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2252"/>
        <w:gridCol w:w="6404"/>
        <w:gridCol w:w="2147"/>
        <w:gridCol w:w="3335"/>
      </w:tblGrid>
      <w:tr w:rsidR="00D87B93" w:rsidRPr="001845ED" w:rsidTr="00085D63">
        <w:trPr>
          <w:trHeight w:val="523"/>
        </w:trPr>
        <w:tc>
          <w:tcPr>
            <w:tcW w:w="2268" w:type="dxa"/>
            <w:vAlign w:val="center"/>
          </w:tcPr>
          <w:p w:rsidR="00D87B93" w:rsidRPr="001845ED" w:rsidRDefault="00D87B93" w:rsidP="00364F76">
            <w:pPr>
              <w:rPr>
                <w:rFonts w:ascii="Arial" w:hAnsi="Arial" w:cs="Arial"/>
                <w:b/>
                <w:sz w:val="20"/>
                <w:szCs w:val="20"/>
              </w:rPr>
            </w:pPr>
            <w:r w:rsidRPr="001845ED">
              <w:rPr>
                <w:rFonts w:ascii="Arial" w:hAnsi="Arial" w:cs="Arial"/>
                <w:b/>
                <w:sz w:val="20"/>
                <w:szCs w:val="20"/>
              </w:rPr>
              <w:t xml:space="preserve">Dirección Ejecutiva </w:t>
            </w:r>
          </w:p>
          <w:p w:rsidR="00D87B93" w:rsidRPr="001845ED" w:rsidRDefault="00D87B93" w:rsidP="00364F76">
            <w:pPr>
              <w:rPr>
                <w:rFonts w:ascii="Arial" w:hAnsi="Arial" w:cs="Arial"/>
                <w:b/>
                <w:sz w:val="20"/>
                <w:szCs w:val="20"/>
              </w:rPr>
            </w:pPr>
            <w:r w:rsidRPr="001845ED">
              <w:rPr>
                <w:rFonts w:ascii="Arial" w:hAnsi="Arial" w:cs="Arial"/>
                <w:b/>
                <w:sz w:val="20"/>
                <w:szCs w:val="20"/>
              </w:rPr>
              <w:t>o Unidad Técnica:</w:t>
            </w:r>
          </w:p>
        </w:tc>
        <w:tc>
          <w:tcPr>
            <w:tcW w:w="6480" w:type="dxa"/>
            <w:tcBorders>
              <w:bottom w:val="single" w:sz="4" w:space="0" w:color="auto"/>
            </w:tcBorders>
            <w:vAlign w:val="center"/>
          </w:tcPr>
          <w:p w:rsidR="00D87B93" w:rsidRPr="001845ED" w:rsidRDefault="008F0D7A" w:rsidP="00085D63">
            <w:pPr>
              <w:jc w:val="center"/>
              <w:rPr>
                <w:rFonts w:ascii="Arial" w:hAnsi="Arial" w:cs="Arial"/>
                <w:b/>
                <w:sz w:val="20"/>
                <w:szCs w:val="20"/>
              </w:rPr>
            </w:pPr>
            <w:r>
              <w:rPr>
                <w:rFonts w:ascii="Arial" w:hAnsi="Arial" w:cs="Arial"/>
                <w:b/>
                <w:sz w:val="20"/>
                <w:szCs w:val="20"/>
              </w:rPr>
              <w:t>Unidad Técnica de Servicios de Informática</w:t>
            </w:r>
          </w:p>
        </w:tc>
        <w:tc>
          <w:tcPr>
            <w:tcW w:w="2160" w:type="dxa"/>
            <w:vAlign w:val="center"/>
          </w:tcPr>
          <w:p w:rsidR="00D87B93" w:rsidRPr="001845ED" w:rsidRDefault="00D87B93" w:rsidP="00364F76">
            <w:pPr>
              <w:rPr>
                <w:rFonts w:ascii="Arial" w:hAnsi="Arial" w:cs="Arial"/>
                <w:b/>
                <w:sz w:val="20"/>
                <w:szCs w:val="20"/>
              </w:rPr>
            </w:pPr>
            <w:r w:rsidRPr="001845ED">
              <w:rPr>
                <w:rFonts w:ascii="Arial" w:hAnsi="Arial" w:cs="Arial"/>
                <w:b/>
                <w:sz w:val="20"/>
                <w:szCs w:val="20"/>
              </w:rPr>
              <w:t>Entidad Federativa:</w:t>
            </w:r>
          </w:p>
        </w:tc>
        <w:tc>
          <w:tcPr>
            <w:tcW w:w="3370" w:type="dxa"/>
            <w:tcBorders>
              <w:bottom w:val="single" w:sz="4" w:space="0" w:color="auto"/>
            </w:tcBorders>
            <w:vAlign w:val="center"/>
          </w:tcPr>
          <w:p w:rsidR="00D87B93" w:rsidRPr="00085D63" w:rsidRDefault="001C346D" w:rsidP="00085D63">
            <w:pPr>
              <w:jc w:val="center"/>
              <w:rPr>
                <w:rFonts w:ascii="Arial" w:hAnsi="Arial" w:cs="Arial"/>
                <w:sz w:val="20"/>
              </w:rPr>
            </w:pPr>
            <w:r>
              <w:rPr>
                <w:rFonts w:ascii="Arial" w:hAnsi="Arial" w:cs="Arial"/>
                <w:sz w:val="20"/>
              </w:rPr>
              <w:t>Coahuila</w:t>
            </w:r>
          </w:p>
        </w:tc>
      </w:tr>
    </w:tbl>
    <w:p w:rsidR="00D87B93" w:rsidRPr="00D87B93" w:rsidRDefault="00D87B93" w:rsidP="00D87B93">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71"/>
        <w:gridCol w:w="3382"/>
        <w:gridCol w:w="1425"/>
        <w:gridCol w:w="3210"/>
        <w:gridCol w:w="1611"/>
        <w:gridCol w:w="2439"/>
      </w:tblGrid>
      <w:tr w:rsidR="00D87B93" w:rsidRPr="001845ED" w:rsidTr="001845ED">
        <w:trPr>
          <w:trHeight w:val="293"/>
        </w:trPr>
        <w:tc>
          <w:tcPr>
            <w:tcW w:w="2089" w:type="dxa"/>
            <w:vAlign w:val="center"/>
          </w:tcPr>
          <w:p w:rsidR="00D87B93" w:rsidRPr="001845ED" w:rsidRDefault="00D87B93" w:rsidP="00695232">
            <w:pPr>
              <w:rPr>
                <w:rFonts w:ascii="Arial" w:hAnsi="Arial" w:cs="Arial"/>
                <w:b/>
                <w:sz w:val="20"/>
                <w:szCs w:val="20"/>
              </w:rPr>
            </w:pPr>
            <w:r w:rsidRPr="001845ED">
              <w:rPr>
                <w:rFonts w:ascii="Arial" w:hAnsi="Arial" w:cs="Arial"/>
                <w:b/>
                <w:sz w:val="20"/>
                <w:szCs w:val="20"/>
              </w:rPr>
              <w:t xml:space="preserve">Fecha de </w:t>
            </w:r>
            <w:r w:rsidR="00655EFA" w:rsidRPr="001845ED">
              <w:rPr>
                <w:rFonts w:ascii="Arial" w:hAnsi="Arial" w:cs="Arial"/>
                <w:b/>
                <w:sz w:val="20"/>
                <w:szCs w:val="20"/>
              </w:rPr>
              <w:t>v</w:t>
            </w:r>
            <w:r w:rsidRPr="001845ED">
              <w:rPr>
                <w:rFonts w:ascii="Arial" w:hAnsi="Arial" w:cs="Arial"/>
                <w:b/>
                <w:sz w:val="20"/>
                <w:szCs w:val="20"/>
              </w:rPr>
              <w:t>isita:</w:t>
            </w:r>
          </w:p>
        </w:tc>
        <w:tc>
          <w:tcPr>
            <w:tcW w:w="3419" w:type="dxa"/>
            <w:tcBorders>
              <w:bottom w:val="single" w:sz="4" w:space="0" w:color="auto"/>
            </w:tcBorders>
            <w:vAlign w:val="center"/>
          </w:tcPr>
          <w:p w:rsidR="00D87B93" w:rsidRPr="001845ED" w:rsidRDefault="001F72DC" w:rsidP="001845ED">
            <w:pPr>
              <w:jc w:val="center"/>
              <w:rPr>
                <w:rFonts w:ascii="Arial" w:hAnsi="Arial" w:cs="Arial"/>
                <w:sz w:val="20"/>
                <w:szCs w:val="20"/>
              </w:rPr>
            </w:pPr>
            <w:r>
              <w:rPr>
                <w:rFonts w:ascii="Arial" w:hAnsi="Arial" w:cs="Arial"/>
                <w:sz w:val="20"/>
                <w:szCs w:val="20"/>
              </w:rPr>
              <w:t>3</w:t>
            </w:r>
            <w:r w:rsidR="001C346D">
              <w:rPr>
                <w:rFonts w:ascii="Arial" w:hAnsi="Arial" w:cs="Arial"/>
                <w:sz w:val="20"/>
                <w:szCs w:val="20"/>
              </w:rPr>
              <w:t xml:space="preserve"> de mayo de 2017</w:t>
            </w:r>
          </w:p>
        </w:tc>
        <w:tc>
          <w:tcPr>
            <w:tcW w:w="1434" w:type="dxa"/>
            <w:vAlign w:val="center"/>
          </w:tcPr>
          <w:p w:rsidR="00D87B93" w:rsidRPr="001845ED" w:rsidRDefault="00D87B93" w:rsidP="001845ED">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D87B93" w:rsidRPr="001845ED" w:rsidRDefault="001C346D" w:rsidP="001845ED">
            <w:pPr>
              <w:jc w:val="center"/>
              <w:rPr>
                <w:rFonts w:ascii="Arial" w:hAnsi="Arial" w:cs="Arial"/>
                <w:sz w:val="20"/>
                <w:szCs w:val="20"/>
              </w:rPr>
            </w:pPr>
            <w:r>
              <w:rPr>
                <w:rFonts w:ascii="Arial" w:hAnsi="Arial" w:cs="Arial"/>
                <w:sz w:val="20"/>
                <w:szCs w:val="20"/>
              </w:rPr>
              <w:t>OPL</w:t>
            </w:r>
          </w:p>
        </w:tc>
        <w:tc>
          <w:tcPr>
            <w:tcW w:w="1620" w:type="dxa"/>
            <w:vAlign w:val="center"/>
          </w:tcPr>
          <w:p w:rsidR="00D87B93" w:rsidRPr="001845ED" w:rsidRDefault="00D87B93" w:rsidP="001845ED">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D87B93" w:rsidRPr="001845ED" w:rsidRDefault="00D87B93" w:rsidP="001845ED">
            <w:pPr>
              <w:jc w:val="center"/>
              <w:rPr>
                <w:rFonts w:ascii="Arial" w:hAnsi="Arial" w:cs="Arial"/>
                <w:sz w:val="20"/>
                <w:szCs w:val="20"/>
              </w:rPr>
            </w:pPr>
          </w:p>
        </w:tc>
      </w:tr>
    </w:tbl>
    <w:p w:rsidR="00D87B93" w:rsidRPr="00D87B93" w:rsidRDefault="00D87B93" w:rsidP="00BD463C">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728"/>
        <w:gridCol w:w="12600"/>
      </w:tblGrid>
      <w:tr w:rsidR="00F71C6F" w:rsidRPr="001845ED" w:rsidTr="00364F76">
        <w:trPr>
          <w:trHeight w:val="791"/>
        </w:trPr>
        <w:tc>
          <w:tcPr>
            <w:tcW w:w="1728" w:type="dxa"/>
            <w:vAlign w:val="center"/>
          </w:tcPr>
          <w:p w:rsidR="00F71C6F" w:rsidRPr="001845ED" w:rsidRDefault="00F71C6F" w:rsidP="00364F76">
            <w:pPr>
              <w:rPr>
                <w:rFonts w:ascii="Arial" w:hAnsi="Arial" w:cs="Arial"/>
                <w:b/>
                <w:sz w:val="20"/>
                <w:szCs w:val="20"/>
              </w:rPr>
            </w:pPr>
            <w:r w:rsidRPr="001845ED">
              <w:rPr>
                <w:rFonts w:ascii="Arial" w:hAnsi="Arial" w:cs="Arial"/>
                <w:b/>
                <w:sz w:val="20"/>
                <w:szCs w:val="20"/>
              </w:rPr>
              <w:t>O</w:t>
            </w:r>
            <w:r w:rsidR="00733B9A" w:rsidRPr="001845ED">
              <w:rPr>
                <w:rFonts w:ascii="Arial" w:hAnsi="Arial" w:cs="Arial"/>
                <w:b/>
                <w:sz w:val="20"/>
                <w:szCs w:val="20"/>
              </w:rPr>
              <w:t xml:space="preserve">bjetivo de la </w:t>
            </w:r>
            <w:r w:rsidR="00655EFA" w:rsidRPr="001845ED">
              <w:rPr>
                <w:rFonts w:ascii="Arial" w:hAnsi="Arial" w:cs="Arial"/>
                <w:b/>
                <w:sz w:val="20"/>
                <w:szCs w:val="20"/>
              </w:rPr>
              <w:t>v</w:t>
            </w:r>
            <w:r w:rsidR="00733B9A" w:rsidRPr="001845ED">
              <w:rPr>
                <w:rFonts w:ascii="Arial" w:hAnsi="Arial" w:cs="Arial"/>
                <w:b/>
                <w:sz w:val="20"/>
                <w:szCs w:val="20"/>
              </w:rPr>
              <w:t>isita</w:t>
            </w:r>
            <w:r w:rsidRPr="001845ED">
              <w:rPr>
                <w:rFonts w:ascii="Arial" w:hAnsi="Arial" w:cs="Arial"/>
                <w:b/>
                <w:sz w:val="20"/>
                <w:szCs w:val="20"/>
              </w:rPr>
              <w:t>:</w:t>
            </w:r>
          </w:p>
        </w:tc>
        <w:tc>
          <w:tcPr>
            <w:tcW w:w="12600" w:type="dxa"/>
            <w:vAlign w:val="center"/>
          </w:tcPr>
          <w:p w:rsidR="00624A3D" w:rsidRPr="001845ED" w:rsidRDefault="001F72DC" w:rsidP="001F72DC">
            <w:pPr>
              <w:rPr>
                <w:rFonts w:ascii="Arial" w:hAnsi="Arial" w:cs="Arial"/>
                <w:sz w:val="20"/>
                <w:szCs w:val="20"/>
              </w:rPr>
            </w:pPr>
            <w:r w:rsidRPr="001F72DC">
              <w:rPr>
                <w:rFonts w:ascii="Arial" w:hAnsi="Arial" w:cs="Arial"/>
                <w:sz w:val="20"/>
                <w:szCs w:val="20"/>
              </w:rPr>
              <w:t>Analizar las fases que regirán la operación del Programa de Resultados Electorales Preliminares</w:t>
            </w:r>
            <w:r>
              <w:rPr>
                <w:rFonts w:ascii="Arial" w:hAnsi="Arial" w:cs="Arial"/>
                <w:sz w:val="20"/>
                <w:szCs w:val="20"/>
              </w:rPr>
              <w:t xml:space="preserve"> (PREP) </w:t>
            </w:r>
            <w:r w:rsidRPr="001F72DC">
              <w:rPr>
                <w:rFonts w:ascii="Arial" w:hAnsi="Arial" w:cs="Arial"/>
                <w:sz w:val="20"/>
                <w:szCs w:val="20"/>
              </w:rPr>
              <w:t>y Conteo Rápido del estado de Coahuila</w:t>
            </w:r>
            <w:r w:rsidR="001C346D">
              <w:rPr>
                <w:rFonts w:ascii="Arial" w:hAnsi="Arial" w:cs="Arial"/>
                <w:sz w:val="20"/>
                <w:szCs w:val="20"/>
              </w:rPr>
              <w:t>.</w:t>
            </w:r>
          </w:p>
        </w:tc>
      </w:tr>
    </w:tbl>
    <w:p w:rsidR="000224F3" w:rsidRPr="00D87B93" w:rsidRDefault="000224F3">
      <w:pPr>
        <w:rPr>
          <w:rFonts w:ascii="Arial" w:hAnsi="Arial" w:cs="Arial"/>
          <w:b/>
          <w:sz w:val="20"/>
          <w:szCs w:val="20"/>
        </w:rPr>
      </w:pPr>
    </w:p>
    <w:p w:rsidR="00BB0CFF" w:rsidRPr="00D87B93" w:rsidRDefault="00BB0CFF">
      <w:pPr>
        <w:rPr>
          <w:rFonts w:ascii="Arial" w:hAnsi="Arial" w:cs="Arial"/>
          <w:b/>
          <w:sz w:val="20"/>
          <w:szCs w:val="20"/>
        </w:rPr>
      </w:pPr>
      <w:r w:rsidRPr="00D87B93">
        <w:rPr>
          <w:rFonts w:ascii="Arial" w:hAnsi="Arial" w:cs="Arial"/>
          <w:b/>
          <w:sz w:val="20"/>
          <w:szCs w:val="20"/>
        </w:rPr>
        <w:t xml:space="preserve">Asuntos </w:t>
      </w:r>
      <w:r w:rsidR="00655EFA">
        <w:rPr>
          <w:rFonts w:ascii="Arial" w:hAnsi="Arial" w:cs="Arial"/>
          <w:b/>
          <w:sz w:val="20"/>
          <w:szCs w:val="20"/>
        </w:rPr>
        <w:t>r</w:t>
      </w:r>
      <w:r w:rsidRPr="00D87B93">
        <w:rPr>
          <w:rFonts w:ascii="Arial" w:hAnsi="Arial" w:cs="Arial"/>
          <w:b/>
          <w:sz w:val="20"/>
          <w:szCs w:val="20"/>
        </w:rPr>
        <w:t xml:space="preserve">elevantes </w:t>
      </w:r>
      <w:r w:rsidR="00655EFA">
        <w:rPr>
          <w:rFonts w:ascii="Arial" w:hAnsi="Arial" w:cs="Arial"/>
          <w:b/>
          <w:sz w:val="20"/>
          <w:szCs w:val="20"/>
        </w:rPr>
        <w:t>t</w:t>
      </w:r>
      <w:r w:rsidRPr="00D87B93">
        <w:rPr>
          <w:rFonts w:ascii="Arial" w:hAnsi="Arial" w:cs="Arial"/>
          <w:b/>
          <w:sz w:val="20"/>
          <w:szCs w:val="20"/>
        </w:rPr>
        <w:t xml:space="preserve">ratados o a </w:t>
      </w:r>
      <w:r w:rsidR="00655EFA">
        <w:rPr>
          <w:rFonts w:ascii="Arial" w:hAnsi="Arial" w:cs="Arial"/>
          <w:b/>
          <w:sz w:val="20"/>
          <w:szCs w:val="20"/>
        </w:rPr>
        <w:t>t</w:t>
      </w:r>
      <w:r w:rsidRPr="00D87B93">
        <w:rPr>
          <w:rFonts w:ascii="Arial" w:hAnsi="Arial" w:cs="Arial"/>
          <w:b/>
          <w:sz w:val="20"/>
          <w:szCs w:val="20"/>
        </w:rPr>
        <w:t xml:space="preserve">ratar en las </w:t>
      </w:r>
      <w:r w:rsidR="00655EFA">
        <w:rPr>
          <w:rFonts w:ascii="Arial" w:hAnsi="Arial" w:cs="Arial"/>
          <w:b/>
          <w:sz w:val="20"/>
          <w:szCs w:val="20"/>
        </w:rPr>
        <w:t>v</w:t>
      </w:r>
      <w:r w:rsidRPr="00D87B93">
        <w:rPr>
          <w:rFonts w:ascii="Arial" w:hAnsi="Arial" w:cs="Arial"/>
          <w:b/>
          <w:sz w:val="20"/>
          <w:szCs w:val="20"/>
        </w:rPr>
        <w:t xml:space="preserve">isitas </w:t>
      </w:r>
      <w:r w:rsidR="00655EFA">
        <w:rPr>
          <w:rFonts w:ascii="Arial" w:hAnsi="Arial" w:cs="Arial"/>
          <w:b/>
          <w:sz w:val="20"/>
          <w:szCs w:val="20"/>
        </w:rPr>
        <w:t>r</w:t>
      </w:r>
      <w:r w:rsidRPr="00D87B93">
        <w:rPr>
          <w:rFonts w:ascii="Arial" w:hAnsi="Arial" w:cs="Arial"/>
          <w:b/>
          <w:sz w:val="20"/>
          <w:szCs w:val="20"/>
        </w:rPr>
        <w:t>ealizadas.</w:t>
      </w:r>
    </w:p>
    <w:p w:rsidR="00BB0CFF" w:rsidRPr="00D87B93" w:rsidRDefault="00BB0CFF">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E34193" w:rsidRPr="001845ED" w:rsidTr="00364F76">
        <w:trPr>
          <w:tblHeader/>
        </w:trPr>
        <w:tc>
          <w:tcPr>
            <w:tcW w:w="3348" w:type="dxa"/>
            <w:vAlign w:val="center"/>
          </w:tcPr>
          <w:p w:rsidR="00655EFA" w:rsidRPr="001845ED" w:rsidRDefault="00E34193" w:rsidP="001845ED">
            <w:pPr>
              <w:jc w:val="center"/>
              <w:rPr>
                <w:rFonts w:ascii="Arial" w:hAnsi="Arial" w:cs="Arial"/>
                <w:b/>
                <w:sz w:val="20"/>
                <w:szCs w:val="20"/>
              </w:rPr>
            </w:pPr>
            <w:r w:rsidRPr="001845ED">
              <w:rPr>
                <w:rFonts w:ascii="Arial" w:hAnsi="Arial" w:cs="Arial"/>
                <w:b/>
                <w:sz w:val="20"/>
                <w:szCs w:val="20"/>
              </w:rPr>
              <w:t xml:space="preserve">Asuntos </w:t>
            </w:r>
            <w:r w:rsidR="00655EFA" w:rsidRPr="001845ED">
              <w:rPr>
                <w:rFonts w:ascii="Arial" w:hAnsi="Arial" w:cs="Arial"/>
                <w:b/>
                <w:sz w:val="20"/>
                <w:szCs w:val="20"/>
              </w:rPr>
              <w:t>r</w:t>
            </w:r>
            <w:r w:rsidRPr="001845ED">
              <w:rPr>
                <w:rFonts w:ascii="Arial" w:hAnsi="Arial" w:cs="Arial"/>
                <w:b/>
                <w:sz w:val="20"/>
                <w:szCs w:val="20"/>
              </w:rPr>
              <w:t xml:space="preserve">elacionados con la </w:t>
            </w:r>
            <w:r w:rsidR="00655EFA" w:rsidRPr="001845ED">
              <w:rPr>
                <w:rFonts w:ascii="Arial" w:hAnsi="Arial" w:cs="Arial"/>
                <w:b/>
                <w:sz w:val="20"/>
                <w:szCs w:val="20"/>
              </w:rPr>
              <w:t>f</w:t>
            </w:r>
            <w:r w:rsidRPr="001845ED">
              <w:rPr>
                <w:rFonts w:ascii="Arial" w:hAnsi="Arial" w:cs="Arial"/>
                <w:b/>
                <w:sz w:val="20"/>
                <w:szCs w:val="20"/>
              </w:rPr>
              <w:t>irma de Convenios de</w:t>
            </w:r>
          </w:p>
          <w:p w:rsidR="00E34193" w:rsidRPr="001845ED" w:rsidRDefault="00E34193" w:rsidP="001845ED">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E34193" w:rsidRPr="001845ED" w:rsidRDefault="00E34193" w:rsidP="001845ED">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E34193" w:rsidRPr="001845ED" w:rsidRDefault="00E34193" w:rsidP="001845ED">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E34193" w:rsidRPr="001845ED" w:rsidRDefault="00E34193" w:rsidP="001845ED">
            <w:pPr>
              <w:jc w:val="center"/>
              <w:rPr>
                <w:rFonts w:ascii="Arial" w:hAnsi="Arial" w:cs="Arial"/>
                <w:b/>
                <w:sz w:val="20"/>
                <w:szCs w:val="20"/>
              </w:rPr>
            </w:pPr>
            <w:r w:rsidRPr="001845ED">
              <w:rPr>
                <w:rFonts w:ascii="Arial" w:hAnsi="Arial" w:cs="Arial"/>
                <w:b/>
                <w:sz w:val="20"/>
                <w:szCs w:val="20"/>
              </w:rPr>
              <w:t>Observaciones</w:t>
            </w:r>
          </w:p>
        </w:tc>
      </w:tr>
      <w:tr w:rsidR="00E34193" w:rsidRPr="001845ED" w:rsidTr="00DD50DC">
        <w:trPr>
          <w:cantSplit/>
          <w:trHeight w:val="3716"/>
        </w:trPr>
        <w:tc>
          <w:tcPr>
            <w:tcW w:w="3348" w:type="dxa"/>
            <w:vAlign w:val="center"/>
          </w:tcPr>
          <w:p w:rsidR="00BD463C" w:rsidRPr="001845ED" w:rsidRDefault="00BD463C" w:rsidP="00364F76">
            <w:pPr>
              <w:spacing w:before="120" w:after="120"/>
              <w:jc w:val="center"/>
              <w:rPr>
                <w:rFonts w:ascii="Arial" w:hAnsi="Arial" w:cs="Arial"/>
                <w:sz w:val="20"/>
                <w:szCs w:val="20"/>
              </w:rPr>
            </w:pPr>
          </w:p>
        </w:tc>
        <w:tc>
          <w:tcPr>
            <w:tcW w:w="3168" w:type="dxa"/>
            <w:vAlign w:val="center"/>
          </w:tcPr>
          <w:p w:rsidR="00BD463C" w:rsidRPr="001845ED" w:rsidRDefault="00BD463C" w:rsidP="00364F76">
            <w:pPr>
              <w:spacing w:before="120" w:after="120"/>
              <w:jc w:val="center"/>
              <w:rPr>
                <w:rFonts w:ascii="Arial" w:hAnsi="Arial" w:cs="Arial"/>
                <w:sz w:val="20"/>
                <w:szCs w:val="20"/>
              </w:rPr>
            </w:pPr>
          </w:p>
        </w:tc>
        <w:tc>
          <w:tcPr>
            <w:tcW w:w="3969" w:type="dxa"/>
            <w:vAlign w:val="center"/>
          </w:tcPr>
          <w:p w:rsidR="00784C40" w:rsidRPr="001845ED" w:rsidRDefault="001F72DC" w:rsidP="003C0138">
            <w:pPr>
              <w:spacing w:before="120" w:after="120"/>
              <w:rPr>
                <w:rFonts w:ascii="Arial" w:hAnsi="Arial" w:cs="Arial"/>
                <w:sz w:val="20"/>
                <w:szCs w:val="20"/>
              </w:rPr>
            </w:pPr>
            <w:r w:rsidRPr="001F72DC">
              <w:rPr>
                <w:rFonts w:ascii="Arial" w:hAnsi="Arial" w:cs="Arial"/>
                <w:sz w:val="20"/>
                <w:szCs w:val="20"/>
              </w:rPr>
              <w:t xml:space="preserve">Atender reuniones de trabajo </w:t>
            </w:r>
            <w:r>
              <w:rPr>
                <w:rFonts w:ascii="Arial" w:hAnsi="Arial" w:cs="Arial"/>
                <w:sz w:val="20"/>
                <w:szCs w:val="20"/>
              </w:rPr>
              <w:t xml:space="preserve">con el OPL, </w:t>
            </w:r>
            <w:r w:rsidR="00DC6698">
              <w:rPr>
                <w:rFonts w:ascii="Arial" w:hAnsi="Arial" w:cs="Arial"/>
                <w:sz w:val="20"/>
                <w:szCs w:val="20"/>
              </w:rPr>
              <w:t>par</w:t>
            </w:r>
            <w:r>
              <w:rPr>
                <w:rFonts w:ascii="Arial" w:hAnsi="Arial" w:cs="Arial"/>
                <w:sz w:val="20"/>
                <w:szCs w:val="20"/>
              </w:rPr>
              <w:t>a</w:t>
            </w:r>
            <w:r w:rsidRPr="001F72DC">
              <w:rPr>
                <w:rFonts w:ascii="Arial" w:hAnsi="Arial" w:cs="Arial"/>
                <w:sz w:val="20"/>
                <w:szCs w:val="20"/>
              </w:rPr>
              <w:t xml:space="preserve"> proporcionar recomendaciones</w:t>
            </w:r>
            <w:r>
              <w:rPr>
                <w:rFonts w:ascii="Arial" w:hAnsi="Arial" w:cs="Arial"/>
                <w:sz w:val="20"/>
                <w:szCs w:val="20"/>
              </w:rPr>
              <w:t xml:space="preserve"> </w:t>
            </w:r>
            <w:r w:rsidRPr="001F72DC">
              <w:rPr>
                <w:rFonts w:ascii="Arial" w:hAnsi="Arial" w:cs="Arial"/>
                <w:sz w:val="20"/>
                <w:szCs w:val="20"/>
              </w:rPr>
              <w:t>a sus respectivos Manuales de capacitación</w:t>
            </w:r>
            <w:r>
              <w:rPr>
                <w:rFonts w:ascii="Arial" w:hAnsi="Arial" w:cs="Arial"/>
                <w:sz w:val="20"/>
                <w:szCs w:val="20"/>
              </w:rPr>
              <w:t xml:space="preserve"> y demás </w:t>
            </w:r>
            <w:r w:rsidRPr="001F72DC">
              <w:rPr>
                <w:rFonts w:ascii="Arial" w:hAnsi="Arial" w:cs="Arial"/>
                <w:sz w:val="20"/>
                <w:szCs w:val="20"/>
              </w:rPr>
              <w:t xml:space="preserve">documentos que regirán y darán cumplimiento a los </w:t>
            </w:r>
            <w:r>
              <w:rPr>
                <w:rFonts w:ascii="Arial" w:hAnsi="Arial" w:cs="Arial"/>
                <w:sz w:val="20"/>
                <w:szCs w:val="20"/>
              </w:rPr>
              <w:t>P</w:t>
            </w:r>
            <w:r w:rsidRPr="001F72DC">
              <w:rPr>
                <w:rFonts w:ascii="Arial" w:hAnsi="Arial" w:cs="Arial"/>
                <w:sz w:val="20"/>
                <w:szCs w:val="20"/>
              </w:rPr>
              <w:t xml:space="preserve">rocesos </w:t>
            </w:r>
            <w:r>
              <w:rPr>
                <w:rFonts w:ascii="Arial" w:hAnsi="Arial" w:cs="Arial"/>
                <w:sz w:val="20"/>
                <w:szCs w:val="20"/>
              </w:rPr>
              <w:t>T</w:t>
            </w:r>
            <w:r w:rsidRPr="001F72DC">
              <w:rPr>
                <w:rFonts w:ascii="Arial" w:hAnsi="Arial" w:cs="Arial"/>
                <w:sz w:val="20"/>
                <w:szCs w:val="20"/>
              </w:rPr>
              <w:t>écnicos</w:t>
            </w:r>
            <w:r>
              <w:rPr>
                <w:rFonts w:ascii="Arial" w:hAnsi="Arial" w:cs="Arial"/>
                <w:sz w:val="20"/>
                <w:szCs w:val="20"/>
              </w:rPr>
              <w:t xml:space="preserve"> - O</w:t>
            </w:r>
            <w:r w:rsidRPr="001F72DC">
              <w:rPr>
                <w:rFonts w:ascii="Arial" w:hAnsi="Arial" w:cs="Arial"/>
                <w:sz w:val="20"/>
                <w:szCs w:val="20"/>
              </w:rPr>
              <w:t xml:space="preserve">perativos del PREP y Conteo Rápido para un mejor funcionamiento, reducir confusiones y </w:t>
            </w:r>
            <w:r w:rsidR="003C0138">
              <w:rPr>
                <w:rFonts w:ascii="Arial" w:hAnsi="Arial" w:cs="Arial"/>
                <w:sz w:val="20"/>
                <w:szCs w:val="20"/>
              </w:rPr>
              <w:t>garantizar</w:t>
            </w:r>
            <w:r w:rsidRPr="001F72DC">
              <w:rPr>
                <w:rFonts w:ascii="Arial" w:hAnsi="Arial" w:cs="Arial"/>
                <w:sz w:val="20"/>
                <w:szCs w:val="20"/>
              </w:rPr>
              <w:t xml:space="preserve"> un óptimo desempeño</w:t>
            </w:r>
            <w:r>
              <w:rPr>
                <w:rFonts w:ascii="Arial" w:hAnsi="Arial" w:cs="Arial"/>
                <w:sz w:val="20"/>
                <w:szCs w:val="20"/>
              </w:rPr>
              <w:t xml:space="preserve"> </w:t>
            </w:r>
            <w:r w:rsidRPr="001F72DC">
              <w:rPr>
                <w:rFonts w:ascii="Arial" w:hAnsi="Arial" w:cs="Arial"/>
                <w:sz w:val="20"/>
                <w:szCs w:val="20"/>
              </w:rPr>
              <w:t>en el desarrollo de cualquier actividad a desarrollar.</w:t>
            </w:r>
          </w:p>
        </w:tc>
        <w:tc>
          <w:tcPr>
            <w:tcW w:w="3843" w:type="dxa"/>
            <w:vAlign w:val="center"/>
          </w:tcPr>
          <w:p w:rsidR="000202F9" w:rsidRPr="001845ED" w:rsidRDefault="000202F9" w:rsidP="001F72DC">
            <w:pPr>
              <w:spacing w:before="120" w:after="120"/>
              <w:rPr>
                <w:rFonts w:ascii="Arial" w:hAnsi="Arial" w:cs="Arial"/>
                <w:sz w:val="20"/>
                <w:szCs w:val="20"/>
              </w:rPr>
            </w:pPr>
          </w:p>
        </w:tc>
      </w:tr>
    </w:tbl>
    <w:p w:rsidR="00E34193" w:rsidRPr="00DD50DC" w:rsidRDefault="00E34193">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97"/>
        <w:gridCol w:w="10915"/>
      </w:tblGrid>
      <w:tr w:rsidR="00D87B93" w:rsidRPr="001845ED" w:rsidTr="00DD50DC">
        <w:trPr>
          <w:trHeight w:hRule="exact" w:val="510"/>
        </w:trPr>
        <w:tc>
          <w:tcPr>
            <w:tcW w:w="3397" w:type="dxa"/>
            <w:vAlign w:val="center"/>
          </w:tcPr>
          <w:p w:rsidR="00D87B93" w:rsidRPr="001845ED" w:rsidRDefault="00D87B93" w:rsidP="00364F76">
            <w:pPr>
              <w:rPr>
                <w:rFonts w:ascii="Arial" w:hAnsi="Arial" w:cs="Arial"/>
                <w:sz w:val="20"/>
                <w:szCs w:val="20"/>
              </w:rPr>
            </w:pPr>
            <w:r w:rsidRPr="001845ED">
              <w:rPr>
                <w:rFonts w:ascii="Arial" w:hAnsi="Arial" w:cs="Arial"/>
                <w:b/>
                <w:sz w:val="20"/>
                <w:szCs w:val="20"/>
              </w:rPr>
              <w:t xml:space="preserve">Medidas </w:t>
            </w:r>
            <w:r w:rsidR="00655EFA" w:rsidRPr="001845ED">
              <w:rPr>
                <w:rFonts w:ascii="Arial" w:hAnsi="Arial" w:cs="Arial"/>
                <w:b/>
                <w:sz w:val="20"/>
                <w:szCs w:val="20"/>
              </w:rPr>
              <w:t>a</w:t>
            </w:r>
            <w:r w:rsidRPr="001845ED">
              <w:rPr>
                <w:rFonts w:ascii="Arial" w:hAnsi="Arial" w:cs="Arial"/>
                <w:b/>
                <w:sz w:val="20"/>
                <w:szCs w:val="20"/>
              </w:rPr>
              <w:t xml:space="preserve">doptadas: </w:t>
            </w:r>
          </w:p>
        </w:tc>
        <w:tc>
          <w:tcPr>
            <w:tcW w:w="10915" w:type="dxa"/>
            <w:vAlign w:val="center"/>
          </w:tcPr>
          <w:p w:rsidR="00D87B93" w:rsidRPr="001845ED" w:rsidRDefault="00D16BAB" w:rsidP="001C346D">
            <w:pPr>
              <w:rPr>
                <w:rFonts w:ascii="Arial" w:hAnsi="Arial" w:cs="Arial"/>
                <w:sz w:val="20"/>
                <w:szCs w:val="20"/>
              </w:rPr>
            </w:pPr>
            <w:r>
              <w:rPr>
                <w:rFonts w:ascii="Arial" w:hAnsi="Arial" w:cs="Arial"/>
                <w:sz w:val="20"/>
                <w:szCs w:val="20"/>
              </w:rPr>
              <w:t xml:space="preserve">Se emitieron recomendaciones para fortalecer sus Procesos </w:t>
            </w:r>
            <w:r w:rsidRPr="00D16BAB">
              <w:rPr>
                <w:rFonts w:ascii="Arial" w:hAnsi="Arial" w:cs="Arial"/>
                <w:sz w:val="20"/>
                <w:szCs w:val="20"/>
              </w:rPr>
              <w:t>Técnicos - Operativos del PREP y Conteo Rápido</w:t>
            </w:r>
            <w:r>
              <w:rPr>
                <w:rFonts w:ascii="Arial" w:hAnsi="Arial" w:cs="Arial"/>
                <w:sz w:val="20"/>
                <w:szCs w:val="20"/>
              </w:rPr>
              <w:t>.</w:t>
            </w:r>
          </w:p>
        </w:tc>
      </w:tr>
    </w:tbl>
    <w:p w:rsidR="00E34193" w:rsidRPr="00DD50DC" w:rsidRDefault="00E34193">
      <w:pPr>
        <w:rPr>
          <w:rFonts w:ascii="Arial" w:hAnsi="Arial" w:cs="Arial"/>
          <w:b/>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402"/>
        <w:gridCol w:w="10915"/>
      </w:tblGrid>
      <w:tr w:rsidR="00D87B93" w:rsidRPr="001845ED" w:rsidTr="00DD50DC">
        <w:trPr>
          <w:trHeight w:hRule="exact" w:val="510"/>
        </w:trPr>
        <w:tc>
          <w:tcPr>
            <w:tcW w:w="3402" w:type="dxa"/>
            <w:vAlign w:val="center"/>
          </w:tcPr>
          <w:p w:rsidR="00D87B93" w:rsidRPr="001845ED" w:rsidRDefault="00D87B93" w:rsidP="00364F76">
            <w:pPr>
              <w:rPr>
                <w:rFonts w:ascii="Arial" w:hAnsi="Arial" w:cs="Arial"/>
                <w:sz w:val="20"/>
                <w:szCs w:val="20"/>
              </w:rPr>
            </w:pPr>
            <w:r w:rsidRPr="001845ED">
              <w:rPr>
                <w:rFonts w:ascii="Arial" w:hAnsi="Arial" w:cs="Arial"/>
                <w:b/>
                <w:sz w:val="20"/>
                <w:szCs w:val="20"/>
              </w:rPr>
              <w:t xml:space="preserve">Necesidades de </w:t>
            </w:r>
            <w:r w:rsidR="00655EFA" w:rsidRPr="001845ED">
              <w:rPr>
                <w:rFonts w:ascii="Arial" w:hAnsi="Arial" w:cs="Arial"/>
                <w:b/>
                <w:sz w:val="20"/>
                <w:szCs w:val="20"/>
              </w:rPr>
              <w:t>c</w:t>
            </w:r>
            <w:r w:rsidRPr="001845ED">
              <w:rPr>
                <w:rFonts w:ascii="Arial" w:hAnsi="Arial" w:cs="Arial"/>
                <w:b/>
                <w:sz w:val="20"/>
                <w:szCs w:val="20"/>
              </w:rPr>
              <w:t>oordinación:</w:t>
            </w:r>
            <w:r w:rsidRPr="001845ED">
              <w:rPr>
                <w:rFonts w:ascii="Arial" w:hAnsi="Arial" w:cs="Arial"/>
                <w:sz w:val="20"/>
                <w:szCs w:val="20"/>
              </w:rPr>
              <w:t xml:space="preserve"> </w:t>
            </w:r>
          </w:p>
        </w:tc>
        <w:tc>
          <w:tcPr>
            <w:tcW w:w="10915" w:type="dxa"/>
            <w:vAlign w:val="center"/>
          </w:tcPr>
          <w:p w:rsidR="00D87B93" w:rsidRPr="001845ED" w:rsidRDefault="003C0138" w:rsidP="003C0138">
            <w:pPr>
              <w:rPr>
                <w:rFonts w:ascii="Arial" w:hAnsi="Arial" w:cs="Arial"/>
                <w:sz w:val="20"/>
                <w:szCs w:val="20"/>
              </w:rPr>
            </w:pPr>
            <w:r w:rsidRPr="001C346D">
              <w:rPr>
                <w:rFonts w:ascii="Arial" w:hAnsi="Arial" w:cs="Arial"/>
                <w:sz w:val="20"/>
                <w:szCs w:val="20"/>
              </w:rPr>
              <w:t xml:space="preserve">Es necesario realizar reuniones adicionales </w:t>
            </w:r>
            <w:r>
              <w:rPr>
                <w:rFonts w:ascii="Arial" w:hAnsi="Arial" w:cs="Arial"/>
                <w:sz w:val="20"/>
                <w:szCs w:val="20"/>
              </w:rPr>
              <w:t>con el OPL para procurar que el desarrollo de las actividades de realice sin contratiempos ni confusiones</w:t>
            </w:r>
            <w:r w:rsidR="001C346D">
              <w:rPr>
                <w:rFonts w:ascii="Arial" w:hAnsi="Arial" w:cs="Arial"/>
                <w:sz w:val="20"/>
                <w:szCs w:val="20"/>
              </w:rPr>
              <w:t>.</w:t>
            </w:r>
          </w:p>
        </w:tc>
      </w:tr>
    </w:tbl>
    <w:p w:rsidR="00DC6698" w:rsidRDefault="00DC6698">
      <w:pPr>
        <w:rPr>
          <w:rFonts w:ascii="Arial" w:hAnsi="Arial" w:cs="Arial"/>
          <w:b/>
        </w:rPr>
      </w:pPr>
    </w:p>
    <w:p w:rsidR="00DD50DC" w:rsidRPr="00DD50DC" w:rsidRDefault="00DD50DC">
      <w:pPr>
        <w:rPr>
          <w:rFonts w:ascii="Arial" w:hAnsi="Arial" w:cs="Arial"/>
          <w:b/>
        </w:rPr>
      </w:pPr>
    </w:p>
    <w:tbl>
      <w:tblPr>
        <w:tblW w:w="14138" w:type="dxa"/>
        <w:tblLook w:val="01E0" w:firstRow="1" w:lastRow="1" w:firstColumn="1" w:lastColumn="1" w:noHBand="0" w:noVBand="0"/>
      </w:tblPr>
      <w:tblGrid>
        <w:gridCol w:w="2252"/>
        <w:gridCol w:w="6404"/>
        <w:gridCol w:w="2147"/>
        <w:gridCol w:w="3335"/>
      </w:tblGrid>
      <w:tr w:rsidR="001F72DC" w:rsidRPr="001845ED" w:rsidTr="00DC6698">
        <w:trPr>
          <w:trHeight w:val="523"/>
        </w:trPr>
        <w:tc>
          <w:tcPr>
            <w:tcW w:w="2252" w:type="dxa"/>
            <w:vAlign w:val="center"/>
          </w:tcPr>
          <w:p w:rsidR="001F72DC" w:rsidRPr="001845ED" w:rsidRDefault="001F72DC" w:rsidP="00F145D4">
            <w:pPr>
              <w:rPr>
                <w:rFonts w:ascii="Arial" w:hAnsi="Arial" w:cs="Arial"/>
                <w:b/>
                <w:sz w:val="20"/>
                <w:szCs w:val="20"/>
              </w:rPr>
            </w:pPr>
            <w:r w:rsidRPr="001845ED">
              <w:rPr>
                <w:rFonts w:ascii="Arial" w:hAnsi="Arial" w:cs="Arial"/>
                <w:b/>
                <w:sz w:val="20"/>
                <w:szCs w:val="20"/>
              </w:rPr>
              <w:t xml:space="preserve">Dirección Ejecutiva </w:t>
            </w:r>
          </w:p>
          <w:p w:rsidR="001F72DC" w:rsidRPr="001845ED" w:rsidRDefault="001F72DC" w:rsidP="00F145D4">
            <w:pPr>
              <w:rPr>
                <w:rFonts w:ascii="Arial" w:hAnsi="Arial" w:cs="Arial"/>
                <w:b/>
                <w:sz w:val="20"/>
                <w:szCs w:val="20"/>
              </w:rPr>
            </w:pPr>
            <w:r w:rsidRPr="001845ED">
              <w:rPr>
                <w:rFonts w:ascii="Arial" w:hAnsi="Arial" w:cs="Arial"/>
                <w:b/>
                <w:sz w:val="20"/>
                <w:szCs w:val="20"/>
              </w:rPr>
              <w:t>o Unidad Técnica:</w:t>
            </w:r>
          </w:p>
        </w:tc>
        <w:tc>
          <w:tcPr>
            <w:tcW w:w="6404" w:type="dxa"/>
            <w:tcBorders>
              <w:bottom w:val="single" w:sz="4" w:space="0" w:color="auto"/>
            </w:tcBorders>
            <w:vAlign w:val="center"/>
          </w:tcPr>
          <w:p w:rsidR="001F72DC" w:rsidRPr="001845ED" w:rsidRDefault="001F72DC" w:rsidP="00F145D4">
            <w:pPr>
              <w:jc w:val="center"/>
              <w:rPr>
                <w:rFonts w:ascii="Arial" w:hAnsi="Arial" w:cs="Arial"/>
                <w:b/>
                <w:sz w:val="20"/>
                <w:szCs w:val="20"/>
              </w:rPr>
            </w:pPr>
            <w:r>
              <w:rPr>
                <w:rFonts w:ascii="Arial" w:hAnsi="Arial" w:cs="Arial"/>
                <w:b/>
                <w:sz w:val="20"/>
                <w:szCs w:val="20"/>
              </w:rPr>
              <w:t>Unidad Técnica de Servicios de Informática</w:t>
            </w:r>
          </w:p>
        </w:tc>
        <w:tc>
          <w:tcPr>
            <w:tcW w:w="2147" w:type="dxa"/>
            <w:vAlign w:val="center"/>
          </w:tcPr>
          <w:p w:rsidR="001F72DC" w:rsidRPr="001845ED" w:rsidRDefault="001F72DC" w:rsidP="00F145D4">
            <w:pPr>
              <w:rPr>
                <w:rFonts w:ascii="Arial" w:hAnsi="Arial" w:cs="Arial"/>
                <w:b/>
                <w:sz w:val="20"/>
                <w:szCs w:val="20"/>
              </w:rPr>
            </w:pPr>
            <w:r w:rsidRPr="001845ED">
              <w:rPr>
                <w:rFonts w:ascii="Arial" w:hAnsi="Arial" w:cs="Arial"/>
                <w:b/>
                <w:sz w:val="20"/>
                <w:szCs w:val="20"/>
              </w:rPr>
              <w:t>Entidad Federativa:</w:t>
            </w:r>
          </w:p>
        </w:tc>
        <w:tc>
          <w:tcPr>
            <w:tcW w:w="3335" w:type="dxa"/>
            <w:tcBorders>
              <w:bottom w:val="single" w:sz="4" w:space="0" w:color="auto"/>
            </w:tcBorders>
            <w:vAlign w:val="center"/>
          </w:tcPr>
          <w:p w:rsidR="001F72DC" w:rsidRPr="00085D63" w:rsidRDefault="001F72DC" w:rsidP="00F145D4">
            <w:pPr>
              <w:jc w:val="center"/>
              <w:rPr>
                <w:rFonts w:ascii="Arial" w:hAnsi="Arial" w:cs="Arial"/>
                <w:sz w:val="20"/>
              </w:rPr>
            </w:pPr>
            <w:r>
              <w:rPr>
                <w:rFonts w:ascii="Arial" w:hAnsi="Arial" w:cs="Arial"/>
                <w:sz w:val="20"/>
              </w:rPr>
              <w:t>Coahuila</w:t>
            </w:r>
          </w:p>
        </w:tc>
      </w:tr>
    </w:tbl>
    <w:p w:rsidR="001F72DC" w:rsidRPr="00D87B93" w:rsidRDefault="001F72DC" w:rsidP="001F72DC">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70"/>
        <w:gridCol w:w="3380"/>
        <w:gridCol w:w="1425"/>
        <w:gridCol w:w="3214"/>
        <w:gridCol w:w="1611"/>
        <w:gridCol w:w="2438"/>
      </w:tblGrid>
      <w:tr w:rsidR="001F72DC" w:rsidRPr="001845ED" w:rsidTr="00F145D4">
        <w:trPr>
          <w:trHeight w:val="293"/>
        </w:trPr>
        <w:tc>
          <w:tcPr>
            <w:tcW w:w="2089" w:type="dxa"/>
            <w:vAlign w:val="center"/>
          </w:tcPr>
          <w:p w:rsidR="001F72DC" w:rsidRPr="001845ED" w:rsidRDefault="001F72DC" w:rsidP="00F145D4">
            <w:pPr>
              <w:rPr>
                <w:rFonts w:ascii="Arial" w:hAnsi="Arial" w:cs="Arial"/>
                <w:b/>
                <w:sz w:val="20"/>
                <w:szCs w:val="20"/>
              </w:rPr>
            </w:pPr>
            <w:r w:rsidRPr="001845ED">
              <w:rPr>
                <w:rFonts w:ascii="Arial" w:hAnsi="Arial" w:cs="Arial"/>
                <w:b/>
                <w:sz w:val="20"/>
                <w:szCs w:val="20"/>
              </w:rPr>
              <w:t>Fecha de visita:</w:t>
            </w:r>
          </w:p>
        </w:tc>
        <w:tc>
          <w:tcPr>
            <w:tcW w:w="3419" w:type="dxa"/>
            <w:tcBorders>
              <w:bottom w:val="single" w:sz="4" w:space="0" w:color="auto"/>
            </w:tcBorders>
            <w:vAlign w:val="center"/>
          </w:tcPr>
          <w:p w:rsidR="001F72DC" w:rsidRPr="001845ED" w:rsidRDefault="001F72DC" w:rsidP="00F145D4">
            <w:pPr>
              <w:jc w:val="center"/>
              <w:rPr>
                <w:rFonts w:ascii="Arial" w:hAnsi="Arial" w:cs="Arial"/>
                <w:sz w:val="20"/>
                <w:szCs w:val="20"/>
              </w:rPr>
            </w:pPr>
            <w:r>
              <w:rPr>
                <w:rFonts w:ascii="Arial" w:hAnsi="Arial" w:cs="Arial"/>
                <w:sz w:val="20"/>
                <w:szCs w:val="20"/>
              </w:rPr>
              <w:t>9 de mayo de 2017</w:t>
            </w:r>
          </w:p>
        </w:tc>
        <w:tc>
          <w:tcPr>
            <w:tcW w:w="1434" w:type="dxa"/>
            <w:vAlign w:val="center"/>
          </w:tcPr>
          <w:p w:rsidR="001F72DC" w:rsidRPr="001845ED" w:rsidRDefault="001F72DC" w:rsidP="00F145D4">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1F72DC" w:rsidRPr="001845ED" w:rsidRDefault="001F72DC" w:rsidP="00F145D4">
            <w:pPr>
              <w:jc w:val="center"/>
              <w:rPr>
                <w:rFonts w:ascii="Arial" w:hAnsi="Arial" w:cs="Arial"/>
                <w:sz w:val="20"/>
                <w:szCs w:val="20"/>
              </w:rPr>
            </w:pPr>
            <w:r>
              <w:rPr>
                <w:rFonts w:ascii="Arial" w:hAnsi="Arial" w:cs="Arial"/>
                <w:sz w:val="20"/>
                <w:szCs w:val="20"/>
              </w:rPr>
              <w:t>Junta Local Ejecutiva y OPL</w:t>
            </w:r>
          </w:p>
        </w:tc>
        <w:tc>
          <w:tcPr>
            <w:tcW w:w="1620" w:type="dxa"/>
            <w:vAlign w:val="center"/>
          </w:tcPr>
          <w:p w:rsidR="001F72DC" w:rsidRPr="001845ED" w:rsidRDefault="001F72DC" w:rsidP="00F145D4">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1F72DC" w:rsidRPr="001845ED" w:rsidRDefault="001F72DC" w:rsidP="00F145D4">
            <w:pPr>
              <w:jc w:val="center"/>
              <w:rPr>
                <w:rFonts w:ascii="Arial" w:hAnsi="Arial" w:cs="Arial"/>
                <w:sz w:val="20"/>
                <w:szCs w:val="20"/>
              </w:rPr>
            </w:pPr>
          </w:p>
        </w:tc>
      </w:tr>
    </w:tbl>
    <w:p w:rsidR="001F72DC" w:rsidRPr="00D87B93" w:rsidRDefault="001F72DC" w:rsidP="001F72DC">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728"/>
        <w:gridCol w:w="12600"/>
      </w:tblGrid>
      <w:tr w:rsidR="001F72DC" w:rsidRPr="001845ED" w:rsidTr="00F145D4">
        <w:trPr>
          <w:trHeight w:val="791"/>
        </w:trPr>
        <w:tc>
          <w:tcPr>
            <w:tcW w:w="1728" w:type="dxa"/>
            <w:vAlign w:val="center"/>
          </w:tcPr>
          <w:p w:rsidR="001F72DC" w:rsidRPr="001845ED" w:rsidRDefault="001F72DC" w:rsidP="00F145D4">
            <w:pPr>
              <w:rPr>
                <w:rFonts w:ascii="Arial" w:hAnsi="Arial" w:cs="Arial"/>
                <w:b/>
                <w:sz w:val="20"/>
                <w:szCs w:val="20"/>
              </w:rPr>
            </w:pPr>
            <w:r w:rsidRPr="001845ED">
              <w:rPr>
                <w:rFonts w:ascii="Arial" w:hAnsi="Arial" w:cs="Arial"/>
                <w:b/>
                <w:sz w:val="20"/>
                <w:szCs w:val="20"/>
              </w:rPr>
              <w:t>Objetivo de la visita:</w:t>
            </w:r>
          </w:p>
        </w:tc>
        <w:tc>
          <w:tcPr>
            <w:tcW w:w="12600" w:type="dxa"/>
            <w:vAlign w:val="center"/>
          </w:tcPr>
          <w:p w:rsidR="001F72DC" w:rsidRPr="001845ED" w:rsidRDefault="001F72DC" w:rsidP="00F145D4">
            <w:pPr>
              <w:rPr>
                <w:rFonts w:ascii="Arial" w:hAnsi="Arial" w:cs="Arial"/>
                <w:sz w:val="20"/>
                <w:szCs w:val="20"/>
              </w:rPr>
            </w:pPr>
            <w:r w:rsidRPr="001C346D">
              <w:rPr>
                <w:rFonts w:ascii="Arial" w:hAnsi="Arial" w:cs="Arial"/>
                <w:sz w:val="20"/>
                <w:szCs w:val="20"/>
              </w:rPr>
              <w:t>Conocer el estado que guardan las diferentes actividades preparatorias para la Jornada Electoral y las consideraciones para el uso e</w:t>
            </w:r>
            <w:r>
              <w:rPr>
                <w:rFonts w:ascii="Arial" w:hAnsi="Arial" w:cs="Arial"/>
                <w:sz w:val="20"/>
                <w:szCs w:val="20"/>
              </w:rPr>
              <w:t xml:space="preserve"> </w:t>
            </w:r>
            <w:r w:rsidRPr="001C346D">
              <w:rPr>
                <w:rFonts w:ascii="Arial" w:hAnsi="Arial" w:cs="Arial"/>
                <w:sz w:val="20"/>
                <w:szCs w:val="20"/>
              </w:rPr>
              <w:t>implementación de los sistemas asociados</w:t>
            </w:r>
            <w:r>
              <w:rPr>
                <w:rFonts w:ascii="Arial" w:hAnsi="Arial" w:cs="Arial"/>
                <w:sz w:val="20"/>
                <w:szCs w:val="20"/>
              </w:rPr>
              <w:t>.</w:t>
            </w:r>
          </w:p>
        </w:tc>
      </w:tr>
    </w:tbl>
    <w:p w:rsidR="001F72DC" w:rsidRPr="00D87B93" w:rsidRDefault="001F72DC" w:rsidP="001F72DC">
      <w:pPr>
        <w:rPr>
          <w:rFonts w:ascii="Arial" w:hAnsi="Arial" w:cs="Arial"/>
          <w:b/>
          <w:sz w:val="20"/>
          <w:szCs w:val="20"/>
        </w:rPr>
      </w:pPr>
    </w:p>
    <w:p w:rsidR="001F72DC" w:rsidRPr="00D87B93" w:rsidRDefault="001F72DC" w:rsidP="001F72DC">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p>
    <w:p w:rsidR="001F72DC" w:rsidRPr="00D87B93" w:rsidRDefault="001F72DC" w:rsidP="001F72DC">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1F72DC" w:rsidRPr="001845ED" w:rsidTr="00F145D4">
        <w:trPr>
          <w:tblHeader/>
        </w:trPr>
        <w:tc>
          <w:tcPr>
            <w:tcW w:w="3348" w:type="dxa"/>
            <w:vAlign w:val="center"/>
          </w:tcPr>
          <w:p w:rsidR="001F72DC" w:rsidRPr="001845ED" w:rsidRDefault="001F72DC" w:rsidP="00F145D4">
            <w:pPr>
              <w:jc w:val="center"/>
              <w:rPr>
                <w:rFonts w:ascii="Arial" w:hAnsi="Arial" w:cs="Arial"/>
                <w:b/>
                <w:sz w:val="20"/>
                <w:szCs w:val="20"/>
              </w:rPr>
            </w:pPr>
            <w:r w:rsidRPr="001845ED">
              <w:rPr>
                <w:rFonts w:ascii="Arial" w:hAnsi="Arial" w:cs="Arial"/>
                <w:b/>
                <w:sz w:val="20"/>
                <w:szCs w:val="20"/>
              </w:rPr>
              <w:t>Asuntos relacionados con la firma de Convenios de</w:t>
            </w:r>
          </w:p>
          <w:p w:rsidR="001F72DC" w:rsidRPr="001845ED" w:rsidRDefault="001F72DC" w:rsidP="00F145D4">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1F72DC" w:rsidRPr="001845ED" w:rsidRDefault="001F72DC" w:rsidP="00F145D4">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1F72DC" w:rsidRPr="001845ED" w:rsidRDefault="001F72DC" w:rsidP="00F145D4">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1F72DC" w:rsidRPr="001845ED" w:rsidRDefault="001F72DC" w:rsidP="00F145D4">
            <w:pPr>
              <w:jc w:val="center"/>
              <w:rPr>
                <w:rFonts w:ascii="Arial" w:hAnsi="Arial" w:cs="Arial"/>
                <w:b/>
                <w:sz w:val="20"/>
                <w:szCs w:val="20"/>
              </w:rPr>
            </w:pPr>
            <w:r w:rsidRPr="001845ED">
              <w:rPr>
                <w:rFonts w:ascii="Arial" w:hAnsi="Arial" w:cs="Arial"/>
                <w:b/>
                <w:sz w:val="20"/>
                <w:szCs w:val="20"/>
              </w:rPr>
              <w:t>Observaciones</w:t>
            </w:r>
          </w:p>
        </w:tc>
      </w:tr>
      <w:tr w:rsidR="001F72DC" w:rsidRPr="001845ED" w:rsidTr="00F145D4">
        <w:trPr>
          <w:cantSplit/>
          <w:trHeight w:val="2715"/>
        </w:trPr>
        <w:tc>
          <w:tcPr>
            <w:tcW w:w="3348" w:type="dxa"/>
            <w:vAlign w:val="center"/>
          </w:tcPr>
          <w:p w:rsidR="001F72DC" w:rsidRPr="001845ED" w:rsidRDefault="001F72DC" w:rsidP="00F145D4">
            <w:pPr>
              <w:spacing w:before="120" w:after="120"/>
              <w:jc w:val="center"/>
              <w:rPr>
                <w:rFonts w:ascii="Arial" w:hAnsi="Arial" w:cs="Arial"/>
                <w:sz w:val="20"/>
                <w:szCs w:val="20"/>
              </w:rPr>
            </w:pPr>
          </w:p>
        </w:tc>
        <w:tc>
          <w:tcPr>
            <w:tcW w:w="3168" w:type="dxa"/>
            <w:vAlign w:val="center"/>
          </w:tcPr>
          <w:p w:rsidR="001F72DC" w:rsidRPr="001845ED" w:rsidRDefault="001F72DC" w:rsidP="00F145D4">
            <w:pPr>
              <w:spacing w:before="120" w:after="120"/>
              <w:jc w:val="center"/>
              <w:rPr>
                <w:rFonts w:ascii="Arial" w:hAnsi="Arial" w:cs="Arial"/>
                <w:sz w:val="20"/>
                <w:szCs w:val="20"/>
              </w:rPr>
            </w:pPr>
          </w:p>
        </w:tc>
        <w:tc>
          <w:tcPr>
            <w:tcW w:w="3969" w:type="dxa"/>
            <w:vAlign w:val="center"/>
          </w:tcPr>
          <w:p w:rsidR="001F72DC" w:rsidRDefault="001F72DC" w:rsidP="00F145D4">
            <w:pPr>
              <w:spacing w:before="120" w:after="120"/>
              <w:rPr>
                <w:rFonts w:ascii="Arial" w:hAnsi="Arial" w:cs="Arial"/>
                <w:sz w:val="20"/>
                <w:szCs w:val="20"/>
              </w:rPr>
            </w:pPr>
            <w:r w:rsidRPr="001C346D">
              <w:rPr>
                <w:rFonts w:ascii="Arial" w:hAnsi="Arial" w:cs="Arial"/>
                <w:sz w:val="20"/>
                <w:szCs w:val="20"/>
              </w:rPr>
              <w:t xml:space="preserve">Se llevó a cabo reunión en las oficinas de la Junta Local </w:t>
            </w:r>
            <w:r>
              <w:rPr>
                <w:rFonts w:ascii="Arial" w:hAnsi="Arial" w:cs="Arial"/>
                <w:sz w:val="20"/>
                <w:szCs w:val="20"/>
              </w:rPr>
              <w:t xml:space="preserve">para </w:t>
            </w:r>
            <w:r w:rsidRPr="001C346D">
              <w:rPr>
                <w:rFonts w:ascii="Arial" w:hAnsi="Arial" w:cs="Arial"/>
                <w:sz w:val="20"/>
                <w:szCs w:val="20"/>
              </w:rPr>
              <w:t>conocer el estado de las actividades de</w:t>
            </w:r>
            <w:r>
              <w:rPr>
                <w:rFonts w:ascii="Arial" w:hAnsi="Arial" w:cs="Arial"/>
                <w:sz w:val="20"/>
                <w:szCs w:val="20"/>
              </w:rPr>
              <w:t xml:space="preserve">l INE, así como </w:t>
            </w:r>
            <w:r w:rsidRPr="001C346D">
              <w:rPr>
                <w:rFonts w:ascii="Arial" w:hAnsi="Arial" w:cs="Arial"/>
                <w:sz w:val="20"/>
                <w:szCs w:val="20"/>
              </w:rPr>
              <w:t>en las oficinas del OPL para conocer el avance y brindar la asesoría necesaria para la toma de decisiones</w:t>
            </w:r>
            <w:r>
              <w:rPr>
                <w:rFonts w:ascii="Arial" w:hAnsi="Arial" w:cs="Arial"/>
                <w:sz w:val="20"/>
                <w:szCs w:val="20"/>
              </w:rPr>
              <w:t>.</w:t>
            </w:r>
          </w:p>
          <w:p w:rsidR="001F72DC" w:rsidRPr="001845ED" w:rsidRDefault="001F72DC" w:rsidP="00F145D4">
            <w:pPr>
              <w:spacing w:before="120" w:after="120"/>
              <w:rPr>
                <w:rFonts w:ascii="Arial" w:hAnsi="Arial" w:cs="Arial"/>
                <w:sz w:val="20"/>
                <w:szCs w:val="20"/>
              </w:rPr>
            </w:pPr>
            <w:r w:rsidRPr="001C346D">
              <w:rPr>
                <w:rFonts w:ascii="Arial" w:hAnsi="Arial" w:cs="Arial"/>
                <w:sz w:val="20"/>
                <w:szCs w:val="20"/>
              </w:rPr>
              <w:t xml:space="preserve">Se aclararon las diversas dudas respecto a la implementación del </w:t>
            </w:r>
            <w:r>
              <w:rPr>
                <w:rFonts w:ascii="Arial" w:hAnsi="Arial" w:cs="Arial"/>
                <w:sz w:val="20"/>
                <w:szCs w:val="20"/>
              </w:rPr>
              <w:t>C</w:t>
            </w:r>
            <w:r w:rsidRPr="001C346D">
              <w:rPr>
                <w:rFonts w:ascii="Arial" w:hAnsi="Arial" w:cs="Arial"/>
                <w:sz w:val="20"/>
                <w:szCs w:val="20"/>
              </w:rPr>
              <w:t xml:space="preserve">onteo </w:t>
            </w:r>
            <w:r>
              <w:rPr>
                <w:rFonts w:ascii="Arial" w:hAnsi="Arial" w:cs="Arial"/>
                <w:sz w:val="20"/>
                <w:szCs w:val="20"/>
              </w:rPr>
              <w:t>R</w:t>
            </w:r>
            <w:r w:rsidRPr="001C346D">
              <w:rPr>
                <w:rFonts w:ascii="Arial" w:hAnsi="Arial" w:cs="Arial"/>
                <w:sz w:val="20"/>
                <w:szCs w:val="20"/>
              </w:rPr>
              <w:t xml:space="preserve">ápido y el </w:t>
            </w:r>
            <w:r>
              <w:rPr>
                <w:rFonts w:ascii="Arial" w:hAnsi="Arial" w:cs="Arial"/>
                <w:sz w:val="20"/>
                <w:szCs w:val="20"/>
              </w:rPr>
              <w:t xml:space="preserve">PREP y se </w:t>
            </w:r>
            <w:r w:rsidRPr="001C346D">
              <w:rPr>
                <w:rFonts w:ascii="Arial" w:hAnsi="Arial" w:cs="Arial"/>
                <w:sz w:val="20"/>
                <w:szCs w:val="20"/>
              </w:rPr>
              <w:t xml:space="preserve">acordaron los requisitos de evaluación que deben tomarse en cuenta para la ejecución de los simulacros de </w:t>
            </w:r>
            <w:r>
              <w:rPr>
                <w:rFonts w:ascii="Arial" w:hAnsi="Arial" w:cs="Arial"/>
                <w:sz w:val="20"/>
                <w:szCs w:val="20"/>
              </w:rPr>
              <w:t>los mismos.</w:t>
            </w:r>
          </w:p>
        </w:tc>
        <w:tc>
          <w:tcPr>
            <w:tcW w:w="3843" w:type="dxa"/>
            <w:vAlign w:val="center"/>
          </w:tcPr>
          <w:p w:rsidR="001F72DC" w:rsidRPr="001845ED" w:rsidRDefault="001F72DC" w:rsidP="00F145D4">
            <w:pPr>
              <w:spacing w:before="120" w:after="120"/>
              <w:rPr>
                <w:rFonts w:ascii="Arial" w:hAnsi="Arial" w:cs="Arial"/>
                <w:sz w:val="20"/>
                <w:szCs w:val="20"/>
              </w:rPr>
            </w:pPr>
          </w:p>
        </w:tc>
      </w:tr>
    </w:tbl>
    <w:p w:rsidR="001F72DC" w:rsidRPr="00DD50DC" w:rsidRDefault="001F72DC" w:rsidP="001F72DC">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97"/>
        <w:gridCol w:w="10915"/>
      </w:tblGrid>
      <w:tr w:rsidR="001F72DC" w:rsidRPr="001845ED" w:rsidTr="00DD50DC">
        <w:trPr>
          <w:trHeight w:val="833"/>
        </w:trPr>
        <w:tc>
          <w:tcPr>
            <w:tcW w:w="3397" w:type="dxa"/>
            <w:vAlign w:val="center"/>
          </w:tcPr>
          <w:p w:rsidR="001F72DC" w:rsidRPr="001845ED" w:rsidRDefault="001F72DC" w:rsidP="00F145D4">
            <w:pPr>
              <w:rPr>
                <w:rFonts w:ascii="Arial" w:hAnsi="Arial" w:cs="Arial"/>
                <w:sz w:val="20"/>
                <w:szCs w:val="20"/>
              </w:rPr>
            </w:pPr>
            <w:r w:rsidRPr="001845ED">
              <w:rPr>
                <w:rFonts w:ascii="Arial" w:hAnsi="Arial" w:cs="Arial"/>
                <w:b/>
                <w:sz w:val="20"/>
                <w:szCs w:val="20"/>
              </w:rPr>
              <w:t xml:space="preserve">Medidas adoptadas: </w:t>
            </w:r>
          </w:p>
        </w:tc>
        <w:tc>
          <w:tcPr>
            <w:tcW w:w="10915" w:type="dxa"/>
            <w:vAlign w:val="center"/>
          </w:tcPr>
          <w:p w:rsidR="001F72DC" w:rsidRPr="001C346D" w:rsidRDefault="001F72DC" w:rsidP="00F145D4">
            <w:pPr>
              <w:rPr>
                <w:rFonts w:ascii="Arial" w:hAnsi="Arial" w:cs="Arial"/>
                <w:sz w:val="20"/>
                <w:szCs w:val="20"/>
              </w:rPr>
            </w:pPr>
            <w:r>
              <w:rPr>
                <w:rFonts w:ascii="Arial" w:hAnsi="Arial" w:cs="Arial"/>
                <w:sz w:val="20"/>
                <w:szCs w:val="20"/>
              </w:rPr>
              <w:t xml:space="preserve">Se afinaron los </w:t>
            </w:r>
            <w:r w:rsidRPr="001C346D">
              <w:rPr>
                <w:rFonts w:ascii="Arial" w:hAnsi="Arial" w:cs="Arial"/>
                <w:sz w:val="20"/>
                <w:szCs w:val="20"/>
              </w:rPr>
              <w:t xml:space="preserve">mecanismos de coordinación entre el OPLE y </w:t>
            </w:r>
            <w:r>
              <w:rPr>
                <w:rFonts w:ascii="Arial" w:hAnsi="Arial" w:cs="Arial"/>
                <w:sz w:val="20"/>
                <w:szCs w:val="20"/>
              </w:rPr>
              <w:t xml:space="preserve">el INE </w:t>
            </w:r>
            <w:r w:rsidRPr="001C346D">
              <w:rPr>
                <w:rFonts w:ascii="Arial" w:hAnsi="Arial" w:cs="Arial"/>
                <w:sz w:val="20"/>
                <w:szCs w:val="20"/>
              </w:rPr>
              <w:t>para un mejor desempeño y ejecución de las actividades</w:t>
            </w:r>
            <w:r>
              <w:rPr>
                <w:rFonts w:ascii="Arial" w:hAnsi="Arial" w:cs="Arial"/>
                <w:sz w:val="20"/>
                <w:szCs w:val="20"/>
              </w:rPr>
              <w:t>.</w:t>
            </w:r>
          </w:p>
          <w:p w:rsidR="001F72DC" w:rsidRPr="001845ED" w:rsidRDefault="001F72DC" w:rsidP="00F145D4">
            <w:pPr>
              <w:rPr>
                <w:rFonts w:ascii="Arial" w:hAnsi="Arial" w:cs="Arial"/>
                <w:sz w:val="20"/>
                <w:szCs w:val="20"/>
              </w:rPr>
            </w:pPr>
            <w:r w:rsidRPr="001C346D">
              <w:rPr>
                <w:rFonts w:ascii="Arial" w:hAnsi="Arial" w:cs="Arial"/>
                <w:sz w:val="20"/>
                <w:szCs w:val="20"/>
              </w:rPr>
              <w:t>Disminución de los riesgos identificados para la última etapa del proceso electoral y la Jornada Electoral</w:t>
            </w:r>
            <w:r>
              <w:rPr>
                <w:rFonts w:ascii="Arial" w:hAnsi="Arial" w:cs="Arial"/>
                <w:sz w:val="20"/>
                <w:szCs w:val="20"/>
              </w:rPr>
              <w:t>.</w:t>
            </w:r>
          </w:p>
        </w:tc>
      </w:tr>
    </w:tbl>
    <w:p w:rsidR="001F72DC" w:rsidRPr="00DD50DC" w:rsidRDefault="001F72DC" w:rsidP="001F72DC">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97"/>
        <w:gridCol w:w="10915"/>
      </w:tblGrid>
      <w:tr w:rsidR="001F72DC" w:rsidRPr="001845ED" w:rsidTr="00DD50DC">
        <w:trPr>
          <w:trHeight w:hRule="exact" w:val="567"/>
        </w:trPr>
        <w:tc>
          <w:tcPr>
            <w:tcW w:w="3397" w:type="dxa"/>
            <w:vAlign w:val="center"/>
          </w:tcPr>
          <w:p w:rsidR="001F72DC" w:rsidRPr="001845ED" w:rsidRDefault="001F72DC" w:rsidP="00F145D4">
            <w:pPr>
              <w:rPr>
                <w:rFonts w:ascii="Arial" w:hAnsi="Arial" w:cs="Arial"/>
                <w:sz w:val="20"/>
                <w:szCs w:val="20"/>
              </w:rPr>
            </w:pPr>
            <w:r w:rsidRPr="001845ED">
              <w:rPr>
                <w:rFonts w:ascii="Arial" w:hAnsi="Arial" w:cs="Arial"/>
                <w:b/>
                <w:sz w:val="20"/>
                <w:szCs w:val="20"/>
              </w:rPr>
              <w:t>Necesidades de coordinación:</w:t>
            </w:r>
            <w:r w:rsidRPr="001845ED">
              <w:rPr>
                <w:rFonts w:ascii="Arial" w:hAnsi="Arial" w:cs="Arial"/>
                <w:sz w:val="20"/>
                <w:szCs w:val="20"/>
              </w:rPr>
              <w:t xml:space="preserve"> </w:t>
            </w:r>
          </w:p>
        </w:tc>
        <w:tc>
          <w:tcPr>
            <w:tcW w:w="10915" w:type="dxa"/>
            <w:vAlign w:val="center"/>
          </w:tcPr>
          <w:p w:rsidR="001F72DC" w:rsidRPr="001845ED" w:rsidRDefault="001F72DC" w:rsidP="00F145D4">
            <w:pPr>
              <w:rPr>
                <w:rFonts w:ascii="Arial" w:hAnsi="Arial" w:cs="Arial"/>
                <w:sz w:val="20"/>
                <w:szCs w:val="20"/>
              </w:rPr>
            </w:pPr>
            <w:r w:rsidRPr="001C346D">
              <w:rPr>
                <w:rFonts w:ascii="Arial" w:hAnsi="Arial" w:cs="Arial"/>
                <w:sz w:val="20"/>
                <w:szCs w:val="20"/>
              </w:rPr>
              <w:t>Es necesario realizar reuniones adicionales conforme se vaya avanzando en las actividades</w:t>
            </w:r>
            <w:r>
              <w:rPr>
                <w:rFonts w:ascii="Arial" w:hAnsi="Arial" w:cs="Arial"/>
                <w:sz w:val="20"/>
                <w:szCs w:val="20"/>
              </w:rPr>
              <w:t>.</w:t>
            </w:r>
          </w:p>
        </w:tc>
      </w:tr>
    </w:tbl>
    <w:p w:rsidR="001F72DC" w:rsidRDefault="001F72DC" w:rsidP="001F72DC">
      <w:pPr>
        <w:rPr>
          <w:rFonts w:ascii="Arial" w:hAnsi="Arial" w:cs="Arial"/>
          <w:b/>
        </w:rPr>
      </w:pPr>
    </w:p>
    <w:p w:rsidR="00DD50DC" w:rsidRPr="00DD50DC" w:rsidRDefault="00DD50DC" w:rsidP="001F72DC">
      <w:pPr>
        <w:rPr>
          <w:rFonts w:ascii="Arial" w:hAnsi="Arial" w:cs="Arial"/>
          <w:b/>
        </w:rPr>
      </w:pPr>
    </w:p>
    <w:tbl>
      <w:tblPr>
        <w:tblW w:w="0" w:type="auto"/>
        <w:tblLook w:val="01E0" w:firstRow="1" w:lastRow="1" w:firstColumn="1" w:lastColumn="1" w:noHBand="0" w:noVBand="0"/>
      </w:tblPr>
      <w:tblGrid>
        <w:gridCol w:w="2252"/>
        <w:gridCol w:w="6405"/>
        <w:gridCol w:w="2147"/>
        <w:gridCol w:w="3334"/>
      </w:tblGrid>
      <w:tr w:rsidR="00E96037" w:rsidRPr="001845ED" w:rsidTr="001F72DC">
        <w:trPr>
          <w:trHeight w:val="523"/>
        </w:trPr>
        <w:tc>
          <w:tcPr>
            <w:tcW w:w="2252" w:type="dxa"/>
            <w:vAlign w:val="center"/>
          </w:tcPr>
          <w:p w:rsidR="00E96037" w:rsidRPr="001845ED" w:rsidRDefault="00E96037" w:rsidP="00E96037">
            <w:pPr>
              <w:rPr>
                <w:rFonts w:ascii="Arial" w:hAnsi="Arial" w:cs="Arial"/>
                <w:b/>
                <w:sz w:val="20"/>
                <w:szCs w:val="20"/>
              </w:rPr>
            </w:pPr>
            <w:r w:rsidRPr="001845ED">
              <w:rPr>
                <w:rFonts w:ascii="Arial" w:hAnsi="Arial" w:cs="Arial"/>
                <w:b/>
                <w:sz w:val="20"/>
                <w:szCs w:val="20"/>
              </w:rPr>
              <w:t>Dirección Ejecutiva</w:t>
            </w:r>
          </w:p>
          <w:p w:rsidR="00E96037" w:rsidRPr="001845ED" w:rsidRDefault="00E96037" w:rsidP="00E96037">
            <w:pPr>
              <w:rPr>
                <w:rFonts w:ascii="Arial" w:hAnsi="Arial" w:cs="Arial"/>
                <w:b/>
                <w:sz w:val="20"/>
                <w:szCs w:val="20"/>
              </w:rPr>
            </w:pPr>
            <w:r w:rsidRPr="001845ED">
              <w:rPr>
                <w:rFonts w:ascii="Arial" w:hAnsi="Arial" w:cs="Arial"/>
                <w:b/>
                <w:sz w:val="20"/>
                <w:szCs w:val="20"/>
              </w:rPr>
              <w:t>o Unidad Técnica:</w:t>
            </w:r>
          </w:p>
        </w:tc>
        <w:tc>
          <w:tcPr>
            <w:tcW w:w="6405" w:type="dxa"/>
            <w:tcBorders>
              <w:bottom w:val="single" w:sz="4" w:space="0" w:color="auto"/>
            </w:tcBorders>
            <w:vAlign w:val="center"/>
          </w:tcPr>
          <w:p w:rsidR="00E96037" w:rsidRPr="001845ED" w:rsidRDefault="00E96037" w:rsidP="00E96037">
            <w:pPr>
              <w:jc w:val="center"/>
              <w:rPr>
                <w:rFonts w:ascii="Arial" w:hAnsi="Arial" w:cs="Arial"/>
                <w:b/>
                <w:sz w:val="20"/>
                <w:szCs w:val="20"/>
              </w:rPr>
            </w:pPr>
            <w:r>
              <w:rPr>
                <w:rFonts w:ascii="Arial" w:hAnsi="Arial" w:cs="Arial"/>
                <w:b/>
                <w:sz w:val="20"/>
                <w:szCs w:val="20"/>
              </w:rPr>
              <w:t>Unidad Técnica de Servicios de Informática</w:t>
            </w:r>
          </w:p>
        </w:tc>
        <w:tc>
          <w:tcPr>
            <w:tcW w:w="2147" w:type="dxa"/>
            <w:vAlign w:val="center"/>
          </w:tcPr>
          <w:p w:rsidR="00E96037" w:rsidRPr="001845ED" w:rsidRDefault="00E96037" w:rsidP="00E96037">
            <w:pPr>
              <w:rPr>
                <w:rFonts w:ascii="Arial" w:hAnsi="Arial" w:cs="Arial"/>
                <w:b/>
                <w:sz w:val="20"/>
                <w:szCs w:val="20"/>
              </w:rPr>
            </w:pPr>
            <w:r w:rsidRPr="001845ED">
              <w:rPr>
                <w:rFonts w:ascii="Arial" w:hAnsi="Arial" w:cs="Arial"/>
                <w:b/>
                <w:sz w:val="20"/>
                <w:szCs w:val="20"/>
              </w:rPr>
              <w:t>Entidad Federativa:</w:t>
            </w:r>
          </w:p>
        </w:tc>
        <w:tc>
          <w:tcPr>
            <w:tcW w:w="3334" w:type="dxa"/>
            <w:tcBorders>
              <w:bottom w:val="single" w:sz="4" w:space="0" w:color="auto"/>
            </w:tcBorders>
            <w:vAlign w:val="center"/>
          </w:tcPr>
          <w:p w:rsidR="00E96037" w:rsidRPr="001845ED" w:rsidRDefault="00E96037" w:rsidP="00E96037">
            <w:pPr>
              <w:jc w:val="center"/>
              <w:rPr>
                <w:rFonts w:ascii="Arial" w:hAnsi="Arial" w:cs="Arial"/>
                <w:sz w:val="20"/>
                <w:szCs w:val="20"/>
              </w:rPr>
            </w:pPr>
            <w:r>
              <w:rPr>
                <w:rFonts w:ascii="Arial" w:hAnsi="Arial" w:cs="Arial"/>
                <w:sz w:val="20"/>
                <w:szCs w:val="20"/>
              </w:rPr>
              <w:t>México</w:t>
            </w:r>
          </w:p>
        </w:tc>
      </w:tr>
    </w:tbl>
    <w:p w:rsidR="00E96037" w:rsidRPr="00D87B93" w:rsidRDefault="00E96037" w:rsidP="00E96037">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70"/>
        <w:gridCol w:w="3380"/>
        <w:gridCol w:w="1425"/>
        <w:gridCol w:w="3214"/>
        <w:gridCol w:w="1611"/>
        <w:gridCol w:w="2438"/>
      </w:tblGrid>
      <w:tr w:rsidR="00E96037" w:rsidRPr="001845ED" w:rsidTr="00E96037">
        <w:trPr>
          <w:trHeight w:val="293"/>
        </w:trPr>
        <w:tc>
          <w:tcPr>
            <w:tcW w:w="2089" w:type="dxa"/>
            <w:vAlign w:val="center"/>
          </w:tcPr>
          <w:p w:rsidR="00E96037" w:rsidRPr="001845ED" w:rsidRDefault="00E96037" w:rsidP="00E96037">
            <w:pPr>
              <w:rPr>
                <w:rFonts w:ascii="Arial" w:hAnsi="Arial" w:cs="Arial"/>
                <w:b/>
                <w:sz w:val="20"/>
                <w:szCs w:val="20"/>
              </w:rPr>
            </w:pPr>
            <w:r w:rsidRPr="001845ED">
              <w:rPr>
                <w:rFonts w:ascii="Arial" w:hAnsi="Arial" w:cs="Arial"/>
                <w:b/>
                <w:sz w:val="20"/>
                <w:szCs w:val="20"/>
              </w:rPr>
              <w:t>Fecha de visita:</w:t>
            </w:r>
          </w:p>
        </w:tc>
        <w:tc>
          <w:tcPr>
            <w:tcW w:w="3419" w:type="dxa"/>
            <w:tcBorders>
              <w:bottom w:val="single" w:sz="4" w:space="0" w:color="auto"/>
            </w:tcBorders>
            <w:vAlign w:val="center"/>
          </w:tcPr>
          <w:p w:rsidR="00E96037" w:rsidRPr="001845ED" w:rsidRDefault="00E96037" w:rsidP="00E96037">
            <w:pPr>
              <w:jc w:val="center"/>
              <w:rPr>
                <w:rFonts w:ascii="Arial" w:hAnsi="Arial" w:cs="Arial"/>
                <w:sz w:val="20"/>
                <w:szCs w:val="20"/>
              </w:rPr>
            </w:pPr>
            <w:r>
              <w:rPr>
                <w:rFonts w:ascii="Arial" w:hAnsi="Arial" w:cs="Arial"/>
                <w:sz w:val="20"/>
                <w:szCs w:val="20"/>
              </w:rPr>
              <w:t>9 de mayo de 2017</w:t>
            </w:r>
          </w:p>
        </w:tc>
        <w:tc>
          <w:tcPr>
            <w:tcW w:w="1434" w:type="dxa"/>
            <w:vAlign w:val="center"/>
          </w:tcPr>
          <w:p w:rsidR="00E96037" w:rsidRPr="001845ED" w:rsidRDefault="00E96037" w:rsidP="00E96037">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E96037" w:rsidRPr="001845ED" w:rsidRDefault="00E96037" w:rsidP="00E96037">
            <w:pPr>
              <w:jc w:val="center"/>
              <w:rPr>
                <w:rFonts w:ascii="Arial" w:hAnsi="Arial" w:cs="Arial"/>
                <w:sz w:val="20"/>
                <w:szCs w:val="20"/>
              </w:rPr>
            </w:pPr>
            <w:r>
              <w:rPr>
                <w:rFonts w:ascii="Arial" w:hAnsi="Arial" w:cs="Arial"/>
                <w:sz w:val="20"/>
                <w:szCs w:val="20"/>
              </w:rPr>
              <w:t>Junta Local Ejecutiva</w:t>
            </w:r>
          </w:p>
        </w:tc>
        <w:tc>
          <w:tcPr>
            <w:tcW w:w="1620" w:type="dxa"/>
            <w:vAlign w:val="center"/>
          </w:tcPr>
          <w:p w:rsidR="00E96037" w:rsidRPr="001845ED" w:rsidRDefault="00E96037" w:rsidP="00E96037">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E96037" w:rsidRPr="001845ED" w:rsidRDefault="00E96037" w:rsidP="00E96037">
            <w:pPr>
              <w:jc w:val="center"/>
              <w:rPr>
                <w:rFonts w:ascii="Arial" w:hAnsi="Arial" w:cs="Arial"/>
                <w:sz w:val="20"/>
                <w:szCs w:val="20"/>
              </w:rPr>
            </w:pPr>
            <w:r>
              <w:rPr>
                <w:rFonts w:ascii="Arial" w:hAnsi="Arial" w:cs="Arial"/>
                <w:sz w:val="20"/>
                <w:szCs w:val="20"/>
              </w:rPr>
              <w:t>-</w:t>
            </w:r>
          </w:p>
        </w:tc>
      </w:tr>
    </w:tbl>
    <w:p w:rsidR="00E96037" w:rsidRPr="00D87B93" w:rsidRDefault="00E96037" w:rsidP="00E96037">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728"/>
        <w:gridCol w:w="12600"/>
      </w:tblGrid>
      <w:tr w:rsidR="00E96037" w:rsidRPr="001845ED" w:rsidTr="00E96037">
        <w:trPr>
          <w:trHeight w:val="791"/>
        </w:trPr>
        <w:tc>
          <w:tcPr>
            <w:tcW w:w="1728" w:type="dxa"/>
            <w:vAlign w:val="center"/>
          </w:tcPr>
          <w:p w:rsidR="00E96037" w:rsidRPr="001845ED" w:rsidRDefault="00E96037" w:rsidP="00E96037">
            <w:pPr>
              <w:rPr>
                <w:rFonts w:ascii="Arial" w:hAnsi="Arial" w:cs="Arial"/>
                <w:b/>
                <w:sz w:val="20"/>
                <w:szCs w:val="20"/>
              </w:rPr>
            </w:pPr>
            <w:r w:rsidRPr="001845ED">
              <w:rPr>
                <w:rFonts w:ascii="Arial" w:hAnsi="Arial" w:cs="Arial"/>
                <w:b/>
                <w:sz w:val="20"/>
                <w:szCs w:val="20"/>
              </w:rPr>
              <w:t>Objetivo de la visita:</w:t>
            </w:r>
          </w:p>
        </w:tc>
        <w:tc>
          <w:tcPr>
            <w:tcW w:w="12600" w:type="dxa"/>
            <w:vAlign w:val="center"/>
          </w:tcPr>
          <w:p w:rsidR="00E96037" w:rsidRPr="001845ED" w:rsidRDefault="00E96037" w:rsidP="00E96037">
            <w:pPr>
              <w:rPr>
                <w:rFonts w:ascii="Arial" w:hAnsi="Arial" w:cs="Arial"/>
                <w:sz w:val="20"/>
                <w:szCs w:val="20"/>
              </w:rPr>
            </w:pPr>
            <w:r>
              <w:rPr>
                <w:rFonts w:ascii="Arial" w:hAnsi="Arial" w:cs="Arial"/>
                <w:sz w:val="20"/>
                <w:szCs w:val="20"/>
              </w:rPr>
              <w:t>Impartir en la Junta Local Ejecutiva del Estado de México la capacitación de la aplicación PREP CASILLA, la cual se impartió a los Vocales Distritales de dicha entidad.</w:t>
            </w:r>
          </w:p>
        </w:tc>
      </w:tr>
    </w:tbl>
    <w:p w:rsidR="00E96037" w:rsidRPr="00D87B93" w:rsidRDefault="00E96037" w:rsidP="00E96037">
      <w:pPr>
        <w:rPr>
          <w:rFonts w:ascii="Arial" w:hAnsi="Arial" w:cs="Arial"/>
          <w:b/>
          <w:sz w:val="20"/>
          <w:szCs w:val="20"/>
        </w:rPr>
      </w:pPr>
    </w:p>
    <w:p w:rsidR="00E96037" w:rsidRPr="00D87B93" w:rsidRDefault="00E96037" w:rsidP="00E96037">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p>
    <w:p w:rsidR="00E96037" w:rsidRPr="00D87B93" w:rsidRDefault="00E96037" w:rsidP="00E96037">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E96037" w:rsidRPr="001845ED" w:rsidTr="00E96037">
        <w:trPr>
          <w:tblHeader/>
        </w:trPr>
        <w:tc>
          <w:tcPr>
            <w:tcW w:w="3348" w:type="dxa"/>
            <w:vAlign w:val="center"/>
          </w:tcPr>
          <w:p w:rsidR="00E96037" w:rsidRPr="001845ED" w:rsidRDefault="00E96037" w:rsidP="00F145D4">
            <w:pPr>
              <w:jc w:val="center"/>
              <w:rPr>
                <w:rFonts w:ascii="Arial" w:hAnsi="Arial" w:cs="Arial"/>
                <w:b/>
                <w:sz w:val="20"/>
                <w:szCs w:val="20"/>
              </w:rPr>
            </w:pPr>
            <w:r w:rsidRPr="001845ED">
              <w:rPr>
                <w:rFonts w:ascii="Arial" w:hAnsi="Arial" w:cs="Arial"/>
                <w:b/>
                <w:sz w:val="20"/>
                <w:szCs w:val="20"/>
              </w:rPr>
              <w:t>Asuntos relacionados con la firma de Convenios de</w:t>
            </w:r>
          </w:p>
          <w:p w:rsidR="00E96037" w:rsidRPr="001845ED" w:rsidRDefault="00E96037" w:rsidP="00F145D4">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E96037" w:rsidRPr="001845ED" w:rsidRDefault="00E96037" w:rsidP="00F145D4">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E96037" w:rsidRPr="001845ED" w:rsidRDefault="00E96037" w:rsidP="00F145D4">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E96037" w:rsidRPr="001845ED" w:rsidRDefault="00E96037" w:rsidP="00F145D4">
            <w:pPr>
              <w:jc w:val="center"/>
              <w:rPr>
                <w:rFonts w:ascii="Arial" w:hAnsi="Arial" w:cs="Arial"/>
                <w:b/>
                <w:sz w:val="20"/>
                <w:szCs w:val="20"/>
              </w:rPr>
            </w:pPr>
            <w:r w:rsidRPr="001845ED">
              <w:rPr>
                <w:rFonts w:ascii="Arial" w:hAnsi="Arial" w:cs="Arial"/>
                <w:b/>
                <w:sz w:val="20"/>
                <w:szCs w:val="20"/>
              </w:rPr>
              <w:t>Observaciones</w:t>
            </w:r>
          </w:p>
        </w:tc>
      </w:tr>
      <w:tr w:rsidR="00E96037" w:rsidRPr="001845ED" w:rsidTr="00DD50DC">
        <w:trPr>
          <w:cantSplit/>
          <w:trHeight w:val="3294"/>
        </w:trPr>
        <w:tc>
          <w:tcPr>
            <w:tcW w:w="3348" w:type="dxa"/>
            <w:vAlign w:val="center"/>
          </w:tcPr>
          <w:p w:rsidR="00E96037" w:rsidRPr="001845ED" w:rsidRDefault="00E96037" w:rsidP="00F145D4">
            <w:pPr>
              <w:jc w:val="both"/>
              <w:rPr>
                <w:rFonts w:ascii="Arial" w:hAnsi="Arial" w:cs="Arial"/>
                <w:sz w:val="20"/>
                <w:szCs w:val="20"/>
              </w:rPr>
            </w:pPr>
          </w:p>
        </w:tc>
        <w:tc>
          <w:tcPr>
            <w:tcW w:w="3168" w:type="dxa"/>
            <w:vAlign w:val="center"/>
          </w:tcPr>
          <w:p w:rsidR="00E96037" w:rsidRPr="001845ED" w:rsidRDefault="00E96037" w:rsidP="00F145D4">
            <w:pPr>
              <w:jc w:val="both"/>
              <w:rPr>
                <w:rFonts w:ascii="Arial" w:hAnsi="Arial" w:cs="Arial"/>
                <w:sz w:val="20"/>
                <w:szCs w:val="20"/>
              </w:rPr>
            </w:pPr>
          </w:p>
        </w:tc>
        <w:tc>
          <w:tcPr>
            <w:tcW w:w="3969" w:type="dxa"/>
            <w:vAlign w:val="center"/>
          </w:tcPr>
          <w:p w:rsidR="00E96037" w:rsidRPr="00A231AF" w:rsidRDefault="00E96037" w:rsidP="00F145D4">
            <w:pPr>
              <w:jc w:val="both"/>
              <w:rPr>
                <w:rFonts w:ascii="Arial" w:hAnsi="Arial" w:cs="Arial"/>
                <w:sz w:val="20"/>
                <w:szCs w:val="20"/>
              </w:rPr>
            </w:pPr>
            <w:r>
              <w:rPr>
                <w:rFonts w:ascii="Arial" w:hAnsi="Arial" w:cs="Arial"/>
                <w:sz w:val="20"/>
                <w:szCs w:val="20"/>
              </w:rPr>
              <w:t>Capacitar a los Vocales de Capacitación Electoral y Educación Cívica, así como, a los Vocales de Organización Electoral Distritales respecto al funcionamiento de la aplicación PREP CASILLA.</w:t>
            </w:r>
          </w:p>
        </w:tc>
        <w:tc>
          <w:tcPr>
            <w:tcW w:w="3843" w:type="dxa"/>
            <w:vAlign w:val="center"/>
          </w:tcPr>
          <w:p w:rsidR="00E96037" w:rsidRPr="001845ED" w:rsidRDefault="00E96037" w:rsidP="00F145D4">
            <w:pPr>
              <w:jc w:val="both"/>
              <w:rPr>
                <w:rFonts w:ascii="Arial" w:hAnsi="Arial" w:cs="Arial"/>
                <w:sz w:val="20"/>
                <w:szCs w:val="20"/>
              </w:rPr>
            </w:pPr>
            <w:r>
              <w:rPr>
                <w:rFonts w:ascii="Arial" w:hAnsi="Arial" w:cs="Arial"/>
                <w:sz w:val="20"/>
                <w:szCs w:val="20"/>
              </w:rPr>
              <w:t>Durante la capacitación se contó con presencia de la Vocal de Organización de la Junta Local, quién apoyó en enfatizar el uso de la aplicación y solicitó el apoyo de todos los Vocales asistentes.</w:t>
            </w:r>
          </w:p>
        </w:tc>
      </w:tr>
    </w:tbl>
    <w:p w:rsidR="00E96037" w:rsidRPr="00DD50DC" w:rsidRDefault="00E96037" w:rsidP="00E96037">
      <w:pPr>
        <w:jc w:val="both"/>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97"/>
        <w:gridCol w:w="10915"/>
      </w:tblGrid>
      <w:tr w:rsidR="00E96037" w:rsidRPr="001845ED" w:rsidTr="00DD50DC">
        <w:trPr>
          <w:trHeight w:hRule="exact" w:val="567"/>
        </w:trPr>
        <w:tc>
          <w:tcPr>
            <w:tcW w:w="3397" w:type="dxa"/>
            <w:vAlign w:val="center"/>
          </w:tcPr>
          <w:p w:rsidR="00E96037" w:rsidRPr="001845ED" w:rsidRDefault="00E96037" w:rsidP="00E96037">
            <w:pPr>
              <w:rPr>
                <w:rFonts w:ascii="Arial" w:hAnsi="Arial" w:cs="Arial"/>
                <w:sz w:val="20"/>
                <w:szCs w:val="20"/>
              </w:rPr>
            </w:pPr>
            <w:r w:rsidRPr="001845ED">
              <w:rPr>
                <w:rFonts w:ascii="Arial" w:hAnsi="Arial" w:cs="Arial"/>
                <w:b/>
                <w:sz w:val="20"/>
                <w:szCs w:val="20"/>
              </w:rPr>
              <w:t xml:space="preserve">Medidas adoptadas: </w:t>
            </w:r>
          </w:p>
        </w:tc>
        <w:tc>
          <w:tcPr>
            <w:tcW w:w="10915" w:type="dxa"/>
            <w:vAlign w:val="center"/>
          </w:tcPr>
          <w:p w:rsidR="00E96037" w:rsidRPr="001845ED" w:rsidRDefault="00E96037" w:rsidP="00E96037">
            <w:pPr>
              <w:rPr>
                <w:rFonts w:ascii="Arial" w:hAnsi="Arial" w:cs="Arial"/>
                <w:sz w:val="20"/>
                <w:szCs w:val="20"/>
              </w:rPr>
            </w:pPr>
            <w:r>
              <w:rPr>
                <w:rFonts w:ascii="Arial" w:hAnsi="Arial" w:cs="Arial"/>
                <w:sz w:val="20"/>
                <w:szCs w:val="20"/>
              </w:rPr>
              <w:t>Dar seguimiento al correcto funcionamiento de la aplicación en el marco de las pruebas, simulacros y durante la Jornada Electoral.</w:t>
            </w:r>
          </w:p>
        </w:tc>
      </w:tr>
    </w:tbl>
    <w:p w:rsidR="00E96037" w:rsidRPr="00DD50DC" w:rsidRDefault="00E96037" w:rsidP="00E9603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97"/>
        <w:gridCol w:w="10915"/>
      </w:tblGrid>
      <w:tr w:rsidR="00E96037" w:rsidRPr="001845ED" w:rsidTr="00DD50DC">
        <w:trPr>
          <w:trHeight w:hRule="exact" w:val="567"/>
        </w:trPr>
        <w:tc>
          <w:tcPr>
            <w:tcW w:w="3397" w:type="dxa"/>
            <w:vAlign w:val="center"/>
          </w:tcPr>
          <w:p w:rsidR="00E96037" w:rsidRPr="001845ED" w:rsidRDefault="00E96037" w:rsidP="00E96037">
            <w:pPr>
              <w:rPr>
                <w:rFonts w:ascii="Arial" w:hAnsi="Arial" w:cs="Arial"/>
                <w:sz w:val="20"/>
                <w:szCs w:val="20"/>
              </w:rPr>
            </w:pPr>
            <w:r w:rsidRPr="001845ED">
              <w:rPr>
                <w:rFonts w:ascii="Arial" w:hAnsi="Arial" w:cs="Arial"/>
                <w:b/>
                <w:sz w:val="20"/>
                <w:szCs w:val="20"/>
              </w:rPr>
              <w:t>Necesidades de coordinación:</w:t>
            </w:r>
            <w:r w:rsidRPr="001845ED">
              <w:rPr>
                <w:rFonts w:ascii="Arial" w:hAnsi="Arial" w:cs="Arial"/>
                <w:sz w:val="20"/>
                <w:szCs w:val="20"/>
              </w:rPr>
              <w:t xml:space="preserve"> </w:t>
            </w:r>
          </w:p>
        </w:tc>
        <w:tc>
          <w:tcPr>
            <w:tcW w:w="10915" w:type="dxa"/>
            <w:vAlign w:val="center"/>
          </w:tcPr>
          <w:p w:rsidR="00E96037" w:rsidRPr="001845ED" w:rsidRDefault="00E96037" w:rsidP="00E96037">
            <w:pPr>
              <w:rPr>
                <w:rFonts w:ascii="Arial" w:hAnsi="Arial" w:cs="Arial"/>
                <w:sz w:val="20"/>
                <w:szCs w:val="20"/>
              </w:rPr>
            </w:pPr>
            <w:r>
              <w:rPr>
                <w:rFonts w:ascii="Arial" w:hAnsi="Arial" w:cs="Arial"/>
                <w:sz w:val="20"/>
                <w:szCs w:val="20"/>
              </w:rPr>
              <w:t>Establecer canales de comunicación para dar seguimiento al correcto funcionamiento.</w:t>
            </w:r>
          </w:p>
        </w:tc>
      </w:tr>
    </w:tbl>
    <w:p w:rsidR="00E96037" w:rsidRPr="00DD50DC" w:rsidRDefault="00E96037" w:rsidP="00E96037">
      <w:pPr>
        <w:rPr>
          <w:rFonts w:ascii="Arial" w:hAnsi="Arial" w:cs="Arial"/>
          <w:b/>
        </w:rPr>
      </w:pPr>
    </w:p>
    <w:p w:rsidR="00550FD7" w:rsidRPr="00DD50DC" w:rsidRDefault="00550FD7" w:rsidP="00550FD7">
      <w:pPr>
        <w:rPr>
          <w:rFonts w:ascii="Arial" w:hAnsi="Arial" w:cs="Arial"/>
          <w:b/>
        </w:rPr>
      </w:pPr>
    </w:p>
    <w:tbl>
      <w:tblPr>
        <w:tblW w:w="0" w:type="auto"/>
        <w:tblLook w:val="01E0" w:firstRow="1" w:lastRow="1" w:firstColumn="1" w:lastColumn="1" w:noHBand="0" w:noVBand="0"/>
      </w:tblPr>
      <w:tblGrid>
        <w:gridCol w:w="2252"/>
        <w:gridCol w:w="6404"/>
        <w:gridCol w:w="2147"/>
        <w:gridCol w:w="3335"/>
      </w:tblGrid>
      <w:tr w:rsidR="00550FD7" w:rsidRPr="001845ED" w:rsidTr="00B1267B">
        <w:trPr>
          <w:trHeight w:val="523"/>
        </w:trPr>
        <w:tc>
          <w:tcPr>
            <w:tcW w:w="2252" w:type="dxa"/>
            <w:vAlign w:val="center"/>
          </w:tcPr>
          <w:p w:rsidR="00550FD7" w:rsidRPr="001845ED" w:rsidRDefault="00550FD7" w:rsidP="00B1267B">
            <w:pPr>
              <w:rPr>
                <w:rFonts w:ascii="Arial" w:hAnsi="Arial" w:cs="Arial"/>
                <w:b/>
                <w:sz w:val="20"/>
                <w:szCs w:val="20"/>
              </w:rPr>
            </w:pPr>
            <w:r w:rsidRPr="001845ED">
              <w:rPr>
                <w:rFonts w:ascii="Arial" w:hAnsi="Arial" w:cs="Arial"/>
                <w:b/>
                <w:sz w:val="20"/>
                <w:szCs w:val="20"/>
              </w:rPr>
              <w:t xml:space="preserve">Dirección Ejecutiva </w:t>
            </w:r>
          </w:p>
          <w:p w:rsidR="00550FD7" w:rsidRPr="001845ED" w:rsidRDefault="00550FD7" w:rsidP="00B1267B">
            <w:pPr>
              <w:rPr>
                <w:rFonts w:ascii="Arial" w:hAnsi="Arial" w:cs="Arial"/>
                <w:b/>
                <w:sz w:val="20"/>
                <w:szCs w:val="20"/>
              </w:rPr>
            </w:pPr>
            <w:r w:rsidRPr="001845ED">
              <w:rPr>
                <w:rFonts w:ascii="Arial" w:hAnsi="Arial" w:cs="Arial"/>
                <w:b/>
                <w:sz w:val="20"/>
                <w:szCs w:val="20"/>
              </w:rPr>
              <w:t>o Unidad Técnica:</w:t>
            </w:r>
          </w:p>
        </w:tc>
        <w:tc>
          <w:tcPr>
            <w:tcW w:w="6404" w:type="dxa"/>
            <w:tcBorders>
              <w:bottom w:val="single" w:sz="4" w:space="0" w:color="auto"/>
            </w:tcBorders>
            <w:vAlign w:val="center"/>
          </w:tcPr>
          <w:p w:rsidR="00550FD7" w:rsidRPr="001845ED" w:rsidRDefault="00550FD7" w:rsidP="00B1267B">
            <w:pPr>
              <w:jc w:val="center"/>
              <w:rPr>
                <w:rFonts w:ascii="Arial" w:hAnsi="Arial" w:cs="Arial"/>
                <w:b/>
                <w:sz w:val="20"/>
                <w:szCs w:val="20"/>
              </w:rPr>
            </w:pPr>
            <w:r>
              <w:rPr>
                <w:rFonts w:ascii="Arial" w:hAnsi="Arial" w:cs="Arial"/>
                <w:b/>
                <w:sz w:val="20"/>
                <w:szCs w:val="20"/>
              </w:rPr>
              <w:t>Unidad Técnica de Servicios de Informática</w:t>
            </w:r>
          </w:p>
        </w:tc>
        <w:tc>
          <w:tcPr>
            <w:tcW w:w="2147" w:type="dxa"/>
            <w:vAlign w:val="center"/>
          </w:tcPr>
          <w:p w:rsidR="00550FD7" w:rsidRPr="001845ED" w:rsidRDefault="00550FD7" w:rsidP="00B1267B">
            <w:pPr>
              <w:rPr>
                <w:rFonts w:ascii="Arial" w:hAnsi="Arial" w:cs="Arial"/>
                <w:b/>
                <w:sz w:val="20"/>
                <w:szCs w:val="20"/>
              </w:rPr>
            </w:pPr>
            <w:r w:rsidRPr="001845ED">
              <w:rPr>
                <w:rFonts w:ascii="Arial" w:hAnsi="Arial" w:cs="Arial"/>
                <w:b/>
                <w:sz w:val="20"/>
                <w:szCs w:val="20"/>
              </w:rPr>
              <w:t>Entidad Federativa:</w:t>
            </w:r>
          </w:p>
        </w:tc>
        <w:tc>
          <w:tcPr>
            <w:tcW w:w="3335" w:type="dxa"/>
            <w:tcBorders>
              <w:bottom w:val="single" w:sz="4" w:space="0" w:color="auto"/>
            </w:tcBorders>
            <w:vAlign w:val="center"/>
          </w:tcPr>
          <w:p w:rsidR="00550FD7" w:rsidRPr="00085D63" w:rsidRDefault="00550FD7" w:rsidP="00B1267B">
            <w:pPr>
              <w:jc w:val="center"/>
              <w:rPr>
                <w:rFonts w:ascii="Arial" w:hAnsi="Arial" w:cs="Arial"/>
                <w:sz w:val="20"/>
              </w:rPr>
            </w:pPr>
            <w:r>
              <w:rPr>
                <w:rFonts w:ascii="Arial" w:hAnsi="Arial" w:cs="Arial"/>
                <w:sz w:val="20"/>
              </w:rPr>
              <w:t>Coahuila</w:t>
            </w:r>
          </w:p>
        </w:tc>
      </w:tr>
    </w:tbl>
    <w:p w:rsidR="00550FD7" w:rsidRPr="00D87B93" w:rsidRDefault="00550FD7" w:rsidP="00550FD7">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71"/>
        <w:gridCol w:w="3382"/>
        <w:gridCol w:w="1425"/>
        <w:gridCol w:w="3210"/>
        <w:gridCol w:w="1611"/>
        <w:gridCol w:w="2439"/>
      </w:tblGrid>
      <w:tr w:rsidR="00550FD7" w:rsidRPr="001845ED" w:rsidTr="00B1267B">
        <w:trPr>
          <w:trHeight w:val="293"/>
        </w:trPr>
        <w:tc>
          <w:tcPr>
            <w:tcW w:w="2089" w:type="dxa"/>
            <w:vAlign w:val="center"/>
          </w:tcPr>
          <w:p w:rsidR="00550FD7" w:rsidRPr="001845ED" w:rsidRDefault="00550FD7" w:rsidP="00B1267B">
            <w:pPr>
              <w:rPr>
                <w:rFonts w:ascii="Arial" w:hAnsi="Arial" w:cs="Arial"/>
                <w:b/>
                <w:sz w:val="20"/>
                <w:szCs w:val="20"/>
              </w:rPr>
            </w:pPr>
            <w:r w:rsidRPr="001845ED">
              <w:rPr>
                <w:rFonts w:ascii="Arial" w:hAnsi="Arial" w:cs="Arial"/>
                <w:b/>
                <w:sz w:val="20"/>
                <w:szCs w:val="20"/>
              </w:rPr>
              <w:t>Fecha de visita:</w:t>
            </w:r>
          </w:p>
        </w:tc>
        <w:tc>
          <w:tcPr>
            <w:tcW w:w="3419" w:type="dxa"/>
            <w:tcBorders>
              <w:bottom w:val="single" w:sz="4" w:space="0" w:color="auto"/>
            </w:tcBorders>
            <w:vAlign w:val="center"/>
          </w:tcPr>
          <w:p w:rsidR="00550FD7" w:rsidRPr="001845ED" w:rsidRDefault="00550FD7" w:rsidP="00B1267B">
            <w:pPr>
              <w:jc w:val="center"/>
              <w:rPr>
                <w:rFonts w:ascii="Arial" w:hAnsi="Arial" w:cs="Arial"/>
                <w:sz w:val="20"/>
                <w:szCs w:val="20"/>
              </w:rPr>
            </w:pPr>
            <w:r>
              <w:rPr>
                <w:rFonts w:ascii="Arial" w:hAnsi="Arial" w:cs="Arial"/>
                <w:sz w:val="20"/>
                <w:szCs w:val="20"/>
              </w:rPr>
              <w:t>14 y 15 de mayo de 2017</w:t>
            </w:r>
          </w:p>
        </w:tc>
        <w:tc>
          <w:tcPr>
            <w:tcW w:w="1434" w:type="dxa"/>
            <w:vAlign w:val="center"/>
          </w:tcPr>
          <w:p w:rsidR="00550FD7" w:rsidRPr="001845ED" w:rsidRDefault="00550FD7" w:rsidP="00B1267B">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550FD7" w:rsidRPr="001845ED" w:rsidRDefault="00550FD7" w:rsidP="00B1267B">
            <w:pPr>
              <w:jc w:val="center"/>
              <w:rPr>
                <w:rFonts w:ascii="Arial" w:hAnsi="Arial" w:cs="Arial"/>
                <w:sz w:val="20"/>
                <w:szCs w:val="20"/>
              </w:rPr>
            </w:pPr>
            <w:r>
              <w:rPr>
                <w:rFonts w:ascii="Arial" w:hAnsi="Arial" w:cs="Arial"/>
                <w:sz w:val="20"/>
                <w:szCs w:val="20"/>
              </w:rPr>
              <w:t>OPL</w:t>
            </w:r>
          </w:p>
        </w:tc>
        <w:tc>
          <w:tcPr>
            <w:tcW w:w="1620" w:type="dxa"/>
            <w:vAlign w:val="center"/>
          </w:tcPr>
          <w:p w:rsidR="00550FD7" w:rsidRPr="001845ED" w:rsidRDefault="00550FD7" w:rsidP="00B1267B">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550FD7" w:rsidRPr="001845ED" w:rsidRDefault="00550FD7" w:rsidP="00B1267B">
            <w:pPr>
              <w:jc w:val="center"/>
              <w:rPr>
                <w:rFonts w:ascii="Arial" w:hAnsi="Arial" w:cs="Arial"/>
                <w:sz w:val="20"/>
                <w:szCs w:val="20"/>
              </w:rPr>
            </w:pPr>
          </w:p>
        </w:tc>
      </w:tr>
    </w:tbl>
    <w:p w:rsidR="00550FD7" w:rsidRPr="00D87B93" w:rsidRDefault="00550FD7" w:rsidP="00550FD7">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2263"/>
        <w:gridCol w:w="12065"/>
      </w:tblGrid>
      <w:tr w:rsidR="00550FD7" w:rsidRPr="001845ED" w:rsidTr="00B1267B">
        <w:trPr>
          <w:trHeight w:val="669"/>
        </w:trPr>
        <w:tc>
          <w:tcPr>
            <w:tcW w:w="2263" w:type="dxa"/>
            <w:vAlign w:val="center"/>
          </w:tcPr>
          <w:p w:rsidR="00550FD7" w:rsidRPr="001845ED" w:rsidRDefault="00550FD7" w:rsidP="00B1267B">
            <w:pPr>
              <w:rPr>
                <w:rFonts w:ascii="Arial" w:hAnsi="Arial" w:cs="Arial"/>
                <w:b/>
                <w:sz w:val="20"/>
                <w:szCs w:val="20"/>
              </w:rPr>
            </w:pPr>
            <w:r w:rsidRPr="001845ED">
              <w:rPr>
                <w:rFonts w:ascii="Arial" w:hAnsi="Arial" w:cs="Arial"/>
                <w:b/>
                <w:sz w:val="20"/>
                <w:szCs w:val="20"/>
              </w:rPr>
              <w:t>Objetivo de la visita:</w:t>
            </w:r>
          </w:p>
        </w:tc>
        <w:tc>
          <w:tcPr>
            <w:tcW w:w="12065" w:type="dxa"/>
            <w:vAlign w:val="center"/>
          </w:tcPr>
          <w:p w:rsidR="00550FD7" w:rsidRPr="001845ED" w:rsidRDefault="00550FD7" w:rsidP="00B1267B">
            <w:pPr>
              <w:rPr>
                <w:rFonts w:ascii="Arial" w:hAnsi="Arial" w:cs="Arial"/>
                <w:sz w:val="20"/>
                <w:szCs w:val="20"/>
              </w:rPr>
            </w:pPr>
            <w:r w:rsidRPr="004178D2">
              <w:rPr>
                <w:rFonts w:ascii="Arial" w:hAnsi="Arial" w:cs="Arial"/>
                <w:sz w:val="20"/>
                <w:szCs w:val="20"/>
              </w:rPr>
              <w:t>Dar seguimiento presencial al desarrollo del primer simulacro del Programa de Resultados Electorales Preliminares (PREP) y Conteo Rápido</w:t>
            </w:r>
            <w:r>
              <w:rPr>
                <w:rFonts w:ascii="Arial" w:hAnsi="Arial" w:cs="Arial"/>
                <w:sz w:val="20"/>
                <w:szCs w:val="20"/>
              </w:rPr>
              <w:t>.</w:t>
            </w:r>
          </w:p>
        </w:tc>
      </w:tr>
    </w:tbl>
    <w:p w:rsidR="00550FD7" w:rsidRPr="00D87B93" w:rsidRDefault="00550FD7" w:rsidP="00550FD7">
      <w:pPr>
        <w:rPr>
          <w:rFonts w:ascii="Arial" w:hAnsi="Arial" w:cs="Arial"/>
          <w:b/>
          <w:sz w:val="20"/>
          <w:szCs w:val="20"/>
        </w:rPr>
      </w:pPr>
    </w:p>
    <w:p w:rsidR="00550FD7" w:rsidRPr="00D87B93" w:rsidRDefault="00550FD7" w:rsidP="00550FD7">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p>
    <w:p w:rsidR="00550FD7" w:rsidRPr="00D87B93" w:rsidRDefault="00550FD7" w:rsidP="00550FD7">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550FD7" w:rsidRPr="001845ED" w:rsidTr="00B1267B">
        <w:trPr>
          <w:tblHeader/>
        </w:trPr>
        <w:tc>
          <w:tcPr>
            <w:tcW w:w="3348" w:type="dxa"/>
            <w:vAlign w:val="center"/>
          </w:tcPr>
          <w:p w:rsidR="00550FD7" w:rsidRPr="001845ED" w:rsidRDefault="00550FD7" w:rsidP="00B1267B">
            <w:pPr>
              <w:jc w:val="center"/>
              <w:rPr>
                <w:rFonts w:ascii="Arial" w:hAnsi="Arial" w:cs="Arial"/>
                <w:b/>
                <w:sz w:val="20"/>
                <w:szCs w:val="20"/>
              </w:rPr>
            </w:pPr>
            <w:r w:rsidRPr="001845ED">
              <w:rPr>
                <w:rFonts w:ascii="Arial" w:hAnsi="Arial" w:cs="Arial"/>
                <w:b/>
                <w:sz w:val="20"/>
                <w:szCs w:val="20"/>
              </w:rPr>
              <w:t>Asuntos relacionados con la firma de Convenios de</w:t>
            </w:r>
          </w:p>
          <w:p w:rsidR="00550FD7" w:rsidRPr="001845ED" w:rsidRDefault="00550FD7" w:rsidP="00B1267B">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550FD7" w:rsidRPr="001845ED" w:rsidRDefault="00550FD7" w:rsidP="00B1267B">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550FD7" w:rsidRPr="001845ED" w:rsidRDefault="00550FD7" w:rsidP="00B1267B">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550FD7" w:rsidRPr="001845ED" w:rsidRDefault="00550FD7" w:rsidP="00B1267B">
            <w:pPr>
              <w:jc w:val="center"/>
              <w:rPr>
                <w:rFonts w:ascii="Arial" w:hAnsi="Arial" w:cs="Arial"/>
                <w:b/>
                <w:sz w:val="20"/>
                <w:szCs w:val="20"/>
              </w:rPr>
            </w:pPr>
            <w:r w:rsidRPr="001845ED">
              <w:rPr>
                <w:rFonts w:ascii="Arial" w:hAnsi="Arial" w:cs="Arial"/>
                <w:b/>
                <w:sz w:val="20"/>
                <w:szCs w:val="20"/>
              </w:rPr>
              <w:t>Observaciones</w:t>
            </w:r>
          </w:p>
        </w:tc>
      </w:tr>
      <w:tr w:rsidR="00550FD7" w:rsidRPr="001845ED" w:rsidTr="00B1267B">
        <w:trPr>
          <w:cantSplit/>
          <w:trHeight w:val="2715"/>
        </w:trPr>
        <w:tc>
          <w:tcPr>
            <w:tcW w:w="3348" w:type="dxa"/>
            <w:vAlign w:val="center"/>
          </w:tcPr>
          <w:p w:rsidR="00550FD7" w:rsidRPr="001845ED" w:rsidRDefault="00550FD7" w:rsidP="00B1267B">
            <w:pPr>
              <w:spacing w:before="120" w:after="120"/>
              <w:jc w:val="center"/>
              <w:rPr>
                <w:rFonts w:ascii="Arial" w:hAnsi="Arial" w:cs="Arial"/>
                <w:sz w:val="20"/>
                <w:szCs w:val="20"/>
              </w:rPr>
            </w:pPr>
          </w:p>
        </w:tc>
        <w:tc>
          <w:tcPr>
            <w:tcW w:w="3168" w:type="dxa"/>
            <w:vAlign w:val="center"/>
          </w:tcPr>
          <w:p w:rsidR="00550FD7" w:rsidRPr="001845ED" w:rsidRDefault="00550FD7" w:rsidP="00B1267B">
            <w:pPr>
              <w:spacing w:before="120" w:after="120"/>
              <w:jc w:val="center"/>
              <w:rPr>
                <w:rFonts w:ascii="Arial" w:hAnsi="Arial" w:cs="Arial"/>
                <w:sz w:val="20"/>
                <w:szCs w:val="20"/>
              </w:rPr>
            </w:pPr>
          </w:p>
        </w:tc>
        <w:tc>
          <w:tcPr>
            <w:tcW w:w="3969" w:type="dxa"/>
            <w:vAlign w:val="center"/>
          </w:tcPr>
          <w:p w:rsidR="00550FD7" w:rsidRDefault="00550FD7" w:rsidP="00B1267B">
            <w:pPr>
              <w:spacing w:after="120"/>
              <w:rPr>
                <w:rFonts w:ascii="Arial" w:hAnsi="Arial" w:cs="Arial"/>
                <w:sz w:val="20"/>
                <w:szCs w:val="20"/>
              </w:rPr>
            </w:pPr>
            <w:r w:rsidRPr="00F27ED8">
              <w:rPr>
                <w:rFonts w:ascii="Arial" w:hAnsi="Arial" w:cs="Arial"/>
                <w:b/>
                <w:sz w:val="20"/>
                <w:szCs w:val="20"/>
              </w:rPr>
              <w:t>a)</w:t>
            </w:r>
            <w:r>
              <w:rPr>
                <w:rFonts w:ascii="Arial" w:hAnsi="Arial" w:cs="Arial"/>
                <w:sz w:val="20"/>
                <w:szCs w:val="20"/>
              </w:rPr>
              <w:t xml:space="preserve"> </w:t>
            </w:r>
            <w:r w:rsidRPr="009F14BE">
              <w:rPr>
                <w:rFonts w:ascii="Arial" w:hAnsi="Arial" w:cs="Arial"/>
                <w:sz w:val="20"/>
                <w:szCs w:val="20"/>
              </w:rPr>
              <w:t>Asistencia al Centro de Captura Estatal ubicado en las instalaciones del Instituto Electoral de Coahuila (IEC).</w:t>
            </w:r>
          </w:p>
          <w:p w:rsidR="00550FD7" w:rsidRDefault="00550FD7" w:rsidP="00B1267B">
            <w:pPr>
              <w:spacing w:after="120"/>
              <w:rPr>
                <w:rFonts w:ascii="Arial" w:hAnsi="Arial" w:cs="Arial"/>
                <w:sz w:val="20"/>
                <w:szCs w:val="20"/>
              </w:rPr>
            </w:pPr>
            <w:r w:rsidRPr="00F27ED8">
              <w:rPr>
                <w:rFonts w:ascii="Arial" w:hAnsi="Arial" w:cs="Arial"/>
                <w:b/>
                <w:sz w:val="20"/>
                <w:szCs w:val="20"/>
              </w:rPr>
              <w:t>b)</w:t>
            </w:r>
            <w:r>
              <w:rPr>
                <w:rFonts w:ascii="Arial" w:hAnsi="Arial" w:cs="Arial"/>
                <w:sz w:val="20"/>
                <w:szCs w:val="20"/>
              </w:rPr>
              <w:t xml:space="preserve"> </w:t>
            </w:r>
            <w:r w:rsidRPr="009F14BE">
              <w:rPr>
                <w:rFonts w:ascii="Arial" w:hAnsi="Arial" w:cs="Arial"/>
                <w:sz w:val="20"/>
                <w:szCs w:val="20"/>
              </w:rPr>
              <w:t>Monitoreo de las Actividades realizadas en el Comité Distrital Electoral 14 de Saltillo.</w:t>
            </w:r>
          </w:p>
          <w:p w:rsidR="00550FD7" w:rsidRPr="001845ED" w:rsidRDefault="00550FD7" w:rsidP="00B1267B">
            <w:pPr>
              <w:spacing w:after="120"/>
              <w:rPr>
                <w:rFonts w:ascii="Arial" w:hAnsi="Arial" w:cs="Arial"/>
                <w:sz w:val="20"/>
                <w:szCs w:val="20"/>
              </w:rPr>
            </w:pPr>
            <w:r w:rsidRPr="00F27ED8">
              <w:rPr>
                <w:rFonts w:ascii="Arial" w:hAnsi="Arial" w:cs="Arial"/>
                <w:b/>
                <w:sz w:val="20"/>
                <w:szCs w:val="20"/>
              </w:rPr>
              <w:t>c)</w:t>
            </w:r>
            <w:r>
              <w:rPr>
                <w:rFonts w:ascii="Arial" w:hAnsi="Arial" w:cs="Arial"/>
                <w:sz w:val="20"/>
                <w:szCs w:val="20"/>
              </w:rPr>
              <w:t xml:space="preserve"> </w:t>
            </w:r>
            <w:r w:rsidRPr="009F14BE">
              <w:rPr>
                <w:rFonts w:ascii="Arial" w:hAnsi="Arial" w:cs="Arial"/>
                <w:sz w:val="20"/>
                <w:szCs w:val="20"/>
              </w:rPr>
              <w:t>Supervisión de la ejecución del Proceso Técnico Operativo del PREP y de Conteo Rápido.</w:t>
            </w:r>
          </w:p>
        </w:tc>
        <w:tc>
          <w:tcPr>
            <w:tcW w:w="3843" w:type="dxa"/>
            <w:vAlign w:val="center"/>
          </w:tcPr>
          <w:p w:rsidR="00550FD7" w:rsidRPr="004178D2" w:rsidRDefault="00550FD7" w:rsidP="00B1267B">
            <w:pPr>
              <w:spacing w:before="60"/>
              <w:rPr>
                <w:rFonts w:ascii="Arial" w:hAnsi="Arial" w:cs="Arial"/>
                <w:sz w:val="20"/>
                <w:szCs w:val="20"/>
              </w:rPr>
            </w:pPr>
            <w:r w:rsidRPr="004178D2">
              <w:rPr>
                <w:rFonts w:ascii="Arial" w:hAnsi="Arial" w:cs="Arial"/>
                <w:sz w:val="20"/>
                <w:szCs w:val="20"/>
              </w:rPr>
              <w:t xml:space="preserve">Se detectó que el IEC presentó un retraso significativo en la implementación del PREP y Conteo Rápido. </w:t>
            </w:r>
          </w:p>
          <w:p w:rsidR="00550FD7" w:rsidRPr="004178D2" w:rsidRDefault="00550FD7" w:rsidP="00B1267B">
            <w:pPr>
              <w:spacing w:before="60"/>
              <w:rPr>
                <w:rFonts w:ascii="Arial" w:hAnsi="Arial" w:cs="Arial"/>
                <w:sz w:val="20"/>
                <w:szCs w:val="20"/>
              </w:rPr>
            </w:pPr>
            <w:r w:rsidRPr="004178D2">
              <w:rPr>
                <w:rFonts w:ascii="Arial" w:hAnsi="Arial" w:cs="Arial"/>
                <w:sz w:val="20"/>
                <w:szCs w:val="20"/>
              </w:rPr>
              <w:t>Se comprobó que el personal del centro de captura estatal no está capacitado para realizar el correcto tratamiento de inconsistencias en las Actas.</w:t>
            </w:r>
          </w:p>
          <w:p w:rsidR="00550FD7" w:rsidRPr="001845ED" w:rsidRDefault="00550FD7" w:rsidP="00B1267B">
            <w:pPr>
              <w:spacing w:before="60"/>
              <w:rPr>
                <w:rFonts w:ascii="Arial" w:hAnsi="Arial" w:cs="Arial"/>
                <w:sz w:val="20"/>
                <w:szCs w:val="20"/>
              </w:rPr>
            </w:pPr>
            <w:r w:rsidRPr="004178D2">
              <w:rPr>
                <w:rFonts w:ascii="Arial" w:hAnsi="Arial" w:cs="Arial"/>
                <w:sz w:val="20"/>
                <w:szCs w:val="20"/>
              </w:rPr>
              <w:t>No fue posible consultar el sitio de publicación de resultados del PREP, pues aún no se había habilitado.</w:t>
            </w:r>
          </w:p>
        </w:tc>
      </w:tr>
    </w:tbl>
    <w:p w:rsidR="00550FD7" w:rsidRPr="00DD50DC" w:rsidRDefault="00550FD7" w:rsidP="00550FD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256"/>
        <w:gridCol w:w="11056"/>
      </w:tblGrid>
      <w:tr w:rsidR="00550FD7" w:rsidRPr="001845ED" w:rsidTr="00B1267B">
        <w:trPr>
          <w:trHeight w:val="833"/>
        </w:trPr>
        <w:tc>
          <w:tcPr>
            <w:tcW w:w="3256" w:type="dxa"/>
            <w:vAlign w:val="center"/>
          </w:tcPr>
          <w:p w:rsidR="00550FD7" w:rsidRPr="001845ED" w:rsidRDefault="00550FD7" w:rsidP="00B1267B">
            <w:pPr>
              <w:rPr>
                <w:rFonts w:ascii="Arial" w:hAnsi="Arial" w:cs="Arial"/>
                <w:sz w:val="20"/>
                <w:szCs w:val="20"/>
              </w:rPr>
            </w:pPr>
            <w:r w:rsidRPr="001845ED">
              <w:rPr>
                <w:rFonts w:ascii="Arial" w:hAnsi="Arial" w:cs="Arial"/>
                <w:b/>
                <w:sz w:val="20"/>
                <w:szCs w:val="20"/>
              </w:rPr>
              <w:t xml:space="preserve">Medidas adoptadas: </w:t>
            </w:r>
          </w:p>
        </w:tc>
        <w:tc>
          <w:tcPr>
            <w:tcW w:w="11056" w:type="dxa"/>
            <w:vAlign w:val="center"/>
          </w:tcPr>
          <w:p w:rsidR="00550FD7" w:rsidRPr="001845ED" w:rsidRDefault="00550FD7" w:rsidP="00B1267B">
            <w:pPr>
              <w:rPr>
                <w:rFonts w:ascii="Arial" w:hAnsi="Arial" w:cs="Arial"/>
                <w:sz w:val="20"/>
                <w:szCs w:val="20"/>
              </w:rPr>
            </w:pPr>
            <w:r w:rsidRPr="004178D2">
              <w:rPr>
                <w:rFonts w:ascii="Arial" w:hAnsi="Arial" w:cs="Arial"/>
                <w:sz w:val="20"/>
                <w:szCs w:val="20"/>
              </w:rPr>
              <w:t>Se comunicó al personal de la Dirección Técnica de Innovación Electoral</w:t>
            </w:r>
            <w:r>
              <w:rPr>
                <w:rFonts w:ascii="Arial" w:hAnsi="Arial" w:cs="Arial"/>
                <w:sz w:val="20"/>
                <w:szCs w:val="20"/>
              </w:rPr>
              <w:t xml:space="preserve"> del IEC,</w:t>
            </w:r>
            <w:r w:rsidRPr="004178D2">
              <w:rPr>
                <w:rFonts w:ascii="Arial" w:hAnsi="Arial" w:cs="Arial"/>
                <w:sz w:val="20"/>
                <w:szCs w:val="20"/>
              </w:rPr>
              <w:t xml:space="preserve"> la necesidad de realizar un simulacro en el que se procese la totalidad de las actas esperadas el día de la Jornada, participación de todo el personal que ejecutará las distintas fases del proceso técnico operativo</w:t>
            </w:r>
            <w:r>
              <w:rPr>
                <w:rFonts w:ascii="Arial" w:hAnsi="Arial" w:cs="Arial"/>
                <w:sz w:val="20"/>
                <w:szCs w:val="20"/>
              </w:rPr>
              <w:t>.</w:t>
            </w:r>
          </w:p>
        </w:tc>
      </w:tr>
    </w:tbl>
    <w:p w:rsidR="00550FD7" w:rsidRPr="00DD50DC" w:rsidRDefault="00550FD7" w:rsidP="00550FD7">
      <w:pPr>
        <w:rPr>
          <w:rFonts w:ascii="Arial" w:hAnsi="Arial" w:cs="Arial"/>
          <w:b/>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261"/>
        <w:gridCol w:w="11056"/>
      </w:tblGrid>
      <w:tr w:rsidR="00550FD7" w:rsidRPr="001845ED" w:rsidTr="00B1267B">
        <w:trPr>
          <w:trHeight w:val="1001"/>
        </w:trPr>
        <w:tc>
          <w:tcPr>
            <w:tcW w:w="3261" w:type="dxa"/>
            <w:vAlign w:val="center"/>
          </w:tcPr>
          <w:p w:rsidR="00550FD7" w:rsidRPr="001845ED" w:rsidRDefault="00550FD7" w:rsidP="00B1267B">
            <w:pPr>
              <w:rPr>
                <w:rFonts w:ascii="Arial" w:hAnsi="Arial" w:cs="Arial"/>
                <w:sz w:val="20"/>
                <w:szCs w:val="20"/>
              </w:rPr>
            </w:pPr>
            <w:r w:rsidRPr="001845ED">
              <w:rPr>
                <w:rFonts w:ascii="Arial" w:hAnsi="Arial" w:cs="Arial"/>
                <w:b/>
                <w:sz w:val="20"/>
                <w:szCs w:val="20"/>
              </w:rPr>
              <w:t>Necesidades de coordinación:</w:t>
            </w:r>
            <w:r w:rsidRPr="001845ED">
              <w:rPr>
                <w:rFonts w:ascii="Arial" w:hAnsi="Arial" w:cs="Arial"/>
                <w:sz w:val="20"/>
                <w:szCs w:val="20"/>
              </w:rPr>
              <w:t xml:space="preserve"> </w:t>
            </w:r>
          </w:p>
        </w:tc>
        <w:tc>
          <w:tcPr>
            <w:tcW w:w="11056" w:type="dxa"/>
            <w:vAlign w:val="center"/>
          </w:tcPr>
          <w:p w:rsidR="00550FD7" w:rsidRPr="001845ED" w:rsidRDefault="00550FD7" w:rsidP="00B1267B">
            <w:pPr>
              <w:rPr>
                <w:rFonts w:ascii="Arial" w:hAnsi="Arial" w:cs="Arial"/>
                <w:sz w:val="20"/>
                <w:szCs w:val="20"/>
              </w:rPr>
            </w:pPr>
            <w:r w:rsidRPr="004178D2">
              <w:rPr>
                <w:rFonts w:ascii="Arial" w:hAnsi="Arial" w:cs="Arial"/>
                <w:sz w:val="20"/>
                <w:szCs w:val="20"/>
              </w:rPr>
              <w:t>Es necesario fortalecer la capacitación de los Capacitadores Asistentes Electorales (CAES) en dos ámbitos: El Instituto Electoral de Coahuila debe garantizar que los CAES estén capacitados en el manejo del aplicativo desarrollado para la digitalización del Acta desde la casilla. Asimismo, la Junta Local Ejecutiva debe fortalecer el protocolo de dictado, con la finalidad de que el CAE pueda transmitir los datos necesarios para la estimación del resultado del Conteo Rápido</w:t>
            </w:r>
            <w:r>
              <w:rPr>
                <w:rFonts w:ascii="Arial" w:hAnsi="Arial" w:cs="Arial"/>
                <w:sz w:val="20"/>
                <w:szCs w:val="20"/>
              </w:rPr>
              <w:t>.</w:t>
            </w:r>
          </w:p>
        </w:tc>
      </w:tr>
    </w:tbl>
    <w:p w:rsidR="00550FD7" w:rsidRDefault="00550FD7" w:rsidP="00550FD7">
      <w:pPr>
        <w:rPr>
          <w:rFonts w:ascii="Arial" w:hAnsi="Arial" w:cs="Arial"/>
          <w:b/>
        </w:rPr>
      </w:pPr>
    </w:p>
    <w:p w:rsidR="00416C63" w:rsidRPr="00DD50DC" w:rsidRDefault="00416C63" w:rsidP="00E96037">
      <w:pPr>
        <w:rPr>
          <w:rFonts w:ascii="Arial" w:hAnsi="Arial" w:cs="Arial"/>
          <w:b/>
        </w:rPr>
      </w:pPr>
    </w:p>
    <w:tbl>
      <w:tblPr>
        <w:tblW w:w="0" w:type="auto"/>
        <w:tblLook w:val="01E0" w:firstRow="1" w:lastRow="1" w:firstColumn="1" w:lastColumn="1" w:noHBand="0" w:noVBand="0"/>
      </w:tblPr>
      <w:tblGrid>
        <w:gridCol w:w="2252"/>
        <w:gridCol w:w="6405"/>
        <w:gridCol w:w="2147"/>
        <w:gridCol w:w="3334"/>
      </w:tblGrid>
      <w:tr w:rsidR="00416C63" w:rsidRPr="001845ED" w:rsidTr="00F145D4">
        <w:trPr>
          <w:trHeight w:val="523"/>
        </w:trPr>
        <w:tc>
          <w:tcPr>
            <w:tcW w:w="2268" w:type="dxa"/>
            <w:vAlign w:val="center"/>
          </w:tcPr>
          <w:p w:rsidR="00416C63" w:rsidRPr="001845ED" w:rsidRDefault="00416C63" w:rsidP="00F145D4">
            <w:pPr>
              <w:rPr>
                <w:rFonts w:ascii="Arial" w:hAnsi="Arial" w:cs="Arial"/>
                <w:b/>
                <w:sz w:val="20"/>
                <w:szCs w:val="20"/>
              </w:rPr>
            </w:pPr>
            <w:r w:rsidRPr="001845ED">
              <w:rPr>
                <w:rFonts w:ascii="Arial" w:hAnsi="Arial" w:cs="Arial"/>
                <w:b/>
                <w:sz w:val="20"/>
                <w:szCs w:val="20"/>
              </w:rPr>
              <w:t xml:space="preserve">Dirección Ejecutiva </w:t>
            </w:r>
          </w:p>
          <w:p w:rsidR="00416C63" w:rsidRPr="001845ED" w:rsidRDefault="00416C63" w:rsidP="00F145D4">
            <w:pPr>
              <w:rPr>
                <w:rFonts w:ascii="Arial" w:hAnsi="Arial" w:cs="Arial"/>
                <w:b/>
                <w:sz w:val="20"/>
                <w:szCs w:val="20"/>
              </w:rPr>
            </w:pPr>
            <w:r w:rsidRPr="001845ED">
              <w:rPr>
                <w:rFonts w:ascii="Arial" w:hAnsi="Arial" w:cs="Arial"/>
                <w:b/>
                <w:sz w:val="20"/>
                <w:szCs w:val="20"/>
              </w:rPr>
              <w:t>o Unidad Técnica:</w:t>
            </w:r>
          </w:p>
        </w:tc>
        <w:tc>
          <w:tcPr>
            <w:tcW w:w="6480" w:type="dxa"/>
            <w:tcBorders>
              <w:bottom w:val="single" w:sz="4" w:space="0" w:color="auto"/>
            </w:tcBorders>
            <w:vAlign w:val="center"/>
          </w:tcPr>
          <w:p w:rsidR="00416C63" w:rsidRPr="001845ED" w:rsidRDefault="00416C63" w:rsidP="00F145D4">
            <w:pPr>
              <w:jc w:val="center"/>
              <w:rPr>
                <w:rFonts w:ascii="Arial" w:hAnsi="Arial" w:cs="Arial"/>
                <w:b/>
                <w:sz w:val="20"/>
                <w:szCs w:val="20"/>
              </w:rPr>
            </w:pPr>
            <w:r>
              <w:rPr>
                <w:rFonts w:ascii="Arial" w:hAnsi="Arial" w:cs="Arial"/>
                <w:b/>
                <w:sz w:val="20"/>
                <w:szCs w:val="20"/>
              </w:rPr>
              <w:t>Unidad Técnica de Servicios de Informática</w:t>
            </w:r>
          </w:p>
        </w:tc>
        <w:tc>
          <w:tcPr>
            <w:tcW w:w="2160" w:type="dxa"/>
            <w:vAlign w:val="center"/>
          </w:tcPr>
          <w:p w:rsidR="00416C63" w:rsidRPr="001845ED" w:rsidRDefault="00416C63" w:rsidP="00F145D4">
            <w:pPr>
              <w:rPr>
                <w:rFonts w:ascii="Arial" w:hAnsi="Arial" w:cs="Arial"/>
                <w:b/>
                <w:sz w:val="20"/>
                <w:szCs w:val="20"/>
              </w:rPr>
            </w:pPr>
            <w:r w:rsidRPr="001845ED">
              <w:rPr>
                <w:rFonts w:ascii="Arial" w:hAnsi="Arial" w:cs="Arial"/>
                <w:b/>
                <w:sz w:val="20"/>
                <w:szCs w:val="20"/>
              </w:rPr>
              <w:t>Entidad Federativa:</w:t>
            </w:r>
          </w:p>
        </w:tc>
        <w:tc>
          <w:tcPr>
            <w:tcW w:w="3370" w:type="dxa"/>
            <w:tcBorders>
              <w:bottom w:val="single" w:sz="4" w:space="0" w:color="auto"/>
            </w:tcBorders>
            <w:vAlign w:val="center"/>
          </w:tcPr>
          <w:p w:rsidR="00416C63" w:rsidRPr="00085D63" w:rsidRDefault="00416C63" w:rsidP="00416C63">
            <w:pPr>
              <w:jc w:val="center"/>
              <w:rPr>
                <w:rFonts w:ascii="Arial" w:hAnsi="Arial" w:cs="Arial"/>
                <w:sz w:val="20"/>
              </w:rPr>
            </w:pPr>
            <w:r>
              <w:rPr>
                <w:rFonts w:ascii="Arial" w:hAnsi="Arial" w:cs="Arial"/>
                <w:sz w:val="20"/>
              </w:rPr>
              <w:t>México</w:t>
            </w:r>
          </w:p>
        </w:tc>
      </w:tr>
    </w:tbl>
    <w:p w:rsidR="00416C63" w:rsidRPr="00D87B93" w:rsidRDefault="00416C63" w:rsidP="00416C63">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69"/>
        <w:gridCol w:w="3380"/>
        <w:gridCol w:w="1425"/>
        <w:gridCol w:w="3214"/>
        <w:gridCol w:w="1611"/>
        <w:gridCol w:w="2439"/>
      </w:tblGrid>
      <w:tr w:rsidR="00416C63" w:rsidRPr="001845ED" w:rsidTr="00F145D4">
        <w:trPr>
          <w:trHeight w:val="293"/>
        </w:trPr>
        <w:tc>
          <w:tcPr>
            <w:tcW w:w="2089" w:type="dxa"/>
            <w:vAlign w:val="center"/>
          </w:tcPr>
          <w:p w:rsidR="00416C63" w:rsidRPr="001845ED" w:rsidRDefault="00416C63" w:rsidP="00F145D4">
            <w:pPr>
              <w:rPr>
                <w:rFonts w:ascii="Arial" w:hAnsi="Arial" w:cs="Arial"/>
                <w:b/>
                <w:sz w:val="20"/>
                <w:szCs w:val="20"/>
              </w:rPr>
            </w:pPr>
            <w:r w:rsidRPr="001845ED">
              <w:rPr>
                <w:rFonts w:ascii="Arial" w:hAnsi="Arial" w:cs="Arial"/>
                <w:b/>
                <w:sz w:val="20"/>
                <w:szCs w:val="20"/>
              </w:rPr>
              <w:t>Fecha de visita:</w:t>
            </w:r>
          </w:p>
        </w:tc>
        <w:tc>
          <w:tcPr>
            <w:tcW w:w="3419" w:type="dxa"/>
            <w:tcBorders>
              <w:bottom w:val="single" w:sz="4" w:space="0" w:color="auto"/>
            </w:tcBorders>
            <w:vAlign w:val="center"/>
          </w:tcPr>
          <w:p w:rsidR="00416C63" w:rsidRPr="001845ED" w:rsidRDefault="00416C63" w:rsidP="00F145D4">
            <w:pPr>
              <w:jc w:val="center"/>
              <w:rPr>
                <w:rFonts w:ascii="Arial" w:hAnsi="Arial" w:cs="Arial"/>
                <w:sz w:val="20"/>
                <w:szCs w:val="20"/>
              </w:rPr>
            </w:pPr>
            <w:r>
              <w:rPr>
                <w:rFonts w:ascii="Arial" w:hAnsi="Arial" w:cs="Arial"/>
                <w:sz w:val="20"/>
                <w:szCs w:val="20"/>
              </w:rPr>
              <w:t>14 y 15 de mayo de 2017</w:t>
            </w:r>
          </w:p>
        </w:tc>
        <w:tc>
          <w:tcPr>
            <w:tcW w:w="1434" w:type="dxa"/>
            <w:vAlign w:val="center"/>
          </w:tcPr>
          <w:p w:rsidR="00416C63" w:rsidRPr="001845ED" w:rsidRDefault="00416C63" w:rsidP="00F145D4">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416C63" w:rsidRPr="001845ED" w:rsidRDefault="00416C63" w:rsidP="00F145D4">
            <w:pPr>
              <w:jc w:val="center"/>
              <w:rPr>
                <w:rFonts w:ascii="Arial" w:hAnsi="Arial" w:cs="Arial"/>
                <w:sz w:val="20"/>
                <w:szCs w:val="20"/>
              </w:rPr>
            </w:pPr>
            <w:r>
              <w:rPr>
                <w:rFonts w:ascii="Arial" w:hAnsi="Arial" w:cs="Arial"/>
                <w:sz w:val="20"/>
                <w:szCs w:val="20"/>
              </w:rPr>
              <w:t>OPL y Junta Distrital Ejecutiva</w:t>
            </w:r>
          </w:p>
        </w:tc>
        <w:tc>
          <w:tcPr>
            <w:tcW w:w="1620" w:type="dxa"/>
            <w:vAlign w:val="center"/>
          </w:tcPr>
          <w:p w:rsidR="00416C63" w:rsidRPr="001845ED" w:rsidRDefault="00416C63" w:rsidP="00F145D4">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416C63" w:rsidRPr="001845ED" w:rsidRDefault="00416C63" w:rsidP="00416C63">
            <w:pPr>
              <w:jc w:val="center"/>
              <w:rPr>
                <w:rFonts w:ascii="Arial" w:hAnsi="Arial" w:cs="Arial"/>
                <w:sz w:val="20"/>
                <w:szCs w:val="20"/>
              </w:rPr>
            </w:pPr>
            <w:r>
              <w:rPr>
                <w:rFonts w:ascii="Arial" w:hAnsi="Arial" w:cs="Arial"/>
                <w:sz w:val="20"/>
                <w:szCs w:val="20"/>
              </w:rPr>
              <w:t>2</w:t>
            </w:r>
          </w:p>
        </w:tc>
      </w:tr>
    </w:tbl>
    <w:p w:rsidR="00416C63" w:rsidRPr="00D87B93" w:rsidRDefault="00416C63" w:rsidP="00416C63">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728"/>
        <w:gridCol w:w="12600"/>
      </w:tblGrid>
      <w:tr w:rsidR="00416C63" w:rsidRPr="001845ED" w:rsidTr="00F145D4">
        <w:trPr>
          <w:trHeight w:val="791"/>
        </w:trPr>
        <w:tc>
          <w:tcPr>
            <w:tcW w:w="1728" w:type="dxa"/>
            <w:vAlign w:val="center"/>
          </w:tcPr>
          <w:p w:rsidR="00416C63" w:rsidRPr="001845ED" w:rsidRDefault="00416C63" w:rsidP="00F145D4">
            <w:pPr>
              <w:rPr>
                <w:rFonts w:ascii="Arial" w:hAnsi="Arial" w:cs="Arial"/>
                <w:b/>
                <w:sz w:val="20"/>
                <w:szCs w:val="20"/>
              </w:rPr>
            </w:pPr>
            <w:r w:rsidRPr="001845ED">
              <w:rPr>
                <w:rFonts w:ascii="Arial" w:hAnsi="Arial" w:cs="Arial"/>
                <w:b/>
                <w:sz w:val="20"/>
                <w:szCs w:val="20"/>
              </w:rPr>
              <w:t>Objetivo de la visita:</w:t>
            </w:r>
          </w:p>
        </w:tc>
        <w:tc>
          <w:tcPr>
            <w:tcW w:w="12600" w:type="dxa"/>
            <w:vAlign w:val="center"/>
          </w:tcPr>
          <w:p w:rsidR="00416C63" w:rsidRPr="001845ED" w:rsidRDefault="00D97DEF" w:rsidP="00F145D4">
            <w:pPr>
              <w:rPr>
                <w:rFonts w:ascii="Arial" w:hAnsi="Arial" w:cs="Arial"/>
                <w:sz w:val="20"/>
                <w:szCs w:val="20"/>
              </w:rPr>
            </w:pPr>
            <w:r w:rsidRPr="00D97DEF">
              <w:rPr>
                <w:rFonts w:ascii="Arial" w:hAnsi="Arial" w:cs="Arial"/>
                <w:sz w:val="20"/>
                <w:szCs w:val="20"/>
              </w:rPr>
              <w:t>Dar seguimiento presencial al desarrollo del Primer Simulacro de PREP y Conteo Rápido del Instituto Electoral del Estado de México (IEEM)</w:t>
            </w:r>
            <w:r w:rsidR="00416C63">
              <w:rPr>
                <w:rFonts w:ascii="Arial" w:hAnsi="Arial" w:cs="Arial"/>
                <w:sz w:val="20"/>
                <w:szCs w:val="20"/>
              </w:rPr>
              <w:t>.</w:t>
            </w:r>
          </w:p>
        </w:tc>
      </w:tr>
    </w:tbl>
    <w:p w:rsidR="00416C63" w:rsidRPr="00D87B93" w:rsidRDefault="00416C63" w:rsidP="00416C63">
      <w:pPr>
        <w:rPr>
          <w:rFonts w:ascii="Arial" w:hAnsi="Arial" w:cs="Arial"/>
          <w:b/>
          <w:sz w:val="20"/>
          <w:szCs w:val="20"/>
        </w:rPr>
      </w:pPr>
    </w:p>
    <w:p w:rsidR="00416C63" w:rsidRPr="00D87B93" w:rsidRDefault="00416C63" w:rsidP="00416C63">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p>
    <w:p w:rsidR="00416C63" w:rsidRPr="00D87B93" w:rsidRDefault="00416C63" w:rsidP="00416C63">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416C63" w:rsidRPr="001845ED" w:rsidTr="00F145D4">
        <w:trPr>
          <w:tblHeader/>
        </w:trPr>
        <w:tc>
          <w:tcPr>
            <w:tcW w:w="3348" w:type="dxa"/>
            <w:vAlign w:val="center"/>
          </w:tcPr>
          <w:p w:rsidR="00416C63" w:rsidRPr="001845ED" w:rsidRDefault="00416C63" w:rsidP="00F145D4">
            <w:pPr>
              <w:jc w:val="center"/>
              <w:rPr>
                <w:rFonts w:ascii="Arial" w:hAnsi="Arial" w:cs="Arial"/>
                <w:b/>
                <w:sz w:val="20"/>
                <w:szCs w:val="20"/>
              </w:rPr>
            </w:pPr>
            <w:r w:rsidRPr="001845ED">
              <w:rPr>
                <w:rFonts w:ascii="Arial" w:hAnsi="Arial" w:cs="Arial"/>
                <w:b/>
                <w:sz w:val="20"/>
                <w:szCs w:val="20"/>
              </w:rPr>
              <w:t>Asuntos relacionados con la firma de Convenios de</w:t>
            </w:r>
          </w:p>
          <w:p w:rsidR="00416C63" w:rsidRPr="001845ED" w:rsidRDefault="00416C63" w:rsidP="00F145D4">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416C63" w:rsidRPr="001845ED" w:rsidRDefault="00416C63" w:rsidP="00F145D4">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416C63" w:rsidRPr="001845ED" w:rsidRDefault="00416C63" w:rsidP="00F145D4">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416C63" w:rsidRPr="001845ED" w:rsidRDefault="00416C63" w:rsidP="00F145D4">
            <w:pPr>
              <w:jc w:val="center"/>
              <w:rPr>
                <w:rFonts w:ascii="Arial" w:hAnsi="Arial" w:cs="Arial"/>
                <w:b/>
                <w:sz w:val="20"/>
                <w:szCs w:val="20"/>
              </w:rPr>
            </w:pPr>
            <w:r w:rsidRPr="001845ED">
              <w:rPr>
                <w:rFonts w:ascii="Arial" w:hAnsi="Arial" w:cs="Arial"/>
                <w:b/>
                <w:sz w:val="20"/>
                <w:szCs w:val="20"/>
              </w:rPr>
              <w:t>Observaciones</w:t>
            </w:r>
          </w:p>
        </w:tc>
      </w:tr>
      <w:tr w:rsidR="00416C63" w:rsidRPr="001845ED" w:rsidTr="00DD50DC">
        <w:trPr>
          <w:cantSplit/>
          <w:trHeight w:val="3152"/>
        </w:trPr>
        <w:tc>
          <w:tcPr>
            <w:tcW w:w="3348" w:type="dxa"/>
            <w:vAlign w:val="center"/>
          </w:tcPr>
          <w:p w:rsidR="00416C63" w:rsidRPr="001845ED" w:rsidRDefault="00416C63" w:rsidP="00F145D4">
            <w:pPr>
              <w:spacing w:before="120" w:after="120"/>
              <w:jc w:val="center"/>
              <w:rPr>
                <w:rFonts w:ascii="Arial" w:hAnsi="Arial" w:cs="Arial"/>
                <w:sz w:val="20"/>
                <w:szCs w:val="20"/>
              </w:rPr>
            </w:pPr>
          </w:p>
        </w:tc>
        <w:tc>
          <w:tcPr>
            <w:tcW w:w="3168" w:type="dxa"/>
            <w:vAlign w:val="center"/>
          </w:tcPr>
          <w:p w:rsidR="00416C63" w:rsidRPr="001845ED" w:rsidRDefault="00416C63" w:rsidP="00F145D4">
            <w:pPr>
              <w:spacing w:before="120" w:after="120"/>
              <w:jc w:val="center"/>
              <w:rPr>
                <w:rFonts w:ascii="Arial" w:hAnsi="Arial" w:cs="Arial"/>
                <w:sz w:val="20"/>
                <w:szCs w:val="20"/>
              </w:rPr>
            </w:pPr>
          </w:p>
        </w:tc>
        <w:tc>
          <w:tcPr>
            <w:tcW w:w="3969" w:type="dxa"/>
            <w:vAlign w:val="center"/>
          </w:tcPr>
          <w:p w:rsidR="00D97DEF" w:rsidRPr="00D97DEF" w:rsidRDefault="00D97DEF" w:rsidP="00D97DEF">
            <w:pPr>
              <w:spacing w:after="120"/>
              <w:rPr>
                <w:rFonts w:ascii="Arial" w:hAnsi="Arial" w:cs="Arial"/>
                <w:sz w:val="20"/>
                <w:szCs w:val="20"/>
              </w:rPr>
            </w:pPr>
            <w:r w:rsidRPr="00D97DEF">
              <w:rPr>
                <w:rFonts w:ascii="Arial" w:hAnsi="Arial" w:cs="Arial"/>
                <w:b/>
                <w:sz w:val="20"/>
                <w:szCs w:val="20"/>
              </w:rPr>
              <w:t>a)</w:t>
            </w:r>
            <w:r w:rsidRPr="00D97DEF">
              <w:rPr>
                <w:rFonts w:ascii="Arial" w:hAnsi="Arial" w:cs="Arial"/>
                <w:sz w:val="20"/>
                <w:szCs w:val="20"/>
              </w:rPr>
              <w:t xml:space="preserve"> Revisión del desempeño de los recursos humanos y materiales de PREP y Conteo rápido</w:t>
            </w:r>
          </w:p>
          <w:p w:rsidR="00D97DEF" w:rsidRPr="00D97DEF" w:rsidRDefault="00D97DEF" w:rsidP="00D97DEF">
            <w:pPr>
              <w:spacing w:after="120"/>
              <w:rPr>
                <w:rFonts w:ascii="Arial" w:hAnsi="Arial" w:cs="Arial"/>
                <w:sz w:val="20"/>
                <w:szCs w:val="20"/>
              </w:rPr>
            </w:pPr>
            <w:r w:rsidRPr="00D97DEF">
              <w:rPr>
                <w:rFonts w:ascii="Arial" w:hAnsi="Arial" w:cs="Arial"/>
                <w:b/>
                <w:sz w:val="20"/>
                <w:szCs w:val="20"/>
              </w:rPr>
              <w:t>b)</w:t>
            </w:r>
            <w:r w:rsidRPr="00D97DEF">
              <w:rPr>
                <w:rFonts w:ascii="Arial" w:hAnsi="Arial" w:cs="Arial"/>
                <w:sz w:val="20"/>
                <w:szCs w:val="20"/>
              </w:rPr>
              <w:t xml:space="preserve"> Revisión del sitio de Publicación y base de datos del PREP</w:t>
            </w:r>
          </w:p>
          <w:p w:rsidR="00D97DEF" w:rsidRPr="00D97DEF" w:rsidRDefault="00D97DEF" w:rsidP="00D97DEF">
            <w:pPr>
              <w:spacing w:after="120"/>
              <w:rPr>
                <w:rFonts w:ascii="Arial" w:hAnsi="Arial" w:cs="Arial"/>
                <w:sz w:val="20"/>
                <w:szCs w:val="20"/>
              </w:rPr>
            </w:pPr>
            <w:r w:rsidRPr="00D97DEF">
              <w:rPr>
                <w:rFonts w:ascii="Arial" w:hAnsi="Arial" w:cs="Arial"/>
                <w:b/>
                <w:sz w:val="20"/>
                <w:szCs w:val="20"/>
              </w:rPr>
              <w:t>c)</w:t>
            </w:r>
            <w:r w:rsidRPr="00D97DEF">
              <w:rPr>
                <w:rFonts w:ascii="Arial" w:hAnsi="Arial" w:cs="Arial"/>
                <w:sz w:val="20"/>
                <w:szCs w:val="20"/>
              </w:rPr>
              <w:t xml:space="preserve"> Revisión de la operación en CATD</w:t>
            </w:r>
          </w:p>
          <w:p w:rsidR="00416C63" w:rsidRPr="001845ED" w:rsidRDefault="00D97DEF" w:rsidP="00D97DEF">
            <w:pPr>
              <w:spacing w:after="120"/>
              <w:rPr>
                <w:rFonts w:ascii="Arial" w:hAnsi="Arial" w:cs="Arial"/>
                <w:sz w:val="20"/>
                <w:szCs w:val="20"/>
              </w:rPr>
            </w:pPr>
            <w:r w:rsidRPr="00D97DEF">
              <w:rPr>
                <w:rFonts w:ascii="Arial" w:hAnsi="Arial" w:cs="Arial"/>
                <w:b/>
                <w:sz w:val="20"/>
                <w:szCs w:val="20"/>
              </w:rPr>
              <w:t>d)</w:t>
            </w:r>
            <w:r w:rsidRPr="00D97DEF">
              <w:rPr>
                <w:rFonts w:ascii="Arial" w:hAnsi="Arial" w:cs="Arial"/>
                <w:sz w:val="20"/>
                <w:szCs w:val="20"/>
              </w:rPr>
              <w:t xml:space="preserve"> Revisión del cumplimiento normativo</w:t>
            </w:r>
          </w:p>
        </w:tc>
        <w:tc>
          <w:tcPr>
            <w:tcW w:w="3843" w:type="dxa"/>
            <w:vAlign w:val="center"/>
          </w:tcPr>
          <w:p w:rsidR="00D97DEF" w:rsidRPr="00D97DEF" w:rsidRDefault="00D97DEF" w:rsidP="00D97DEF">
            <w:pPr>
              <w:spacing w:before="120" w:after="120"/>
              <w:rPr>
                <w:rFonts w:ascii="Arial" w:hAnsi="Arial" w:cs="Arial"/>
                <w:sz w:val="20"/>
                <w:szCs w:val="20"/>
              </w:rPr>
            </w:pPr>
            <w:r w:rsidRPr="00D97DEF">
              <w:rPr>
                <w:rFonts w:ascii="Arial" w:hAnsi="Arial" w:cs="Arial"/>
                <w:sz w:val="20"/>
                <w:szCs w:val="20"/>
              </w:rPr>
              <w:t>Se realizaron algunas observaciones respecto a la base de datos del PREP, ya que no cumplió cabalmente con el formato establecido por el INE.</w:t>
            </w:r>
          </w:p>
          <w:p w:rsidR="00416C63" w:rsidRPr="001845ED" w:rsidRDefault="00D97DEF" w:rsidP="00D97DEF">
            <w:pPr>
              <w:spacing w:before="120" w:after="120"/>
              <w:rPr>
                <w:rFonts w:ascii="Arial" w:hAnsi="Arial" w:cs="Arial"/>
                <w:sz w:val="20"/>
                <w:szCs w:val="20"/>
              </w:rPr>
            </w:pPr>
            <w:r w:rsidRPr="00D97DEF">
              <w:rPr>
                <w:rFonts w:ascii="Arial" w:hAnsi="Arial" w:cs="Arial"/>
                <w:sz w:val="20"/>
                <w:szCs w:val="20"/>
              </w:rPr>
              <w:t>Se recomendó habilitar una liga para dar seguimiento remoto al avance del simulacro, e incluir a los difusores en los simulacros futuros.</w:t>
            </w:r>
          </w:p>
        </w:tc>
      </w:tr>
    </w:tbl>
    <w:p w:rsidR="00416C63" w:rsidRPr="00DD50DC" w:rsidRDefault="00416C63" w:rsidP="00416C63">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97"/>
        <w:gridCol w:w="10915"/>
      </w:tblGrid>
      <w:tr w:rsidR="00416C63" w:rsidRPr="001845ED" w:rsidTr="00DD50DC">
        <w:trPr>
          <w:trHeight w:val="833"/>
        </w:trPr>
        <w:tc>
          <w:tcPr>
            <w:tcW w:w="3397" w:type="dxa"/>
            <w:vAlign w:val="center"/>
          </w:tcPr>
          <w:p w:rsidR="00416C63" w:rsidRPr="001845ED" w:rsidRDefault="00416C63" w:rsidP="00F145D4">
            <w:pPr>
              <w:rPr>
                <w:rFonts w:ascii="Arial" w:hAnsi="Arial" w:cs="Arial"/>
                <w:sz w:val="20"/>
                <w:szCs w:val="20"/>
              </w:rPr>
            </w:pPr>
            <w:r w:rsidRPr="001845ED">
              <w:rPr>
                <w:rFonts w:ascii="Arial" w:hAnsi="Arial" w:cs="Arial"/>
                <w:b/>
                <w:sz w:val="20"/>
                <w:szCs w:val="20"/>
              </w:rPr>
              <w:t xml:space="preserve">Medidas adoptadas: </w:t>
            </w:r>
          </w:p>
        </w:tc>
        <w:tc>
          <w:tcPr>
            <w:tcW w:w="10915" w:type="dxa"/>
            <w:vAlign w:val="center"/>
          </w:tcPr>
          <w:p w:rsidR="00416C63" w:rsidRPr="001845ED" w:rsidRDefault="00D97DEF" w:rsidP="00F145D4">
            <w:pPr>
              <w:rPr>
                <w:rFonts w:ascii="Arial" w:hAnsi="Arial" w:cs="Arial"/>
                <w:sz w:val="20"/>
                <w:szCs w:val="20"/>
              </w:rPr>
            </w:pPr>
            <w:r w:rsidRPr="00D97DEF">
              <w:rPr>
                <w:rFonts w:ascii="Arial" w:hAnsi="Arial" w:cs="Arial"/>
                <w:sz w:val="20"/>
                <w:szCs w:val="20"/>
              </w:rPr>
              <w:t>Durante la visita, se le comunicó al personal de la Unidad de Informática y Estadística del IEEM las observaciones derivadas del seguimiento al simulacro, con la finalidad de robustecer las áreas de oportunidad detectadas, previo a la ejecución del Segundo Simulacro</w:t>
            </w:r>
            <w:r w:rsidR="00416C63">
              <w:rPr>
                <w:rFonts w:ascii="Arial" w:hAnsi="Arial" w:cs="Arial"/>
                <w:sz w:val="20"/>
                <w:szCs w:val="20"/>
              </w:rPr>
              <w:t>.</w:t>
            </w:r>
          </w:p>
        </w:tc>
      </w:tr>
    </w:tbl>
    <w:p w:rsidR="00416C63" w:rsidRPr="00DD50DC" w:rsidRDefault="00416C63" w:rsidP="00416C63">
      <w:pPr>
        <w:rPr>
          <w:rFonts w:ascii="Arial" w:hAnsi="Arial" w:cs="Arial"/>
          <w:b/>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402"/>
        <w:gridCol w:w="10915"/>
      </w:tblGrid>
      <w:tr w:rsidR="00416C63" w:rsidRPr="001845ED" w:rsidTr="00DD50DC">
        <w:trPr>
          <w:trHeight w:hRule="exact" w:val="567"/>
        </w:trPr>
        <w:tc>
          <w:tcPr>
            <w:tcW w:w="3402" w:type="dxa"/>
            <w:vAlign w:val="center"/>
          </w:tcPr>
          <w:p w:rsidR="00416C63" w:rsidRPr="001845ED" w:rsidRDefault="00416C63" w:rsidP="00F145D4">
            <w:pPr>
              <w:rPr>
                <w:rFonts w:ascii="Arial" w:hAnsi="Arial" w:cs="Arial"/>
                <w:sz w:val="20"/>
                <w:szCs w:val="20"/>
              </w:rPr>
            </w:pPr>
            <w:r w:rsidRPr="001845ED">
              <w:rPr>
                <w:rFonts w:ascii="Arial" w:hAnsi="Arial" w:cs="Arial"/>
                <w:b/>
                <w:sz w:val="20"/>
                <w:szCs w:val="20"/>
              </w:rPr>
              <w:t>Necesidades de coordinación:</w:t>
            </w:r>
            <w:r w:rsidRPr="001845ED">
              <w:rPr>
                <w:rFonts w:ascii="Arial" w:hAnsi="Arial" w:cs="Arial"/>
                <w:sz w:val="20"/>
                <w:szCs w:val="20"/>
              </w:rPr>
              <w:t xml:space="preserve"> </w:t>
            </w:r>
          </w:p>
        </w:tc>
        <w:tc>
          <w:tcPr>
            <w:tcW w:w="10915" w:type="dxa"/>
            <w:vAlign w:val="center"/>
          </w:tcPr>
          <w:p w:rsidR="00416C63" w:rsidRPr="001845ED" w:rsidRDefault="00416C63" w:rsidP="00F145D4">
            <w:pPr>
              <w:rPr>
                <w:rFonts w:ascii="Arial" w:hAnsi="Arial" w:cs="Arial"/>
                <w:sz w:val="20"/>
                <w:szCs w:val="20"/>
              </w:rPr>
            </w:pPr>
          </w:p>
        </w:tc>
      </w:tr>
    </w:tbl>
    <w:p w:rsidR="00416C63" w:rsidRPr="00DD50DC" w:rsidRDefault="00416C63" w:rsidP="00E96037">
      <w:pPr>
        <w:rPr>
          <w:rFonts w:ascii="Arial" w:hAnsi="Arial" w:cs="Arial"/>
          <w:b/>
        </w:rPr>
      </w:pPr>
    </w:p>
    <w:p w:rsidR="00550FD7" w:rsidRPr="00DD50DC" w:rsidRDefault="00550FD7" w:rsidP="00550FD7">
      <w:pPr>
        <w:rPr>
          <w:rFonts w:ascii="Arial" w:hAnsi="Arial" w:cs="Arial"/>
          <w:b/>
        </w:rPr>
      </w:pPr>
    </w:p>
    <w:tbl>
      <w:tblPr>
        <w:tblW w:w="14138" w:type="dxa"/>
        <w:tblLook w:val="01E0" w:firstRow="1" w:lastRow="1" w:firstColumn="1" w:lastColumn="1" w:noHBand="0" w:noVBand="0"/>
      </w:tblPr>
      <w:tblGrid>
        <w:gridCol w:w="2252"/>
        <w:gridCol w:w="6404"/>
        <w:gridCol w:w="2147"/>
        <w:gridCol w:w="3335"/>
      </w:tblGrid>
      <w:tr w:rsidR="00550FD7" w:rsidRPr="001845ED" w:rsidTr="00B1267B">
        <w:trPr>
          <w:trHeight w:val="523"/>
        </w:trPr>
        <w:tc>
          <w:tcPr>
            <w:tcW w:w="2252" w:type="dxa"/>
            <w:vAlign w:val="center"/>
          </w:tcPr>
          <w:p w:rsidR="00550FD7" w:rsidRPr="001845ED" w:rsidRDefault="00550FD7" w:rsidP="00B1267B">
            <w:pPr>
              <w:rPr>
                <w:rFonts w:ascii="Arial" w:hAnsi="Arial" w:cs="Arial"/>
                <w:b/>
                <w:sz w:val="20"/>
                <w:szCs w:val="20"/>
              </w:rPr>
            </w:pPr>
            <w:r w:rsidRPr="001845ED">
              <w:rPr>
                <w:rFonts w:ascii="Arial" w:hAnsi="Arial" w:cs="Arial"/>
                <w:b/>
                <w:sz w:val="20"/>
                <w:szCs w:val="20"/>
              </w:rPr>
              <w:t xml:space="preserve">Dirección Ejecutiva </w:t>
            </w:r>
          </w:p>
          <w:p w:rsidR="00550FD7" w:rsidRPr="001845ED" w:rsidRDefault="00550FD7" w:rsidP="00B1267B">
            <w:pPr>
              <w:rPr>
                <w:rFonts w:ascii="Arial" w:hAnsi="Arial" w:cs="Arial"/>
                <w:b/>
                <w:sz w:val="20"/>
                <w:szCs w:val="20"/>
              </w:rPr>
            </w:pPr>
            <w:r w:rsidRPr="001845ED">
              <w:rPr>
                <w:rFonts w:ascii="Arial" w:hAnsi="Arial" w:cs="Arial"/>
                <w:b/>
                <w:sz w:val="20"/>
                <w:szCs w:val="20"/>
              </w:rPr>
              <w:t>o Unidad Técnica:</w:t>
            </w:r>
          </w:p>
        </w:tc>
        <w:tc>
          <w:tcPr>
            <w:tcW w:w="6404" w:type="dxa"/>
            <w:tcBorders>
              <w:bottom w:val="single" w:sz="4" w:space="0" w:color="auto"/>
            </w:tcBorders>
            <w:vAlign w:val="center"/>
          </w:tcPr>
          <w:p w:rsidR="00550FD7" w:rsidRPr="001845ED" w:rsidRDefault="00550FD7" w:rsidP="00B1267B">
            <w:pPr>
              <w:jc w:val="center"/>
              <w:rPr>
                <w:rFonts w:ascii="Arial" w:hAnsi="Arial" w:cs="Arial"/>
                <w:b/>
                <w:sz w:val="20"/>
                <w:szCs w:val="20"/>
              </w:rPr>
            </w:pPr>
            <w:r>
              <w:rPr>
                <w:rFonts w:ascii="Arial" w:hAnsi="Arial" w:cs="Arial"/>
                <w:b/>
                <w:sz w:val="20"/>
                <w:szCs w:val="20"/>
              </w:rPr>
              <w:t>Unidad Técnica de Servicios de Informática</w:t>
            </w:r>
          </w:p>
        </w:tc>
        <w:tc>
          <w:tcPr>
            <w:tcW w:w="2147" w:type="dxa"/>
            <w:vAlign w:val="center"/>
          </w:tcPr>
          <w:p w:rsidR="00550FD7" w:rsidRPr="001845ED" w:rsidRDefault="00550FD7" w:rsidP="00B1267B">
            <w:pPr>
              <w:rPr>
                <w:rFonts w:ascii="Arial" w:hAnsi="Arial" w:cs="Arial"/>
                <w:b/>
                <w:sz w:val="20"/>
                <w:szCs w:val="20"/>
              </w:rPr>
            </w:pPr>
            <w:r w:rsidRPr="001845ED">
              <w:rPr>
                <w:rFonts w:ascii="Arial" w:hAnsi="Arial" w:cs="Arial"/>
                <w:b/>
                <w:sz w:val="20"/>
                <w:szCs w:val="20"/>
              </w:rPr>
              <w:t>Entidad Federativa:</w:t>
            </w:r>
          </w:p>
        </w:tc>
        <w:tc>
          <w:tcPr>
            <w:tcW w:w="3335" w:type="dxa"/>
            <w:tcBorders>
              <w:bottom w:val="single" w:sz="4" w:space="0" w:color="auto"/>
            </w:tcBorders>
            <w:vAlign w:val="center"/>
          </w:tcPr>
          <w:p w:rsidR="00550FD7" w:rsidRPr="00085D63" w:rsidRDefault="00550FD7" w:rsidP="00B1267B">
            <w:pPr>
              <w:jc w:val="center"/>
              <w:rPr>
                <w:rFonts w:ascii="Arial" w:hAnsi="Arial" w:cs="Arial"/>
                <w:sz w:val="20"/>
              </w:rPr>
            </w:pPr>
            <w:r>
              <w:rPr>
                <w:rFonts w:ascii="Arial" w:hAnsi="Arial" w:cs="Arial"/>
                <w:sz w:val="20"/>
              </w:rPr>
              <w:t>Coahuila</w:t>
            </w:r>
          </w:p>
        </w:tc>
      </w:tr>
    </w:tbl>
    <w:p w:rsidR="00550FD7" w:rsidRPr="00D87B93" w:rsidRDefault="00550FD7" w:rsidP="00550FD7">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70"/>
        <w:gridCol w:w="3380"/>
        <w:gridCol w:w="1425"/>
        <w:gridCol w:w="3214"/>
        <w:gridCol w:w="1611"/>
        <w:gridCol w:w="2438"/>
      </w:tblGrid>
      <w:tr w:rsidR="00550FD7" w:rsidRPr="001845ED" w:rsidTr="00B1267B">
        <w:trPr>
          <w:trHeight w:val="293"/>
        </w:trPr>
        <w:tc>
          <w:tcPr>
            <w:tcW w:w="2089" w:type="dxa"/>
            <w:vAlign w:val="center"/>
          </w:tcPr>
          <w:p w:rsidR="00550FD7" w:rsidRPr="001845ED" w:rsidRDefault="00550FD7" w:rsidP="00B1267B">
            <w:pPr>
              <w:rPr>
                <w:rFonts w:ascii="Arial" w:hAnsi="Arial" w:cs="Arial"/>
                <w:b/>
                <w:sz w:val="20"/>
                <w:szCs w:val="20"/>
              </w:rPr>
            </w:pPr>
            <w:r w:rsidRPr="001845ED">
              <w:rPr>
                <w:rFonts w:ascii="Arial" w:hAnsi="Arial" w:cs="Arial"/>
                <w:b/>
                <w:sz w:val="20"/>
                <w:szCs w:val="20"/>
              </w:rPr>
              <w:t>Fecha de visita:</w:t>
            </w:r>
          </w:p>
        </w:tc>
        <w:tc>
          <w:tcPr>
            <w:tcW w:w="3419" w:type="dxa"/>
            <w:tcBorders>
              <w:bottom w:val="single" w:sz="4" w:space="0" w:color="auto"/>
            </w:tcBorders>
            <w:vAlign w:val="center"/>
          </w:tcPr>
          <w:p w:rsidR="00550FD7" w:rsidRPr="001845ED" w:rsidRDefault="00550FD7" w:rsidP="00B1267B">
            <w:pPr>
              <w:jc w:val="center"/>
              <w:rPr>
                <w:rFonts w:ascii="Arial" w:hAnsi="Arial" w:cs="Arial"/>
                <w:sz w:val="20"/>
                <w:szCs w:val="20"/>
              </w:rPr>
            </w:pPr>
            <w:r>
              <w:rPr>
                <w:rFonts w:ascii="Arial" w:hAnsi="Arial" w:cs="Arial"/>
                <w:sz w:val="20"/>
                <w:szCs w:val="20"/>
              </w:rPr>
              <w:t>21 y 22 de mayo de 2017</w:t>
            </w:r>
          </w:p>
        </w:tc>
        <w:tc>
          <w:tcPr>
            <w:tcW w:w="1434" w:type="dxa"/>
            <w:vAlign w:val="center"/>
          </w:tcPr>
          <w:p w:rsidR="00550FD7" w:rsidRPr="001845ED" w:rsidRDefault="00550FD7" w:rsidP="00B1267B">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550FD7" w:rsidRPr="001845ED" w:rsidRDefault="00550FD7" w:rsidP="00B1267B">
            <w:pPr>
              <w:jc w:val="center"/>
              <w:rPr>
                <w:rFonts w:ascii="Arial" w:hAnsi="Arial" w:cs="Arial"/>
                <w:sz w:val="20"/>
                <w:szCs w:val="20"/>
              </w:rPr>
            </w:pPr>
            <w:r>
              <w:rPr>
                <w:rFonts w:ascii="Arial" w:hAnsi="Arial" w:cs="Arial"/>
                <w:sz w:val="20"/>
                <w:szCs w:val="20"/>
              </w:rPr>
              <w:t>Junta Local Ejecutiva y OPL</w:t>
            </w:r>
          </w:p>
        </w:tc>
        <w:tc>
          <w:tcPr>
            <w:tcW w:w="1620" w:type="dxa"/>
            <w:vAlign w:val="center"/>
          </w:tcPr>
          <w:p w:rsidR="00550FD7" w:rsidRPr="001845ED" w:rsidRDefault="00550FD7" w:rsidP="00B1267B">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550FD7" w:rsidRPr="001845ED" w:rsidRDefault="00550FD7" w:rsidP="00B1267B">
            <w:pPr>
              <w:jc w:val="center"/>
              <w:rPr>
                <w:rFonts w:ascii="Arial" w:hAnsi="Arial" w:cs="Arial"/>
                <w:sz w:val="20"/>
                <w:szCs w:val="20"/>
              </w:rPr>
            </w:pPr>
          </w:p>
        </w:tc>
      </w:tr>
    </w:tbl>
    <w:p w:rsidR="00550FD7" w:rsidRPr="00D87B93" w:rsidRDefault="00550FD7" w:rsidP="00550FD7">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728"/>
        <w:gridCol w:w="12600"/>
      </w:tblGrid>
      <w:tr w:rsidR="00550FD7" w:rsidRPr="001845ED" w:rsidTr="00B1267B">
        <w:trPr>
          <w:trHeight w:val="791"/>
        </w:trPr>
        <w:tc>
          <w:tcPr>
            <w:tcW w:w="1728" w:type="dxa"/>
            <w:vAlign w:val="center"/>
          </w:tcPr>
          <w:p w:rsidR="00550FD7" w:rsidRPr="001845ED" w:rsidRDefault="00550FD7" w:rsidP="00B1267B">
            <w:pPr>
              <w:rPr>
                <w:rFonts w:ascii="Arial" w:hAnsi="Arial" w:cs="Arial"/>
                <w:b/>
                <w:sz w:val="20"/>
                <w:szCs w:val="20"/>
              </w:rPr>
            </w:pPr>
            <w:r w:rsidRPr="001845ED">
              <w:rPr>
                <w:rFonts w:ascii="Arial" w:hAnsi="Arial" w:cs="Arial"/>
                <w:b/>
                <w:sz w:val="20"/>
                <w:szCs w:val="20"/>
              </w:rPr>
              <w:t>Objetivo de la visita:</w:t>
            </w:r>
          </w:p>
        </w:tc>
        <w:tc>
          <w:tcPr>
            <w:tcW w:w="12600" w:type="dxa"/>
            <w:vAlign w:val="center"/>
          </w:tcPr>
          <w:p w:rsidR="00550FD7" w:rsidRPr="001845ED" w:rsidRDefault="00550FD7" w:rsidP="00B1267B">
            <w:pPr>
              <w:rPr>
                <w:rFonts w:ascii="Arial" w:hAnsi="Arial" w:cs="Arial"/>
                <w:sz w:val="20"/>
                <w:szCs w:val="20"/>
              </w:rPr>
            </w:pPr>
            <w:r w:rsidRPr="0041412C">
              <w:rPr>
                <w:rFonts w:ascii="Arial" w:hAnsi="Arial" w:cs="Arial"/>
                <w:sz w:val="20"/>
                <w:szCs w:val="20"/>
              </w:rPr>
              <w:t>Dar seguimiento presencial al desarrollo del segundo simulacro del Programa de Resultados Electorales Preliminares (PREP) y Conteo Rápido</w:t>
            </w:r>
            <w:r>
              <w:rPr>
                <w:rFonts w:ascii="Arial" w:hAnsi="Arial" w:cs="Arial"/>
                <w:sz w:val="20"/>
                <w:szCs w:val="20"/>
              </w:rPr>
              <w:t>.</w:t>
            </w:r>
          </w:p>
        </w:tc>
      </w:tr>
    </w:tbl>
    <w:p w:rsidR="00550FD7" w:rsidRPr="00D87B93" w:rsidRDefault="00550FD7" w:rsidP="00550FD7">
      <w:pPr>
        <w:rPr>
          <w:rFonts w:ascii="Arial" w:hAnsi="Arial" w:cs="Arial"/>
          <w:b/>
          <w:sz w:val="20"/>
          <w:szCs w:val="20"/>
        </w:rPr>
      </w:pPr>
    </w:p>
    <w:p w:rsidR="00550FD7" w:rsidRPr="00D87B93" w:rsidRDefault="00550FD7" w:rsidP="00550FD7">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p>
    <w:p w:rsidR="00550FD7" w:rsidRPr="00D87B93" w:rsidRDefault="00550FD7" w:rsidP="00550FD7">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550FD7" w:rsidRPr="001845ED" w:rsidTr="00B1267B">
        <w:trPr>
          <w:tblHeader/>
        </w:trPr>
        <w:tc>
          <w:tcPr>
            <w:tcW w:w="3348" w:type="dxa"/>
            <w:vAlign w:val="center"/>
          </w:tcPr>
          <w:p w:rsidR="00550FD7" w:rsidRPr="001845ED" w:rsidRDefault="00550FD7" w:rsidP="00B1267B">
            <w:pPr>
              <w:jc w:val="center"/>
              <w:rPr>
                <w:rFonts w:ascii="Arial" w:hAnsi="Arial" w:cs="Arial"/>
                <w:b/>
                <w:sz w:val="20"/>
                <w:szCs w:val="20"/>
              </w:rPr>
            </w:pPr>
            <w:r w:rsidRPr="001845ED">
              <w:rPr>
                <w:rFonts w:ascii="Arial" w:hAnsi="Arial" w:cs="Arial"/>
                <w:b/>
                <w:sz w:val="20"/>
                <w:szCs w:val="20"/>
              </w:rPr>
              <w:t>Asuntos relacionados con la firma de Convenios de</w:t>
            </w:r>
          </w:p>
          <w:p w:rsidR="00550FD7" w:rsidRPr="001845ED" w:rsidRDefault="00550FD7" w:rsidP="00B1267B">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550FD7" w:rsidRPr="001845ED" w:rsidRDefault="00550FD7" w:rsidP="00B1267B">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550FD7" w:rsidRPr="001845ED" w:rsidRDefault="00550FD7" w:rsidP="00B1267B">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550FD7" w:rsidRPr="001845ED" w:rsidRDefault="00550FD7" w:rsidP="00B1267B">
            <w:pPr>
              <w:jc w:val="center"/>
              <w:rPr>
                <w:rFonts w:ascii="Arial" w:hAnsi="Arial" w:cs="Arial"/>
                <w:b/>
                <w:sz w:val="20"/>
                <w:szCs w:val="20"/>
              </w:rPr>
            </w:pPr>
            <w:r w:rsidRPr="001845ED">
              <w:rPr>
                <w:rFonts w:ascii="Arial" w:hAnsi="Arial" w:cs="Arial"/>
                <w:b/>
                <w:sz w:val="20"/>
                <w:szCs w:val="20"/>
              </w:rPr>
              <w:t>Observaciones</w:t>
            </w:r>
          </w:p>
        </w:tc>
      </w:tr>
      <w:tr w:rsidR="00550FD7" w:rsidRPr="001845ED" w:rsidTr="00B1267B">
        <w:trPr>
          <w:cantSplit/>
          <w:trHeight w:val="2715"/>
        </w:trPr>
        <w:tc>
          <w:tcPr>
            <w:tcW w:w="3348" w:type="dxa"/>
            <w:vAlign w:val="center"/>
          </w:tcPr>
          <w:p w:rsidR="00550FD7" w:rsidRPr="001845ED" w:rsidRDefault="00550FD7" w:rsidP="00B1267B">
            <w:pPr>
              <w:spacing w:before="120" w:after="120"/>
              <w:jc w:val="center"/>
              <w:rPr>
                <w:rFonts w:ascii="Arial" w:hAnsi="Arial" w:cs="Arial"/>
                <w:sz w:val="20"/>
                <w:szCs w:val="20"/>
              </w:rPr>
            </w:pPr>
          </w:p>
        </w:tc>
        <w:tc>
          <w:tcPr>
            <w:tcW w:w="3168" w:type="dxa"/>
            <w:vAlign w:val="center"/>
          </w:tcPr>
          <w:p w:rsidR="00550FD7" w:rsidRPr="001845ED" w:rsidRDefault="00550FD7" w:rsidP="00B1267B">
            <w:pPr>
              <w:spacing w:before="120" w:after="120"/>
              <w:jc w:val="center"/>
              <w:rPr>
                <w:rFonts w:ascii="Arial" w:hAnsi="Arial" w:cs="Arial"/>
                <w:sz w:val="20"/>
                <w:szCs w:val="20"/>
              </w:rPr>
            </w:pPr>
          </w:p>
        </w:tc>
        <w:tc>
          <w:tcPr>
            <w:tcW w:w="3969" w:type="dxa"/>
            <w:vAlign w:val="center"/>
          </w:tcPr>
          <w:p w:rsidR="00550FD7" w:rsidRPr="0041412C" w:rsidRDefault="00550FD7" w:rsidP="00B1267B">
            <w:pPr>
              <w:spacing w:before="60" w:after="60"/>
              <w:jc w:val="both"/>
              <w:rPr>
                <w:rFonts w:ascii="Arial" w:hAnsi="Arial" w:cs="Arial"/>
                <w:sz w:val="20"/>
                <w:szCs w:val="20"/>
              </w:rPr>
            </w:pPr>
            <w:r w:rsidRPr="0041412C">
              <w:rPr>
                <w:rFonts w:ascii="Arial" w:hAnsi="Arial" w:cs="Arial"/>
                <w:b/>
                <w:sz w:val="20"/>
                <w:szCs w:val="20"/>
              </w:rPr>
              <w:t>a)</w:t>
            </w:r>
            <w:r w:rsidRPr="0041412C">
              <w:rPr>
                <w:rFonts w:ascii="Arial" w:hAnsi="Arial" w:cs="Arial"/>
                <w:sz w:val="20"/>
                <w:szCs w:val="20"/>
              </w:rPr>
              <w:t xml:space="preserve"> Asistencia al Centro de Captura Estatal ubicado en las instalaciones del Instituto Electoral de Coahuila (IEC).</w:t>
            </w:r>
          </w:p>
          <w:p w:rsidR="00550FD7" w:rsidRPr="0041412C" w:rsidRDefault="00550FD7" w:rsidP="00B1267B">
            <w:pPr>
              <w:spacing w:before="60" w:after="60"/>
              <w:jc w:val="both"/>
              <w:rPr>
                <w:rFonts w:ascii="Arial" w:hAnsi="Arial" w:cs="Arial"/>
                <w:sz w:val="20"/>
                <w:szCs w:val="20"/>
              </w:rPr>
            </w:pPr>
            <w:r w:rsidRPr="0041412C">
              <w:rPr>
                <w:rFonts w:ascii="Arial" w:hAnsi="Arial" w:cs="Arial"/>
                <w:b/>
                <w:sz w:val="20"/>
                <w:szCs w:val="20"/>
              </w:rPr>
              <w:t>b)</w:t>
            </w:r>
            <w:r w:rsidRPr="0041412C">
              <w:rPr>
                <w:rFonts w:ascii="Arial" w:hAnsi="Arial" w:cs="Arial"/>
                <w:sz w:val="20"/>
                <w:szCs w:val="20"/>
              </w:rPr>
              <w:t xml:space="preserve"> Monitoreo de las Actividades realizadas en el Comité Distrital Electoral 14 de Saltillo.</w:t>
            </w:r>
          </w:p>
          <w:p w:rsidR="00550FD7" w:rsidRPr="001845ED" w:rsidRDefault="00550FD7" w:rsidP="00B1267B">
            <w:pPr>
              <w:spacing w:before="60" w:after="60"/>
              <w:jc w:val="both"/>
              <w:rPr>
                <w:rFonts w:ascii="Arial" w:hAnsi="Arial" w:cs="Arial"/>
                <w:sz w:val="20"/>
                <w:szCs w:val="20"/>
              </w:rPr>
            </w:pPr>
            <w:r w:rsidRPr="0041412C">
              <w:rPr>
                <w:rFonts w:ascii="Arial" w:hAnsi="Arial" w:cs="Arial"/>
                <w:b/>
                <w:sz w:val="20"/>
                <w:szCs w:val="20"/>
              </w:rPr>
              <w:t>c)</w:t>
            </w:r>
            <w:r w:rsidRPr="0041412C">
              <w:rPr>
                <w:rFonts w:ascii="Arial" w:hAnsi="Arial" w:cs="Arial"/>
                <w:sz w:val="20"/>
                <w:szCs w:val="20"/>
              </w:rPr>
              <w:t xml:space="preserve"> Visita a la casilla ubicada en la Escuela Secundaria No. 10 (Área de Responsabilidad 47) para verificar la fase de digitalización desde casilla.</w:t>
            </w:r>
          </w:p>
        </w:tc>
        <w:tc>
          <w:tcPr>
            <w:tcW w:w="3843" w:type="dxa"/>
            <w:vAlign w:val="center"/>
          </w:tcPr>
          <w:p w:rsidR="00550FD7" w:rsidRPr="001845ED" w:rsidRDefault="00550FD7" w:rsidP="00B1267B">
            <w:pPr>
              <w:spacing w:before="120" w:after="120"/>
              <w:jc w:val="both"/>
              <w:rPr>
                <w:rFonts w:ascii="Arial" w:hAnsi="Arial" w:cs="Arial"/>
                <w:sz w:val="20"/>
                <w:szCs w:val="20"/>
              </w:rPr>
            </w:pPr>
            <w:r w:rsidRPr="0041412C">
              <w:rPr>
                <w:rFonts w:ascii="Arial" w:hAnsi="Arial" w:cs="Arial"/>
                <w:sz w:val="20"/>
                <w:szCs w:val="20"/>
              </w:rPr>
              <w:t xml:space="preserve">Se observó que en este simulacro participó la totalidad de personal designado para llevar a cabo las funciones de captura, verificación y publicación en el centro de captura central. También fue posible </w:t>
            </w:r>
            <w:proofErr w:type="spellStart"/>
            <w:r w:rsidRPr="0041412C">
              <w:rPr>
                <w:rFonts w:ascii="Arial" w:hAnsi="Arial" w:cs="Arial"/>
                <w:sz w:val="20"/>
                <w:szCs w:val="20"/>
              </w:rPr>
              <w:t>accesar</w:t>
            </w:r>
            <w:proofErr w:type="spellEnd"/>
            <w:r w:rsidRPr="0041412C">
              <w:rPr>
                <w:rFonts w:ascii="Arial" w:hAnsi="Arial" w:cs="Arial"/>
                <w:sz w:val="20"/>
                <w:szCs w:val="20"/>
              </w:rPr>
              <w:t xml:space="preserve"> al sitio de publicación en línea del PREP para consultar el avance en el procesamiento de las Actas.</w:t>
            </w:r>
          </w:p>
        </w:tc>
      </w:tr>
    </w:tbl>
    <w:p w:rsidR="00550FD7" w:rsidRPr="00DD50DC" w:rsidRDefault="00550FD7" w:rsidP="00550FD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721"/>
        <w:gridCol w:w="12591"/>
      </w:tblGrid>
      <w:tr w:rsidR="00550FD7" w:rsidRPr="001845ED" w:rsidTr="00B1267B">
        <w:trPr>
          <w:trHeight w:val="833"/>
        </w:trPr>
        <w:tc>
          <w:tcPr>
            <w:tcW w:w="1721" w:type="dxa"/>
            <w:vAlign w:val="center"/>
          </w:tcPr>
          <w:p w:rsidR="00550FD7" w:rsidRPr="001845ED" w:rsidRDefault="00550FD7" w:rsidP="00B1267B">
            <w:pPr>
              <w:rPr>
                <w:rFonts w:ascii="Arial" w:hAnsi="Arial" w:cs="Arial"/>
                <w:sz w:val="20"/>
                <w:szCs w:val="20"/>
              </w:rPr>
            </w:pPr>
            <w:r w:rsidRPr="001845ED">
              <w:rPr>
                <w:rFonts w:ascii="Arial" w:hAnsi="Arial" w:cs="Arial"/>
                <w:b/>
                <w:sz w:val="20"/>
                <w:szCs w:val="20"/>
              </w:rPr>
              <w:t xml:space="preserve">Medidas adoptadas: </w:t>
            </w:r>
          </w:p>
        </w:tc>
        <w:tc>
          <w:tcPr>
            <w:tcW w:w="12591" w:type="dxa"/>
            <w:vAlign w:val="center"/>
          </w:tcPr>
          <w:p w:rsidR="00550FD7" w:rsidRPr="001845ED" w:rsidRDefault="00550FD7" w:rsidP="00B1267B">
            <w:pPr>
              <w:rPr>
                <w:rFonts w:ascii="Arial" w:hAnsi="Arial" w:cs="Arial"/>
                <w:sz w:val="20"/>
                <w:szCs w:val="20"/>
              </w:rPr>
            </w:pPr>
            <w:r w:rsidRPr="0041412C">
              <w:rPr>
                <w:rFonts w:ascii="Arial" w:hAnsi="Arial" w:cs="Arial"/>
                <w:sz w:val="20"/>
                <w:szCs w:val="20"/>
              </w:rPr>
              <w:t>A pesar de que se atendieron las recomendaciones remitidas al IEC, derivado del seguimiento al primer simulacro, no se puede considerar el segundo simulacro como satisfactorio, pues en cada una de las fases del proceso técnico operativo persisten fallas significativas que deben subsanarse a la brevedad. En este sentido, el Instituto tiene la posibilidad de brindar una asesoría más cercana y oportuna</w:t>
            </w:r>
            <w:r>
              <w:rPr>
                <w:rFonts w:ascii="Arial" w:hAnsi="Arial" w:cs="Arial"/>
                <w:sz w:val="20"/>
                <w:szCs w:val="20"/>
              </w:rPr>
              <w:t>.</w:t>
            </w:r>
          </w:p>
        </w:tc>
      </w:tr>
    </w:tbl>
    <w:p w:rsidR="00550FD7" w:rsidRPr="00DD50DC" w:rsidRDefault="00550FD7" w:rsidP="00550FD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725"/>
        <w:gridCol w:w="12587"/>
      </w:tblGrid>
      <w:tr w:rsidR="00550FD7" w:rsidRPr="001845ED" w:rsidTr="00B1267B">
        <w:trPr>
          <w:trHeight w:val="1001"/>
        </w:trPr>
        <w:tc>
          <w:tcPr>
            <w:tcW w:w="1725" w:type="dxa"/>
            <w:vAlign w:val="center"/>
          </w:tcPr>
          <w:p w:rsidR="00550FD7" w:rsidRPr="001845ED" w:rsidRDefault="00550FD7" w:rsidP="00B1267B">
            <w:pPr>
              <w:rPr>
                <w:rFonts w:ascii="Arial" w:hAnsi="Arial" w:cs="Arial"/>
                <w:sz w:val="20"/>
                <w:szCs w:val="20"/>
              </w:rPr>
            </w:pPr>
            <w:r w:rsidRPr="001845ED">
              <w:rPr>
                <w:rFonts w:ascii="Arial" w:hAnsi="Arial" w:cs="Arial"/>
                <w:b/>
                <w:sz w:val="20"/>
                <w:szCs w:val="20"/>
              </w:rPr>
              <w:t>Necesidades de coordinación:</w:t>
            </w:r>
            <w:r w:rsidRPr="001845ED">
              <w:rPr>
                <w:rFonts w:ascii="Arial" w:hAnsi="Arial" w:cs="Arial"/>
                <w:sz w:val="20"/>
                <w:szCs w:val="20"/>
              </w:rPr>
              <w:t xml:space="preserve"> </w:t>
            </w:r>
          </w:p>
        </w:tc>
        <w:tc>
          <w:tcPr>
            <w:tcW w:w="12587" w:type="dxa"/>
            <w:vAlign w:val="center"/>
          </w:tcPr>
          <w:p w:rsidR="00550FD7" w:rsidRPr="001845ED" w:rsidRDefault="00550FD7" w:rsidP="00B1267B">
            <w:pPr>
              <w:rPr>
                <w:rFonts w:ascii="Arial" w:hAnsi="Arial" w:cs="Arial"/>
                <w:sz w:val="20"/>
                <w:szCs w:val="20"/>
              </w:rPr>
            </w:pPr>
            <w:r w:rsidRPr="0041412C">
              <w:rPr>
                <w:rFonts w:ascii="Arial" w:hAnsi="Arial" w:cs="Arial"/>
                <w:sz w:val="20"/>
                <w:szCs w:val="20"/>
              </w:rPr>
              <w:t>El día 22 de mayo se convocó a una reunión con el Órgano Superior del Instituto Electoral de Coahuila con la finalidad de presentar las observaciones más significativas detectadas en la ejecución del segundo simulacro del PREP y Conteo Rápido, específicamente en el Sitio de Publicación, en el formato de Base de Datos de resultados del PREP, y mejorar la capacitación de los Capacitadores Asistentes Electorales (CAES)</w:t>
            </w:r>
            <w:r>
              <w:rPr>
                <w:rFonts w:ascii="Arial" w:hAnsi="Arial" w:cs="Arial"/>
                <w:sz w:val="20"/>
                <w:szCs w:val="20"/>
              </w:rPr>
              <w:t>.</w:t>
            </w:r>
          </w:p>
        </w:tc>
      </w:tr>
    </w:tbl>
    <w:p w:rsidR="00550FD7" w:rsidRDefault="00550FD7" w:rsidP="00550FD7">
      <w:pPr>
        <w:rPr>
          <w:rFonts w:ascii="Arial" w:hAnsi="Arial" w:cs="Arial"/>
          <w:b/>
        </w:rPr>
      </w:pPr>
    </w:p>
    <w:p w:rsidR="00DD50DC" w:rsidRPr="00DD50DC" w:rsidRDefault="00DD50DC" w:rsidP="004178D2">
      <w:pPr>
        <w:rPr>
          <w:rFonts w:ascii="Arial" w:hAnsi="Arial" w:cs="Arial"/>
          <w:b/>
        </w:rPr>
      </w:pPr>
    </w:p>
    <w:tbl>
      <w:tblPr>
        <w:tblW w:w="0" w:type="auto"/>
        <w:tblLook w:val="01E0" w:firstRow="1" w:lastRow="1" w:firstColumn="1" w:lastColumn="1" w:noHBand="0" w:noVBand="0"/>
      </w:tblPr>
      <w:tblGrid>
        <w:gridCol w:w="2252"/>
        <w:gridCol w:w="6405"/>
        <w:gridCol w:w="2147"/>
        <w:gridCol w:w="3334"/>
      </w:tblGrid>
      <w:tr w:rsidR="006430D8" w:rsidRPr="001845ED" w:rsidTr="00F145D4">
        <w:trPr>
          <w:trHeight w:val="523"/>
        </w:trPr>
        <w:tc>
          <w:tcPr>
            <w:tcW w:w="2268" w:type="dxa"/>
            <w:vAlign w:val="center"/>
          </w:tcPr>
          <w:p w:rsidR="006430D8" w:rsidRPr="001845ED" w:rsidRDefault="006430D8" w:rsidP="00F145D4">
            <w:pPr>
              <w:rPr>
                <w:rFonts w:ascii="Arial" w:hAnsi="Arial" w:cs="Arial"/>
                <w:b/>
                <w:sz w:val="20"/>
                <w:szCs w:val="20"/>
              </w:rPr>
            </w:pPr>
            <w:r w:rsidRPr="001845ED">
              <w:rPr>
                <w:rFonts w:ascii="Arial" w:hAnsi="Arial" w:cs="Arial"/>
                <w:b/>
                <w:sz w:val="20"/>
                <w:szCs w:val="20"/>
              </w:rPr>
              <w:t xml:space="preserve">Dirección Ejecutiva </w:t>
            </w:r>
          </w:p>
          <w:p w:rsidR="006430D8" w:rsidRPr="001845ED" w:rsidRDefault="006430D8" w:rsidP="00F145D4">
            <w:pPr>
              <w:rPr>
                <w:rFonts w:ascii="Arial" w:hAnsi="Arial" w:cs="Arial"/>
                <w:b/>
                <w:sz w:val="20"/>
                <w:szCs w:val="20"/>
              </w:rPr>
            </w:pPr>
            <w:r w:rsidRPr="001845ED">
              <w:rPr>
                <w:rFonts w:ascii="Arial" w:hAnsi="Arial" w:cs="Arial"/>
                <w:b/>
                <w:sz w:val="20"/>
                <w:szCs w:val="20"/>
              </w:rPr>
              <w:t>o Unidad Técnica:</w:t>
            </w:r>
          </w:p>
        </w:tc>
        <w:tc>
          <w:tcPr>
            <w:tcW w:w="6480" w:type="dxa"/>
            <w:tcBorders>
              <w:bottom w:val="single" w:sz="4" w:space="0" w:color="auto"/>
            </w:tcBorders>
            <w:vAlign w:val="center"/>
          </w:tcPr>
          <w:p w:rsidR="006430D8" w:rsidRPr="001845ED" w:rsidRDefault="006430D8" w:rsidP="00F145D4">
            <w:pPr>
              <w:jc w:val="center"/>
              <w:rPr>
                <w:rFonts w:ascii="Arial" w:hAnsi="Arial" w:cs="Arial"/>
                <w:b/>
                <w:sz w:val="20"/>
                <w:szCs w:val="20"/>
              </w:rPr>
            </w:pPr>
            <w:r>
              <w:rPr>
                <w:rFonts w:ascii="Arial" w:hAnsi="Arial" w:cs="Arial"/>
                <w:b/>
                <w:sz w:val="20"/>
                <w:szCs w:val="20"/>
              </w:rPr>
              <w:t>Unidad Técnica de Servicios de Informática</w:t>
            </w:r>
          </w:p>
        </w:tc>
        <w:tc>
          <w:tcPr>
            <w:tcW w:w="2160" w:type="dxa"/>
            <w:vAlign w:val="center"/>
          </w:tcPr>
          <w:p w:rsidR="006430D8" w:rsidRPr="001845ED" w:rsidRDefault="006430D8" w:rsidP="00F145D4">
            <w:pPr>
              <w:rPr>
                <w:rFonts w:ascii="Arial" w:hAnsi="Arial" w:cs="Arial"/>
                <w:b/>
                <w:sz w:val="20"/>
                <w:szCs w:val="20"/>
              </w:rPr>
            </w:pPr>
            <w:r w:rsidRPr="001845ED">
              <w:rPr>
                <w:rFonts w:ascii="Arial" w:hAnsi="Arial" w:cs="Arial"/>
                <w:b/>
                <w:sz w:val="20"/>
                <w:szCs w:val="20"/>
              </w:rPr>
              <w:t>Entidad Federativa:</w:t>
            </w:r>
          </w:p>
        </w:tc>
        <w:tc>
          <w:tcPr>
            <w:tcW w:w="3370" w:type="dxa"/>
            <w:tcBorders>
              <w:bottom w:val="single" w:sz="4" w:space="0" w:color="auto"/>
            </w:tcBorders>
            <w:vAlign w:val="center"/>
          </w:tcPr>
          <w:p w:rsidR="006430D8" w:rsidRPr="00085D63" w:rsidRDefault="006430D8" w:rsidP="00F145D4">
            <w:pPr>
              <w:jc w:val="center"/>
              <w:rPr>
                <w:rFonts w:ascii="Arial" w:hAnsi="Arial" w:cs="Arial"/>
                <w:sz w:val="20"/>
              </w:rPr>
            </w:pPr>
            <w:r>
              <w:rPr>
                <w:rFonts w:ascii="Arial" w:hAnsi="Arial" w:cs="Arial"/>
                <w:sz w:val="20"/>
              </w:rPr>
              <w:t>México</w:t>
            </w:r>
          </w:p>
        </w:tc>
      </w:tr>
    </w:tbl>
    <w:p w:rsidR="006430D8" w:rsidRPr="00D87B93" w:rsidRDefault="006430D8" w:rsidP="006430D8">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70"/>
        <w:gridCol w:w="3379"/>
        <w:gridCol w:w="1425"/>
        <w:gridCol w:w="3213"/>
        <w:gridCol w:w="1611"/>
        <w:gridCol w:w="2440"/>
      </w:tblGrid>
      <w:tr w:rsidR="006430D8" w:rsidRPr="001845ED" w:rsidTr="00F145D4">
        <w:trPr>
          <w:trHeight w:val="293"/>
        </w:trPr>
        <w:tc>
          <w:tcPr>
            <w:tcW w:w="2089" w:type="dxa"/>
            <w:vAlign w:val="center"/>
          </w:tcPr>
          <w:p w:rsidR="006430D8" w:rsidRPr="001845ED" w:rsidRDefault="006430D8" w:rsidP="00F145D4">
            <w:pPr>
              <w:rPr>
                <w:rFonts w:ascii="Arial" w:hAnsi="Arial" w:cs="Arial"/>
                <w:b/>
                <w:sz w:val="20"/>
                <w:szCs w:val="20"/>
              </w:rPr>
            </w:pPr>
            <w:r w:rsidRPr="001845ED">
              <w:rPr>
                <w:rFonts w:ascii="Arial" w:hAnsi="Arial" w:cs="Arial"/>
                <w:b/>
                <w:sz w:val="20"/>
                <w:szCs w:val="20"/>
              </w:rPr>
              <w:t>Fecha de visita:</w:t>
            </w:r>
          </w:p>
        </w:tc>
        <w:tc>
          <w:tcPr>
            <w:tcW w:w="3419" w:type="dxa"/>
            <w:tcBorders>
              <w:bottom w:val="single" w:sz="4" w:space="0" w:color="auto"/>
            </w:tcBorders>
            <w:vAlign w:val="center"/>
          </w:tcPr>
          <w:p w:rsidR="006430D8" w:rsidRPr="001845ED" w:rsidRDefault="006430D8" w:rsidP="006430D8">
            <w:pPr>
              <w:jc w:val="center"/>
              <w:rPr>
                <w:rFonts w:ascii="Arial" w:hAnsi="Arial" w:cs="Arial"/>
                <w:sz w:val="20"/>
                <w:szCs w:val="20"/>
              </w:rPr>
            </w:pPr>
            <w:r>
              <w:rPr>
                <w:rFonts w:ascii="Arial" w:hAnsi="Arial" w:cs="Arial"/>
                <w:sz w:val="20"/>
                <w:szCs w:val="20"/>
              </w:rPr>
              <w:t>21 y 22 de mayo de 2017</w:t>
            </w:r>
          </w:p>
        </w:tc>
        <w:tc>
          <w:tcPr>
            <w:tcW w:w="1434" w:type="dxa"/>
            <w:vAlign w:val="center"/>
          </w:tcPr>
          <w:p w:rsidR="006430D8" w:rsidRPr="001845ED" w:rsidRDefault="006430D8" w:rsidP="00F145D4">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6430D8" w:rsidRPr="001845ED" w:rsidRDefault="006430D8" w:rsidP="00F145D4">
            <w:pPr>
              <w:jc w:val="center"/>
              <w:rPr>
                <w:rFonts w:ascii="Arial" w:hAnsi="Arial" w:cs="Arial"/>
                <w:sz w:val="20"/>
                <w:szCs w:val="20"/>
              </w:rPr>
            </w:pPr>
            <w:r>
              <w:rPr>
                <w:rFonts w:ascii="Arial" w:hAnsi="Arial" w:cs="Arial"/>
                <w:sz w:val="20"/>
                <w:szCs w:val="20"/>
              </w:rPr>
              <w:t>OPL y Junta Distrital Ejecutiva</w:t>
            </w:r>
          </w:p>
        </w:tc>
        <w:tc>
          <w:tcPr>
            <w:tcW w:w="1620" w:type="dxa"/>
            <w:vAlign w:val="center"/>
          </w:tcPr>
          <w:p w:rsidR="006430D8" w:rsidRPr="001845ED" w:rsidRDefault="006430D8" w:rsidP="00F145D4">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6430D8" w:rsidRPr="001845ED" w:rsidRDefault="006430D8" w:rsidP="006430D8">
            <w:pPr>
              <w:jc w:val="center"/>
              <w:rPr>
                <w:rFonts w:ascii="Arial" w:hAnsi="Arial" w:cs="Arial"/>
                <w:sz w:val="20"/>
                <w:szCs w:val="20"/>
              </w:rPr>
            </w:pPr>
            <w:r>
              <w:rPr>
                <w:rFonts w:ascii="Arial" w:hAnsi="Arial" w:cs="Arial"/>
                <w:sz w:val="20"/>
                <w:szCs w:val="20"/>
              </w:rPr>
              <w:t>34</w:t>
            </w:r>
          </w:p>
        </w:tc>
      </w:tr>
    </w:tbl>
    <w:p w:rsidR="006430D8" w:rsidRPr="00D87B93" w:rsidRDefault="006430D8" w:rsidP="006430D8">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728"/>
        <w:gridCol w:w="12600"/>
      </w:tblGrid>
      <w:tr w:rsidR="006430D8" w:rsidRPr="001845ED" w:rsidTr="00F145D4">
        <w:trPr>
          <w:trHeight w:val="791"/>
        </w:trPr>
        <w:tc>
          <w:tcPr>
            <w:tcW w:w="1728" w:type="dxa"/>
            <w:vAlign w:val="center"/>
          </w:tcPr>
          <w:p w:rsidR="006430D8" w:rsidRPr="001845ED" w:rsidRDefault="006430D8" w:rsidP="00F145D4">
            <w:pPr>
              <w:rPr>
                <w:rFonts w:ascii="Arial" w:hAnsi="Arial" w:cs="Arial"/>
                <w:b/>
                <w:sz w:val="20"/>
                <w:szCs w:val="20"/>
              </w:rPr>
            </w:pPr>
            <w:r w:rsidRPr="001845ED">
              <w:rPr>
                <w:rFonts w:ascii="Arial" w:hAnsi="Arial" w:cs="Arial"/>
                <w:b/>
                <w:sz w:val="20"/>
                <w:szCs w:val="20"/>
              </w:rPr>
              <w:t>Objetivo de la visita:</w:t>
            </w:r>
          </w:p>
        </w:tc>
        <w:tc>
          <w:tcPr>
            <w:tcW w:w="12600" w:type="dxa"/>
            <w:vAlign w:val="center"/>
          </w:tcPr>
          <w:p w:rsidR="006430D8" w:rsidRPr="001845ED" w:rsidRDefault="006430D8" w:rsidP="00F145D4">
            <w:pPr>
              <w:rPr>
                <w:rFonts w:ascii="Arial" w:hAnsi="Arial" w:cs="Arial"/>
                <w:sz w:val="20"/>
                <w:szCs w:val="20"/>
              </w:rPr>
            </w:pPr>
            <w:r w:rsidRPr="00D97DEF">
              <w:rPr>
                <w:rFonts w:ascii="Arial" w:hAnsi="Arial" w:cs="Arial"/>
                <w:sz w:val="20"/>
                <w:szCs w:val="20"/>
              </w:rPr>
              <w:t xml:space="preserve">Dar seguimiento presencial al desarrollo del </w:t>
            </w:r>
            <w:r>
              <w:rPr>
                <w:rFonts w:ascii="Arial" w:hAnsi="Arial" w:cs="Arial"/>
                <w:sz w:val="20"/>
                <w:szCs w:val="20"/>
              </w:rPr>
              <w:t xml:space="preserve">Segundo </w:t>
            </w:r>
            <w:r w:rsidRPr="00D97DEF">
              <w:rPr>
                <w:rFonts w:ascii="Arial" w:hAnsi="Arial" w:cs="Arial"/>
                <w:sz w:val="20"/>
                <w:szCs w:val="20"/>
              </w:rPr>
              <w:t>Simulacro de PREP y Conteo Rápido del Instituto Electoral del Estado de México (IEEM)</w:t>
            </w:r>
            <w:r>
              <w:rPr>
                <w:rFonts w:ascii="Arial" w:hAnsi="Arial" w:cs="Arial"/>
                <w:sz w:val="20"/>
                <w:szCs w:val="20"/>
              </w:rPr>
              <w:t>.</w:t>
            </w:r>
          </w:p>
        </w:tc>
      </w:tr>
    </w:tbl>
    <w:p w:rsidR="006430D8" w:rsidRPr="00D87B93" w:rsidRDefault="006430D8" w:rsidP="006430D8">
      <w:pPr>
        <w:rPr>
          <w:rFonts w:ascii="Arial" w:hAnsi="Arial" w:cs="Arial"/>
          <w:b/>
          <w:sz w:val="20"/>
          <w:szCs w:val="20"/>
        </w:rPr>
      </w:pPr>
    </w:p>
    <w:p w:rsidR="006430D8" w:rsidRPr="00D87B93" w:rsidRDefault="006430D8" w:rsidP="006430D8">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p>
    <w:p w:rsidR="006430D8" w:rsidRPr="00D87B93" w:rsidRDefault="006430D8" w:rsidP="006430D8">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6430D8" w:rsidRPr="001845ED" w:rsidTr="00F145D4">
        <w:trPr>
          <w:tblHeader/>
        </w:trPr>
        <w:tc>
          <w:tcPr>
            <w:tcW w:w="3348" w:type="dxa"/>
            <w:vAlign w:val="center"/>
          </w:tcPr>
          <w:p w:rsidR="006430D8" w:rsidRPr="001845ED" w:rsidRDefault="006430D8" w:rsidP="00F145D4">
            <w:pPr>
              <w:jc w:val="center"/>
              <w:rPr>
                <w:rFonts w:ascii="Arial" w:hAnsi="Arial" w:cs="Arial"/>
                <w:b/>
                <w:sz w:val="20"/>
                <w:szCs w:val="20"/>
              </w:rPr>
            </w:pPr>
            <w:r w:rsidRPr="001845ED">
              <w:rPr>
                <w:rFonts w:ascii="Arial" w:hAnsi="Arial" w:cs="Arial"/>
                <w:b/>
                <w:sz w:val="20"/>
                <w:szCs w:val="20"/>
              </w:rPr>
              <w:t>Asuntos relacionados con la firma de Convenios de</w:t>
            </w:r>
          </w:p>
          <w:p w:rsidR="006430D8" w:rsidRPr="001845ED" w:rsidRDefault="006430D8" w:rsidP="00F145D4">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6430D8" w:rsidRPr="001845ED" w:rsidRDefault="006430D8" w:rsidP="00F145D4">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6430D8" w:rsidRPr="001845ED" w:rsidRDefault="006430D8" w:rsidP="00F145D4">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6430D8" w:rsidRPr="001845ED" w:rsidRDefault="006430D8" w:rsidP="00F145D4">
            <w:pPr>
              <w:jc w:val="center"/>
              <w:rPr>
                <w:rFonts w:ascii="Arial" w:hAnsi="Arial" w:cs="Arial"/>
                <w:b/>
                <w:sz w:val="20"/>
                <w:szCs w:val="20"/>
              </w:rPr>
            </w:pPr>
            <w:r w:rsidRPr="001845ED">
              <w:rPr>
                <w:rFonts w:ascii="Arial" w:hAnsi="Arial" w:cs="Arial"/>
                <w:b/>
                <w:sz w:val="20"/>
                <w:szCs w:val="20"/>
              </w:rPr>
              <w:t>Observaciones</w:t>
            </w:r>
          </w:p>
        </w:tc>
      </w:tr>
      <w:tr w:rsidR="006430D8" w:rsidRPr="001845ED" w:rsidTr="00F145D4">
        <w:trPr>
          <w:cantSplit/>
          <w:trHeight w:val="2715"/>
        </w:trPr>
        <w:tc>
          <w:tcPr>
            <w:tcW w:w="3348" w:type="dxa"/>
            <w:vAlign w:val="center"/>
          </w:tcPr>
          <w:p w:rsidR="006430D8" w:rsidRPr="001845ED" w:rsidRDefault="006430D8" w:rsidP="00F145D4">
            <w:pPr>
              <w:spacing w:before="120" w:after="120"/>
              <w:jc w:val="center"/>
              <w:rPr>
                <w:rFonts w:ascii="Arial" w:hAnsi="Arial" w:cs="Arial"/>
                <w:sz w:val="20"/>
                <w:szCs w:val="20"/>
              </w:rPr>
            </w:pPr>
          </w:p>
        </w:tc>
        <w:tc>
          <w:tcPr>
            <w:tcW w:w="3168" w:type="dxa"/>
            <w:vAlign w:val="center"/>
          </w:tcPr>
          <w:p w:rsidR="006430D8" w:rsidRPr="001845ED" w:rsidRDefault="006430D8" w:rsidP="00F145D4">
            <w:pPr>
              <w:spacing w:before="120" w:after="120"/>
              <w:jc w:val="center"/>
              <w:rPr>
                <w:rFonts w:ascii="Arial" w:hAnsi="Arial" w:cs="Arial"/>
                <w:sz w:val="20"/>
                <w:szCs w:val="20"/>
              </w:rPr>
            </w:pPr>
          </w:p>
        </w:tc>
        <w:tc>
          <w:tcPr>
            <w:tcW w:w="3969" w:type="dxa"/>
            <w:vAlign w:val="center"/>
          </w:tcPr>
          <w:p w:rsidR="006430D8" w:rsidRPr="00D97DEF" w:rsidRDefault="006430D8" w:rsidP="00F145D4">
            <w:pPr>
              <w:spacing w:after="120"/>
              <w:rPr>
                <w:rFonts w:ascii="Arial" w:hAnsi="Arial" w:cs="Arial"/>
                <w:sz w:val="20"/>
                <w:szCs w:val="20"/>
              </w:rPr>
            </w:pPr>
            <w:r w:rsidRPr="00D97DEF">
              <w:rPr>
                <w:rFonts w:ascii="Arial" w:hAnsi="Arial" w:cs="Arial"/>
                <w:b/>
                <w:sz w:val="20"/>
                <w:szCs w:val="20"/>
              </w:rPr>
              <w:t>a)</w:t>
            </w:r>
            <w:r w:rsidRPr="00D97DEF">
              <w:rPr>
                <w:rFonts w:ascii="Arial" w:hAnsi="Arial" w:cs="Arial"/>
                <w:sz w:val="20"/>
                <w:szCs w:val="20"/>
              </w:rPr>
              <w:t xml:space="preserve"> Revisión del desempeño de los recursos humanos y materiales de PREP y Conteo rápido</w:t>
            </w:r>
          </w:p>
          <w:p w:rsidR="006430D8" w:rsidRPr="00D97DEF" w:rsidRDefault="006430D8" w:rsidP="00F145D4">
            <w:pPr>
              <w:spacing w:after="120"/>
              <w:rPr>
                <w:rFonts w:ascii="Arial" w:hAnsi="Arial" w:cs="Arial"/>
                <w:sz w:val="20"/>
                <w:szCs w:val="20"/>
              </w:rPr>
            </w:pPr>
            <w:r w:rsidRPr="00D97DEF">
              <w:rPr>
                <w:rFonts w:ascii="Arial" w:hAnsi="Arial" w:cs="Arial"/>
                <w:b/>
                <w:sz w:val="20"/>
                <w:szCs w:val="20"/>
              </w:rPr>
              <w:t>b)</w:t>
            </w:r>
            <w:r w:rsidRPr="00D97DEF">
              <w:rPr>
                <w:rFonts w:ascii="Arial" w:hAnsi="Arial" w:cs="Arial"/>
                <w:sz w:val="20"/>
                <w:szCs w:val="20"/>
              </w:rPr>
              <w:t xml:space="preserve"> Revisión del sitio de Publicación y base de datos del PREP</w:t>
            </w:r>
          </w:p>
          <w:p w:rsidR="006430D8" w:rsidRPr="00D97DEF" w:rsidRDefault="006430D8" w:rsidP="00F145D4">
            <w:pPr>
              <w:spacing w:after="120"/>
              <w:rPr>
                <w:rFonts w:ascii="Arial" w:hAnsi="Arial" w:cs="Arial"/>
                <w:sz w:val="20"/>
                <w:szCs w:val="20"/>
              </w:rPr>
            </w:pPr>
            <w:r w:rsidRPr="00D97DEF">
              <w:rPr>
                <w:rFonts w:ascii="Arial" w:hAnsi="Arial" w:cs="Arial"/>
                <w:b/>
                <w:sz w:val="20"/>
                <w:szCs w:val="20"/>
              </w:rPr>
              <w:t>c)</w:t>
            </w:r>
            <w:r w:rsidRPr="00D97DEF">
              <w:rPr>
                <w:rFonts w:ascii="Arial" w:hAnsi="Arial" w:cs="Arial"/>
                <w:sz w:val="20"/>
                <w:szCs w:val="20"/>
              </w:rPr>
              <w:t xml:space="preserve"> Revisión de la operación en CATD</w:t>
            </w:r>
          </w:p>
          <w:p w:rsidR="006430D8" w:rsidRDefault="006430D8" w:rsidP="00F145D4">
            <w:pPr>
              <w:spacing w:after="120"/>
              <w:rPr>
                <w:rFonts w:ascii="Arial" w:hAnsi="Arial" w:cs="Arial"/>
                <w:sz w:val="20"/>
                <w:szCs w:val="20"/>
              </w:rPr>
            </w:pPr>
            <w:r w:rsidRPr="00D97DEF">
              <w:rPr>
                <w:rFonts w:ascii="Arial" w:hAnsi="Arial" w:cs="Arial"/>
                <w:b/>
                <w:sz w:val="20"/>
                <w:szCs w:val="20"/>
              </w:rPr>
              <w:t>d)</w:t>
            </w:r>
            <w:r w:rsidRPr="00D97DEF">
              <w:rPr>
                <w:rFonts w:ascii="Arial" w:hAnsi="Arial" w:cs="Arial"/>
                <w:sz w:val="20"/>
                <w:szCs w:val="20"/>
              </w:rPr>
              <w:t xml:space="preserve"> Revisión del cumplimiento normativo</w:t>
            </w:r>
          </w:p>
          <w:p w:rsidR="006430D8" w:rsidRPr="001845ED" w:rsidRDefault="006430D8" w:rsidP="00F145D4">
            <w:pPr>
              <w:spacing w:after="120"/>
              <w:rPr>
                <w:rFonts w:ascii="Arial" w:hAnsi="Arial" w:cs="Arial"/>
                <w:sz w:val="20"/>
                <w:szCs w:val="20"/>
              </w:rPr>
            </w:pPr>
            <w:r w:rsidRPr="006430D8">
              <w:rPr>
                <w:rFonts w:ascii="Arial" w:hAnsi="Arial" w:cs="Arial"/>
                <w:b/>
                <w:sz w:val="20"/>
                <w:szCs w:val="20"/>
              </w:rPr>
              <w:t>e)</w:t>
            </w:r>
            <w:r w:rsidRPr="006430D8">
              <w:rPr>
                <w:rFonts w:ascii="Arial" w:hAnsi="Arial" w:cs="Arial"/>
                <w:sz w:val="20"/>
                <w:szCs w:val="20"/>
              </w:rPr>
              <w:t xml:space="preserve"> Revisión de avances en la atención a las observaciones realizadas durante el Primer Simulacro.</w:t>
            </w:r>
          </w:p>
        </w:tc>
        <w:tc>
          <w:tcPr>
            <w:tcW w:w="3843" w:type="dxa"/>
            <w:vAlign w:val="center"/>
          </w:tcPr>
          <w:p w:rsidR="006430D8" w:rsidRPr="006430D8" w:rsidRDefault="006430D8" w:rsidP="00DD50DC">
            <w:pPr>
              <w:spacing w:before="60" w:after="60"/>
              <w:rPr>
                <w:rFonts w:ascii="Arial" w:hAnsi="Arial" w:cs="Arial"/>
                <w:sz w:val="20"/>
                <w:szCs w:val="20"/>
              </w:rPr>
            </w:pPr>
            <w:r w:rsidRPr="006430D8">
              <w:rPr>
                <w:rFonts w:ascii="Arial" w:hAnsi="Arial" w:cs="Arial"/>
                <w:sz w:val="20"/>
                <w:szCs w:val="20"/>
              </w:rPr>
              <w:t>Se observaron algunos avances en relación a las observaciones realizadas durante el Primer Simulacro.</w:t>
            </w:r>
          </w:p>
          <w:p w:rsidR="006430D8" w:rsidRPr="006430D8" w:rsidRDefault="006430D8" w:rsidP="00DD50DC">
            <w:pPr>
              <w:spacing w:before="60" w:after="60"/>
              <w:rPr>
                <w:rFonts w:ascii="Arial" w:hAnsi="Arial" w:cs="Arial"/>
                <w:sz w:val="20"/>
                <w:szCs w:val="20"/>
              </w:rPr>
            </w:pPr>
            <w:r w:rsidRPr="006430D8">
              <w:rPr>
                <w:rFonts w:ascii="Arial" w:hAnsi="Arial" w:cs="Arial"/>
                <w:sz w:val="20"/>
                <w:szCs w:val="20"/>
              </w:rPr>
              <w:t>Se reiteró al IEEM la necesidad de dar atención a las observaciones que aún no habían sido subsanadas, principalmente el formato de base de datos.</w:t>
            </w:r>
          </w:p>
          <w:p w:rsidR="006430D8" w:rsidRPr="001845ED" w:rsidRDefault="006430D8" w:rsidP="00DD50DC">
            <w:pPr>
              <w:spacing w:before="60" w:after="60"/>
              <w:rPr>
                <w:rFonts w:ascii="Arial" w:hAnsi="Arial" w:cs="Arial"/>
                <w:sz w:val="20"/>
                <w:szCs w:val="20"/>
              </w:rPr>
            </w:pPr>
            <w:r w:rsidRPr="006430D8">
              <w:rPr>
                <w:rFonts w:ascii="Arial" w:hAnsi="Arial" w:cs="Arial"/>
                <w:sz w:val="20"/>
                <w:szCs w:val="20"/>
              </w:rPr>
              <w:t>Se realizaron algunas recomendaciones para fortalecer la información presentada en el sitio de publicación del PREP</w:t>
            </w:r>
            <w:r w:rsidRPr="00D97DEF">
              <w:rPr>
                <w:rFonts w:ascii="Arial" w:hAnsi="Arial" w:cs="Arial"/>
                <w:sz w:val="20"/>
                <w:szCs w:val="20"/>
              </w:rPr>
              <w:t>.</w:t>
            </w:r>
          </w:p>
        </w:tc>
      </w:tr>
    </w:tbl>
    <w:p w:rsidR="006430D8" w:rsidRPr="00DD50DC" w:rsidRDefault="006430D8" w:rsidP="006430D8">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256"/>
        <w:gridCol w:w="11056"/>
      </w:tblGrid>
      <w:tr w:rsidR="006430D8" w:rsidRPr="001845ED" w:rsidTr="00DD50DC">
        <w:trPr>
          <w:trHeight w:val="833"/>
        </w:trPr>
        <w:tc>
          <w:tcPr>
            <w:tcW w:w="3256" w:type="dxa"/>
            <w:vAlign w:val="center"/>
          </w:tcPr>
          <w:p w:rsidR="006430D8" w:rsidRPr="001845ED" w:rsidRDefault="006430D8" w:rsidP="00F145D4">
            <w:pPr>
              <w:rPr>
                <w:rFonts w:ascii="Arial" w:hAnsi="Arial" w:cs="Arial"/>
                <w:sz w:val="20"/>
                <w:szCs w:val="20"/>
              </w:rPr>
            </w:pPr>
            <w:r w:rsidRPr="001845ED">
              <w:rPr>
                <w:rFonts w:ascii="Arial" w:hAnsi="Arial" w:cs="Arial"/>
                <w:b/>
                <w:sz w:val="20"/>
                <w:szCs w:val="20"/>
              </w:rPr>
              <w:t xml:space="preserve">Medidas adoptadas: </w:t>
            </w:r>
          </w:p>
        </w:tc>
        <w:tc>
          <w:tcPr>
            <w:tcW w:w="11056" w:type="dxa"/>
            <w:vAlign w:val="center"/>
          </w:tcPr>
          <w:p w:rsidR="006430D8" w:rsidRPr="001845ED" w:rsidRDefault="006430D8" w:rsidP="00F145D4">
            <w:pPr>
              <w:rPr>
                <w:rFonts w:ascii="Arial" w:hAnsi="Arial" w:cs="Arial"/>
                <w:sz w:val="20"/>
                <w:szCs w:val="20"/>
              </w:rPr>
            </w:pPr>
            <w:r>
              <w:rPr>
                <w:rFonts w:ascii="Arial" w:hAnsi="Arial" w:cs="Arial"/>
                <w:sz w:val="20"/>
                <w:szCs w:val="20"/>
              </w:rPr>
              <w:t>Durante la visita, se le reiteró al personal de la Unidad de Informática y Estadística del IEEM la necesidad de dar atención puntual a las observaciones emitidas, particularmente al formato de base de datos, asimismo, se les comunicaron algunas recomendaciones relacionadas con el sitio de publicación del PREP.</w:t>
            </w:r>
          </w:p>
        </w:tc>
      </w:tr>
    </w:tbl>
    <w:p w:rsidR="006430D8" w:rsidRPr="00DD50DC" w:rsidRDefault="006430D8" w:rsidP="006430D8">
      <w:pPr>
        <w:rPr>
          <w:rFonts w:ascii="Arial" w:hAnsi="Arial" w:cs="Arial"/>
          <w:b/>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402"/>
        <w:gridCol w:w="10915"/>
      </w:tblGrid>
      <w:tr w:rsidR="006430D8" w:rsidRPr="001845ED" w:rsidTr="00DD50DC">
        <w:trPr>
          <w:trHeight w:hRule="exact" w:val="567"/>
        </w:trPr>
        <w:tc>
          <w:tcPr>
            <w:tcW w:w="3402" w:type="dxa"/>
            <w:vAlign w:val="center"/>
          </w:tcPr>
          <w:p w:rsidR="006430D8" w:rsidRPr="001845ED" w:rsidRDefault="006430D8" w:rsidP="00F145D4">
            <w:pPr>
              <w:rPr>
                <w:rFonts w:ascii="Arial" w:hAnsi="Arial" w:cs="Arial"/>
                <w:sz w:val="20"/>
                <w:szCs w:val="20"/>
              </w:rPr>
            </w:pPr>
            <w:r w:rsidRPr="001845ED">
              <w:rPr>
                <w:rFonts w:ascii="Arial" w:hAnsi="Arial" w:cs="Arial"/>
                <w:b/>
                <w:sz w:val="20"/>
                <w:szCs w:val="20"/>
              </w:rPr>
              <w:t>Necesidades de coordinación:</w:t>
            </w:r>
            <w:r w:rsidRPr="001845ED">
              <w:rPr>
                <w:rFonts w:ascii="Arial" w:hAnsi="Arial" w:cs="Arial"/>
                <w:sz w:val="20"/>
                <w:szCs w:val="20"/>
              </w:rPr>
              <w:t xml:space="preserve"> </w:t>
            </w:r>
          </w:p>
        </w:tc>
        <w:tc>
          <w:tcPr>
            <w:tcW w:w="10915" w:type="dxa"/>
            <w:vAlign w:val="center"/>
          </w:tcPr>
          <w:p w:rsidR="006430D8" w:rsidRPr="001845ED" w:rsidRDefault="006430D8" w:rsidP="00F145D4">
            <w:pPr>
              <w:rPr>
                <w:rFonts w:ascii="Arial" w:hAnsi="Arial" w:cs="Arial"/>
                <w:sz w:val="20"/>
                <w:szCs w:val="20"/>
              </w:rPr>
            </w:pPr>
          </w:p>
        </w:tc>
      </w:tr>
    </w:tbl>
    <w:p w:rsidR="006430D8" w:rsidRDefault="006430D8" w:rsidP="006430D8">
      <w:pPr>
        <w:rPr>
          <w:rFonts w:ascii="Arial" w:hAnsi="Arial" w:cs="Arial"/>
          <w:b/>
        </w:rPr>
      </w:pPr>
    </w:p>
    <w:p w:rsidR="00DD50DC" w:rsidRPr="00DD50DC" w:rsidRDefault="00DD50DC" w:rsidP="0041412C">
      <w:pPr>
        <w:rPr>
          <w:rFonts w:ascii="Arial" w:hAnsi="Arial" w:cs="Arial"/>
          <w:b/>
        </w:rPr>
      </w:pPr>
    </w:p>
    <w:tbl>
      <w:tblPr>
        <w:tblW w:w="14138" w:type="dxa"/>
        <w:tblLook w:val="01E0" w:firstRow="1" w:lastRow="1" w:firstColumn="1" w:lastColumn="1" w:noHBand="0" w:noVBand="0"/>
      </w:tblPr>
      <w:tblGrid>
        <w:gridCol w:w="2252"/>
        <w:gridCol w:w="6404"/>
        <w:gridCol w:w="2147"/>
        <w:gridCol w:w="3335"/>
      </w:tblGrid>
      <w:tr w:rsidR="005E04FC" w:rsidRPr="001845ED" w:rsidTr="0063204D">
        <w:trPr>
          <w:trHeight w:val="523"/>
        </w:trPr>
        <w:tc>
          <w:tcPr>
            <w:tcW w:w="2252" w:type="dxa"/>
            <w:vAlign w:val="center"/>
          </w:tcPr>
          <w:p w:rsidR="005E04FC" w:rsidRPr="001845ED" w:rsidRDefault="005E04FC" w:rsidP="0063204D">
            <w:pPr>
              <w:rPr>
                <w:rFonts w:ascii="Arial" w:hAnsi="Arial" w:cs="Arial"/>
                <w:b/>
                <w:sz w:val="20"/>
                <w:szCs w:val="20"/>
              </w:rPr>
            </w:pPr>
            <w:r w:rsidRPr="001845ED">
              <w:rPr>
                <w:rFonts w:ascii="Arial" w:hAnsi="Arial" w:cs="Arial"/>
                <w:b/>
                <w:sz w:val="20"/>
                <w:szCs w:val="20"/>
              </w:rPr>
              <w:t xml:space="preserve">Dirección Ejecutiva </w:t>
            </w:r>
          </w:p>
          <w:p w:rsidR="005E04FC" w:rsidRPr="001845ED" w:rsidRDefault="005E04FC" w:rsidP="0063204D">
            <w:pPr>
              <w:rPr>
                <w:rFonts w:ascii="Arial" w:hAnsi="Arial" w:cs="Arial"/>
                <w:b/>
                <w:sz w:val="20"/>
                <w:szCs w:val="20"/>
              </w:rPr>
            </w:pPr>
            <w:r w:rsidRPr="001845ED">
              <w:rPr>
                <w:rFonts w:ascii="Arial" w:hAnsi="Arial" w:cs="Arial"/>
                <w:b/>
                <w:sz w:val="20"/>
                <w:szCs w:val="20"/>
              </w:rPr>
              <w:t>o Unidad Técnica:</w:t>
            </w:r>
          </w:p>
        </w:tc>
        <w:tc>
          <w:tcPr>
            <w:tcW w:w="6404" w:type="dxa"/>
            <w:tcBorders>
              <w:bottom w:val="single" w:sz="4" w:space="0" w:color="auto"/>
            </w:tcBorders>
            <w:vAlign w:val="center"/>
          </w:tcPr>
          <w:p w:rsidR="005E04FC" w:rsidRPr="001845ED" w:rsidRDefault="005E04FC" w:rsidP="0063204D">
            <w:pPr>
              <w:jc w:val="center"/>
              <w:rPr>
                <w:rFonts w:ascii="Arial" w:hAnsi="Arial" w:cs="Arial"/>
                <w:b/>
                <w:sz w:val="20"/>
                <w:szCs w:val="20"/>
              </w:rPr>
            </w:pPr>
            <w:r>
              <w:rPr>
                <w:rFonts w:ascii="Arial" w:hAnsi="Arial" w:cs="Arial"/>
                <w:b/>
                <w:sz w:val="20"/>
                <w:szCs w:val="20"/>
              </w:rPr>
              <w:t>Unidad Técnica de Servicios de Informática</w:t>
            </w:r>
          </w:p>
        </w:tc>
        <w:tc>
          <w:tcPr>
            <w:tcW w:w="2147" w:type="dxa"/>
            <w:vAlign w:val="center"/>
          </w:tcPr>
          <w:p w:rsidR="005E04FC" w:rsidRPr="001845ED" w:rsidRDefault="005E04FC" w:rsidP="0063204D">
            <w:pPr>
              <w:rPr>
                <w:rFonts w:ascii="Arial" w:hAnsi="Arial" w:cs="Arial"/>
                <w:b/>
                <w:sz w:val="20"/>
                <w:szCs w:val="20"/>
              </w:rPr>
            </w:pPr>
            <w:r w:rsidRPr="001845ED">
              <w:rPr>
                <w:rFonts w:ascii="Arial" w:hAnsi="Arial" w:cs="Arial"/>
                <w:b/>
                <w:sz w:val="20"/>
                <w:szCs w:val="20"/>
              </w:rPr>
              <w:t>Entidad Federativa:</w:t>
            </w:r>
          </w:p>
        </w:tc>
        <w:tc>
          <w:tcPr>
            <w:tcW w:w="3335" w:type="dxa"/>
            <w:tcBorders>
              <w:bottom w:val="single" w:sz="4" w:space="0" w:color="auto"/>
            </w:tcBorders>
            <w:vAlign w:val="center"/>
          </w:tcPr>
          <w:p w:rsidR="005E04FC" w:rsidRPr="00085D63" w:rsidRDefault="005E04FC" w:rsidP="0063204D">
            <w:pPr>
              <w:jc w:val="center"/>
              <w:rPr>
                <w:rFonts w:ascii="Arial" w:hAnsi="Arial" w:cs="Arial"/>
                <w:sz w:val="20"/>
              </w:rPr>
            </w:pPr>
            <w:r>
              <w:rPr>
                <w:rFonts w:ascii="Arial" w:hAnsi="Arial" w:cs="Arial"/>
                <w:sz w:val="20"/>
              </w:rPr>
              <w:t>Tlaxcala</w:t>
            </w:r>
          </w:p>
        </w:tc>
      </w:tr>
    </w:tbl>
    <w:p w:rsidR="005E04FC" w:rsidRPr="00D87B93" w:rsidRDefault="005E04FC" w:rsidP="005E04FC">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71"/>
        <w:gridCol w:w="3382"/>
        <w:gridCol w:w="1425"/>
        <w:gridCol w:w="3210"/>
        <w:gridCol w:w="1611"/>
        <w:gridCol w:w="2439"/>
      </w:tblGrid>
      <w:tr w:rsidR="005E04FC" w:rsidRPr="001845ED" w:rsidTr="0063204D">
        <w:trPr>
          <w:trHeight w:val="293"/>
        </w:trPr>
        <w:tc>
          <w:tcPr>
            <w:tcW w:w="2089" w:type="dxa"/>
            <w:vAlign w:val="center"/>
          </w:tcPr>
          <w:p w:rsidR="005E04FC" w:rsidRPr="001845ED" w:rsidRDefault="005E04FC" w:rsidP="0063204D">
            <w:pPr>
              <w:rPr>
                <w:rFonts w:ascii="Arial" w:hAnsi="Arial" w:cs="Arial"/>
                <w:b/>
                <w:sz w:val="20"/>
                <w:szCs w:val="20"/>
              </w:rPr>
            </w:pPr>
            <w:r w:rsidRPr="001845ED">
              <w:rPr>
                <w:rFonts w:ascii="Arial" w:hAnsi="Arial" w:cs="Arial"/>
                <w:b/>
                <w:sz w:val="20"/>
                <w:szCs w:val="20"/>
              </w:rPr>
              <w:t>Fecha de visita:</w:t>
            </w:r>
          </w:p>
        </w:tc>
        <w:tc>
          <w:tcPr>
            <w:tcW w:w="3419" w:type="dxa"/>
            <w:tcBorders>
              <w:bottom w:val="single" w:sz="4" w:space="0" w:color="auto"/>
            </w:tcBorders>
            <w:vAlign w:val="center"/>
          </w:tcPr>
          <w:p w:rsidR="005E04FC" w:rsidRPr="001845ED" w:rsidRDefault="002B5990" w:rsidP="005E04FC">
            <w:pPr>
              <w:jc w:val="center"/>
              <w:rPr>
                <w:rFonts w:ascii="Arial" w:hAnsi="Arial" w:cs="Arial"/>
                <w:sz w:val="20"/>
                <w:szCs w:val="20"/>
              </w:rPr>
            </w:pPr>
            <w:r>
              <w:rPr>
                <w:rFonts w:ascii="Arial" w:hAnsi="Arial" w:cs="Arial"/>
                <w:sz w:val="20"/>
                <w:szCs w:val="20"/>
              </w:rPr>
              <w:t>2</w:t>
            </w:r>
            <w:r w:rsidR="005E04FC">
              <w:rPr>
                <w:rFonts w:ascii="Arial" w:hAnsi="Arial" w:cs="Arial"/>
                <w:sz w:val="20"/>
                <w:szCs w:val="20"/>
              </w:rPr>
              <w:t>1 de mayo de 2017</w:t>
            </w:r>
          </w:p>
        </w:tc>
        <w:tc>
          <w:tcPr>
            <w:tcW w:w="1434" w:type="dxa"/>
            <w:vAlign w:val="center"/>
          </w:tcPr>
          <w:p w:rsidR="005E04FC" w:rsidRPr="001845ED" w:rsidRDefault="005E04FC" w:rsidP="0063204D">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5E04FC" w:rsidRPr="001845ED" w:rsidRDefault="005E04FC" w:rsidP="0063204D">
            <w:pPr>
              <w:jc w:val="center"/>
              <w:rPr>
                <w:rFonts w:ascii="Arial" w:hAnsi="Arial" w:cs="Arial"/>
                <w:sz w:val="20"/>
                <w:szCs w:val="20"/>
              </w:rPr>
            </w:pPr>
            <w:r>
              <w:rPr>
                <w:rFonts w:ascii="Arial" w:hAnsi="Arial" w:cs="Arial"/>
                <w:sz w:val="20"/>
                <w:szCs w:val="20"/>
              </w:rPr>
              <w:t>OPL</w:t>
            </w:r>
          </w:p>
        </w:tc>
        <w:tc>
          <w:tcPr>
            <w:tcW w:w="1620" w:type="dxa"/>
            <w:vAlign w:val="center"/>
          </w:tcPr>
          <w:p w:rsidR="005E04FC" w:rsidRPr="001845ED" w:rsidRDefault="005E04FC" w:rsidP="0063204D">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5E04FC" w:rsidRPr="001845ED" w:rsidRDefault="005E04FC" w:rsidP="0063204D">
            <w:pPr>
              <w:jc w:val="center"/>
              <w:rPr>
                <w:rFonts w:ascii="Arial" w:hAnsi="Arial" w:cs="Arial"/>
                <w:sz w:val="20"/>
                <w:szCs w:val="20"/>
              </w:rPr>
            </w:pPr>
          </w:p>
        </w:tc>
      </w:tr>
    </w:tbl>
    <w:p w:rsidR="005E04FC" w:rsidRPr="00D87B93" w:rsidRDefault="005E04FC" w:rsidP="005E04FC">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728"/>
        <w:gridCol w:w="12600"/>
      </w:tblGrid>
      <w:tr w:rsidR="005E04FC" w:rsidRPr="001845ED" w:rsidTr="0063204D">
        <w:trPr>
          <w:trHeight w:val="791"/>
        </w:trPr>
        <w:tc>
          <w:tcPr>
            <w:tcW w:w="1728" w:type="dxa"/>
            <w:vAlign w:val="center"/>
          </w:tcPr>
          <w:p w:rsidR="005E04FC" w:rsidRPr="001845ED" w:rsidRDefault="005E04FC" w:rsidP="0063204D">
            <w:pPr>
              <w:rPr>
                <w:rFonts w:ascii="Arial" w:hAnsi="Arial" w:cs="Arial"/>
                <w:b/>
                <w:sz w:val="20"/>
                <w:szCs w:val="20"/>
              </w:rPr>
            </w:pPr>
            <w:r w:rsidRPr="001845ED">
              <w:rPr>
                <w:rFonts w:ascii="Arial" w:hAnsi="Arial" w:cs="Arial"/>
                <w:b/>
                <w:sz w:val="20"/>
                <w:szCs w:val="20"/>
              </w:rPr>
              <w:t>Objetivo de la visita:</w:t>
            </w:r>
          </w:p>
        </w:tc>
        <w:tc>
          <w:tcPr>
            <w:tcW w:w="12600" w:type="dxa"/>
            <w:vAlign w:val="center"/>
          </w:tcPr>
          <w:p w:rsidR="005E04FC" w:rsidRPr="001845ED" w:rsidRDefault="002B5990" w:rsidP="0063204D">
            <w:pPr>
              <w:rPr>
                <w:rFonts w:ascii="Arial" w:hAnsi="Arial" w:cs="Arial"/>
                <w:sz w:val="20"/>
                <w:szCs w:val="20"/>
              </w:rPr>
            </w:pPr>
            <w:r w:rsidRPr="002B5990">
              <w:rPr>
                <w:rFonts w:ascii="Arial" w:hAnsi="Arial" w:cs="Arial"/>
                <w:sz w:val="20"/>
                <w:szCs w:val="20"/>
              </w:rPr>
              <w:t>Seguimiento presencial del primer simulacro del Programa de Resultados Electorales Preliminares (PREP) para el Proceso Electoral Local Extraordinario de 7 Presidentes de Comunidad</w:t>
            </w:r>
            <w:r w:rsidR="005E04FC">
              <w:rPr>
                <w:rFonts w:ascii="Arial" w:hAnsi="Arial" w:cs="Arial"/>
                <w:sz w:val="20"/>
                <w:szCs w:val="20"/>
              </w:rPr>
              <w:t>.</w:t>
            </w:r>
          </w:p>
        </w:tc>
      </w:tr>
    </w:tbl>
    <w:p w:rsidR="005E04FC" w:rsidRPr="00D87B93" w:rsidRDefault="005E04FC" w:rsidP="005E04FC">
      <w:pPr>
        <w:rPr>
          <w:rFonts w:ascii="Arial" w:hAnsi="Arial" w:cs="Arial"/>
          <w:b/>
          <w:sz w:val="20"/>
          <w:szCs w:val="20"/>
        </w:rPr>
      </w:pPr>
    </w:p>
    <w:p w:rsidR="005E04FC" w:rsidRPr="00D87B93" w:rsidRDefault="005E04FC" w:rsidP="005E04FC">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p>
    <w:p w:rsidR="005E04FC" w:rsidRPr="00D87B93" w:rsidRDefault="005E04FC" w:rsidP="005E04FC">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5E04FC" w:rsidRPr="001845ED" w:rsidTr="0063204D">
        <w:trPr>
          <w:tblHeader/>
        </w:trPr>
        <w:tc>
          <w:tcPr>
            <w:tcW w:w="3348" w:type="dxa"/>
            <w:vAlign w:val="center"/>
          </w:tcPr>
          <w:p w:rsidR="005E04FC" w:rsidRPr="001845ED" w:rsidRDefault="005E04FC" w:rsidP="0063204D">
            <w:pPr>
              <w:jc w:val="center"/>
              <w:rPr>
                <w:rFonts w:ascii="Arial" w:hAnsi="Arial" w:cs="Arial"/>
                <w:b/>
                <w:sz w:val="20"/>
                <w:szCs w:val="20"/>
              </w:rPr>
            </w:pPr>
            <w:r w:rsidRPr="001845ED">
              <w:rPr>
                <w:rFonts w:ascii="Arial" w:hAnsi="Arial" w:cs="Arial"/>
                <w:b/>
                <w:sz w:val="20"/>
                <w:szCs w:val="20"/>
              </w:rPr>
              <w:t>Asuntos relacionados con la firma de Convenios de</w:t>
            </w:r>
          </w:p>
          <w:p w:rsidR="005E04FC" w:rsidRPr="001845ED" w:rsidRDefault="005E04FC" w:rsidP="0063204D">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5E04FC" w:rsidRPr="001845ED" w:rsidRDefault="005E04FC" w:rsidP="0063204D">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5E04FC" w:rsidRPr="001845ED" w:rsidRDefault="005E04FC" w:rsidP="0063204D">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5E04FC" w:rsidRPr="001845ED" w:rsidRDefault="005E04FC" w:rsidP="0063204D">
            <w:pPr>
              <w:jc w:val="center"/>
              <w:rPr>
                <w:rFonts w:ascii="Arial" w:hAnsi="Arial" w:cs="Arial"/>
                <w:b/>
                <w:sz w:val="20"/>
                <w:szCs w:val="20"/>
              </w:rPr>
            </w:pPr>
            <w:r w:rsidRPr="001845ED">
              <w:rPr>
                <w:rFonts w:ascii="Arial" w:hAnsi="Arial" w:cs="Arial"/>
                <w:b/>
                <w:sz w:val="20"/>
                <w:szCs w:val="20"/>
              </w:rPr>
              <w:t>Observaciones</w:t>
            </w:r>
          </w:p>
        </w:tc>
      </w:tr>
      <w:tr w:rsidR="005E04FC" w:rsidRPr="001845ED" w:rsidTr="00DD50DC">
        <w:trPr>
          <w:cantSplit/>
          <w:trHeight w:val="3294"/>
        </w:trPr>
        <w:tc>
          <w:tcPr>
            <w:tcW w:w="3348" w:type="dxa"/>
            <w:vAlign w:val="center"/>
          </w:tcPr>
          <w:p w:rsidR="005E04FC" w:rsidRPr="001845ED" w:rsidRDefault="005E04FC" w:rsidP="0063204D">
            <w:pPr>
              <w:spacing w:before="120" w:after="120"/>
              <w:jc w:val="center"/>
              <w:rPr>
                <w:rFonts w:ascii="Arial" w:hAnsi="Arial" w:cs="Arial"/>
                <w:sz w:val="20"/>
                <w:szCs w:val="20"/>
              </w:rPr>
            </w:pPr>
          </w:p>
        </w:tc>
        <w:tc>
          <w:tcPr>
            <w:tcW w:w="3168" w:type="dxa"/>
            <w:vAlign w:val="center"/>
          </w:tcPr>
          <w:p w:rsidR="005E04FC" w:rsidRPr="001845ED" w:rsidRDefault="005E04FC" w:rsidP="0063204D">
            <w:pPr>
              <w:spacing w:before="120" w:after="120"/>
              <w:jc w:val="center"/>
              <w:rPr>
                <w:rFonts w:ascii="Arial" w:hAnsi="Arial" w:cs="Arial"/>
                <w:sz w:val="20"/>
                <w:szCs w:val="20"/>
              </w:rPr>
            </w:pPr>
          </w:p>
        </w:tc>
        <w:tc>
          <w:tcPr>
            <w:tcW w:w="3969" w:type="dxa"/>
            <w:vAlign w:val="center"/>
          </w:tcPr>
          <w:p w:rsidR="005E04FC" w:rsidRPr="005E04FC" w:rsidRDefault="005E04FC" w:rsidP="0063204D">
            <w:pPr>
              <w:spacing w:before="120" w:after="120"/>
              <w:rPr>
                <w:rFonts w:ascii="Arial" w:hAnsi="Arial" w:cs="Arial"/>
                <w:sz w:val="20"/>
                <w:szCs w:val="20"/>
              </w:rPr>
            </w:pPr>
            <w:r w:rsidRPr="005E04FC">
              <w:rPr>
                <w:rFonts w:ascii="Arial" w:hAnsi="Arial" w:cs="Arial"/>
                <w:b/>
                <w:sz w:val="20"/>
                <w:szCs w:val="20"/>
              </w:rPr>
              <w:t>a)</w:t>
            </w:r>
            <w:r w:rsidRPr="005E04FC">
              <w:rPr>
                <w:rFonts w:ascii="Arial" w:hAnsi="Arial" w:cs="Arial"/>
                <w:sz w:val="20"/>
                <w:szCs w:val="20"/>
              </w:rPr>
              <w:t xml:space="preserve"> </w:t>
            </w:r>
            <w:r w:rsidR="002B5990" w:rsidRPr="002B5990">
              <w:rPr>
                <w:rFonts w:ascii="Arial" w:hAnsi="Arial" w:cs="Arial"/>
                <w:sz w:val="20"/>
                <w:szCs w:val="20"/>
              </w:rPr>
              <w:t>Asistencia al Centro de Captura Estatal ubicado en las instalaciones del Instituto Tlaxcalteca de Elecciones (ITE)</w:t>
            </w:r>
            <w:r>
              <w:rPr>
                <w:rFonts w:ascii="Arial" w:hAnsi="Arial" w:cs="Arial"/>
                <w:sz w:val="20"/>
                <w:szCs w:val="20"/>
              </w:rPr>
              <w:t>.</w:t>
            </w:r>
          </w:p>
        </w:tc>
        <w:tc>
          <w:tcPr>
            <w:tcW w:w="3843" w:type="dxa"/>
            <w:vAlign w:val="center"/>
          </w:tcPr>
          <w:p w:rsidR="008B7A1F" w:rsidRDefault="002B5990" w:rsidP="005E04FC">
            <w:pPr>
              <w:spacing w:before="120" w:after="120"/>
              <w:rPr>
                <w:rFonts w:ascii="Arial" w:hAnsi="Arial" w:cs="Arial"/>
                <w:sz w:val="20"/>
                <w:szCs w:val="20"/>
              </w:rPr>
            </w:pPr>
            <w:r w:rsidRPr="002B5990">
              <w:rPr>
                <w:rFonts w:ascii="Arial" w:hAnsi="Arial" w:cs="Arial"/>
                <w:sz w:val="20"/>
                <w:szCs w:val="20"/>
              </w:rPr>
              <w:t xml:space="preserve">Se observó que en este simulacro participó la totalidad de personal designado para llevar a cabo las funciones de captura, verificación y publicación en el centro de captura central. </w:t>
            </w:r>
          </w:p>
          <w:p w:rsidR="005E04FC" w:rsidRPr="001845ED" w:rsidRDefault="002B5990" w:rsidP="005E04FC">
            <w:pPr>
              <w:spacing w:before="120" w:after="120"/>
              <w:rPr>
                <w:rFonts w:ascii="Arial" w:hAnsi="Arial" w:cs="Arial"/>
                <w:sz w:val="20"/>
                <w:szCs w:val="20"/>
              </w:rPr>
            </w:pPr>
            <w:r w:rsidRPr="002B5990">
              <w:rPr>
                <w:rFonts w:ascii="Arial" w:hAnsi="Arial" w:cs="Arial"/>
                <w:sz w:val="20"/>
                <w:szCs w:val="20"/>
              </w:rPr>
              <w:t>También fue posible navegar en el sitio de publicación del PREP para consultar el avance en el procesamiento de las Actas</w:t>
            </w:r>
            <w:r w:rsidR="005E04FC" w:rsidRPr="0041412C">
              <w:rPr>
                <w:rFonts w:ascii="Arial" w:hAnsi="Arial" w:cs="Arial"/>
                <w:sz w:val="20"/>
                <w:szCs w:val="20"/>
              </w:rPr>
              <w:t>.</w:t>
            </w:r>
          </w:p>
        </w:tc>
      </w:tr>
    </w:tbl>
    <w:p w:rsidR="005E04FC" w:rsidRPr="00DD50DC" w:rsidRDefault="005E04FC" w:rsidP="005E04FC">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97"/>
        <w:gridCol w:w="10915"/>
      </w:tblGrid>
      <w:tr w:rsidR="005E04FC" w:rsidRPr="001845ED" w:rsidTr="00DD50DC">
        <w:trPr>
          <w:trHeight w:hRule="exact" w:val="567"/>
        </w:trPr>
        <w:tc>
          <w:tcPr>
            <w:tcW w:w="3397" w:type="dxa"/>
            <w:vAlign w:val="center"/>
          </w:tcPr>
          <w:p w:rsidR="005E04FC" w:rsidRPr="001845ED" w:rsidRDefault="005E04FC" w:rsidP="0063204D">
            <w:pPr>
              <w:rPr>
                <w:rFonts w:ascii="Arial" w:hAnsi="Arial" w:cs="Arial"/>
                <w:sz w:val="20"/>
                <w:szCs w:val="20"/>
              </w:rPr>
            </w:pPr>
            <w:r w:rsidRPr="001845ED">
              <w:rPr>
                <w:rFonts w:ascii="Arial" w:hAnsi="Arial" w:cs="Arial"/>
                <w:b/>
                <w:sz w:val="20"/>
                <w:szCs w:val="20"/>
              </w:rPr>
              <w:t xml:space="preserve">Medidas adoptadas: </w:t>
            </w:r>
          </w:p>
        </w:tc>
        <w:tc>
          <w:tcPr>
            <w:tcW w:w="10915" w:type="dxa"/>
            <w:vAlign w:val="center"/>
          </w:tcPr>
          <w:p w:rsidR="005E04FC" w:rsidRPr="001845ED" w:rsidRDefault="002B5990" w:rsidP="0063204D">
            <w:pPr>
              <w:rPr>
                <w:rFonts w:ascii="Arial" w:hAnsi="Arial" w:cs="Arial"/>
                <w:sz w:val="20"/>
                <w:szCs w:val="20"/>
              </w:rPr>
            </w:pPr>
            <w:r w:rsidRPr="002B5990">
              <w:rPr>
                <w:rFonts w:ascii="Arial" w:hAnsi="Arial" w:cs="Arial"/>
                <w:sz w:val="20"/>
                <w:szCs w:val="20"/>
              </w:rPr>
              <w:t>Se emitieron observaciones al portal de publicación, el archivo comprimido de las bases de datos del PREP de Tlaxcala, así como al tratamiento de las inconsistencias en las Actas PREP</w:t>
            </w:r>
            <w:r w:rsidR="005E04FC">
              <w:rPr>
                <w:rFonts w:ascii="Arial" w:hAnsi="Arial" w:cs="Arial"/>
                <w:sz w:val="20"/>
                <w:szCs w:val="20"/>
              </w:rPr>
              <w:t>.</w:t>
            </w:r>
          </w:p>
        </w:tc>
      </w:tr>
    </w:tbl>
    <w:p w:rsidR="005E04FC" w:rsidRPr="00DD50DC" w:rsidRDefault="005E04FC" w:rsidP="005E04FC">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97"/>
        <w:gridCol w:w="10915"/>
      </w:tblGrid>
      <w:tr w:rsidR="005E04FC" w:rsidRPr="001845ED" w:rsidTr="00DD50DC">
        <w:trPr>
          <w:trHeight w:hRule="exact" w:val="567"/>
        </w:trPr>
        <w:tc>
          <w:tcPr>
            <w:tcW w:w="3397" w:type="dxa"/>
            <w:vAlign w:val="center"/>
          </w:tcPr>
          <w:p w:rsidR="005E04FC" w:rsidRPr="001845ED" w:rsidRDefault="005E04FC" w:rsidP="0063204D">
            <w:pPr>
              <w:rPr>
                <w:rFonts w:ascii="Arial" w:hAnsi="Arial" w:cs="Arial"/>
                <w:sz w:val="20"/>
                <w:szCs w:val="20"/>
              </w:rPr>
            </w:pPr>
            <w:r w:rsidRPr="001845ED">
              <w:rPr>
                <w:rFonts w:ascii="Arial" w:hAnsi="Arial" w:cs="Arial"/>
                <w:b/>
                <w:sz w:val="20"/>
                <w:szCs w:val="20"/>
              </w:rPr>
              <w:t>Necesidades de coordinación:</w:t>
            </w:r>
            <w:r w:rsidRPr="001845ED">
              <w:rPr>
                <w:rFonts w:ascii="Arial" w:hAnsi="Arial" w:cs="Arial"/>
                <w:sz w:val="20"/>
                <w:szCs w:val="20"/>
              </w:rPr>
              <w:t xml:space="preserve"> </w:t>
            </w:r>
          </w:p>
        </w:tc>
        <w:tc>
          <w:tcPr>
            <w:tcW w:w="10915" w:type="dxa"/>
            <w:vAlign w:val="center"/>
          </w:tcPr>
          <w:p w:rsidR="005E04FC" w:rsidRPr="001845ED" w:rsidRDefault="005E04FC" w:rsidP="0063204D">
            <w:pPr>
              <w:rPr>
                <w:rFonts w:ascii="Arial" w:hAnsi="Arial" w:cs="Arial"/>
                <w:sz w:val="20"/>
                <w:szCs w:val="20"/>
              </w:rPr>
            </w:pPr>
          </w:p>
        </w:tc>
      </w:tr>
    </w:tbl>
    <w:p w:rsidR="005E04FC" w:rsidRDefault="005E04FC" w:rsidP="005E04FC">
      <w:pPr>
        <w:rPr>
          <w:rFonts w:ascii="Arial" w:hAnsi="Arial" w:cs="Arial"/>
          <w:b/>
        </w:rPr>
      </w:pPr>
    </w:p>
    <w:p w:rsidR="00DD50DC" w:rsidRPr="00DD50DC" w:rsidRDefault="00DD50DC" w:rsidP="005E04FC">
      <w:pPr>
        <w:rPr>
          <w:rFonts w:ascii="Arial" w:hAnsi="Arial" w:cs="Arial"/>
          <w:b/>
        </w:rPr>
      </w:pPr>
    </w:p>
    <w:tbl>
      <w:tblPr>
        <w:tblW w:w="14138" w:type="dxa"/>
        <w:tblLook w:val="01E0" w:firstRow="1" w:lastRow="1" w:firstColumn="1" w:lastColumn="1" w:noHBand="0" w:noVBand="0"/>
      </w:tblPr>
      <w:tblGrid>
        <w:gridCol w:w="2252"/>
        <w:gridCol w:w="6404"/>
        <w:gridCol w:w="2147"/>
        <w:gridCol w:w="3335"/>
      </w:tblGrid>
      <w:tr w:rsidR="002B5990" w:rsidRPr="001845ED" w:rsidTr="0063204D">
        <w:trPr>
          <w:trHeight w:val="523"/>
        </w:trPr>
        <w:tc>
          <w:tcPr>
            <w:tcW w:w="2252" w:type="dxa"/>
            <w:vAlign w:val="center"/>
          </w:tcPr>
          <w:p w:rsidR="002B5990" w:rsidRPr="001845ED" w:rsidRDefault="002B5990" w:rsidP="0063204D">
            <w:pPr>
              <w:rPr>
                <w:rFonts w:ascii="Arial" w:hAnsi="Arial" w:cs="Arial"/>
                <w:b/>
                <w:sz w:val="20"/>
                <w:szCs w:val="20"/>
              </w:rPr>
            </w:pPr>
            <w:r w:rsidRPr="001845ED">
              <w:rPr>
                <w:rFonts w:ascii="Arial" w:hAnsi="Arial" w:cs="Arial"/>
                <w:b/>
                <w:sz w:val="20"/>
                <w:szCs w:val="20"/>
              </w:rPr>
              <w:t xml:space="preserve">Dirección Ejecutiva </w:t>
            </w:r>
          </w:p>
          <w:p w:rsidR="002B5990" w:rsidRPr="001845ED" w:rsidRDefault="002B5990" w:rsidP="0063204D">
            <w:pPr>
              <w:rPr>
                <w:rFonts w:ascii="Arial" w:hAnsi="Arial" w:cs="Arial"/>
                <w:b/>
                <w:sz w:val="20"/>
                <w:szCs w:val="20"/>
              </w:rPr>
            </w:pPr>
            <w:r w:rsidRPr="001845ED">
              <w:rPr>
                <w:rFonts w:ascii="Arial" w:hAnsi="Arial" w:cs="Arial"/>
                <w:b/>
                <w:sz w:val="20"/>
                <w:szCs w:val="20"/>
              </w:rPr>
              <w:t>o Unidad Técnica:</w:t>
            </w:r>
          </w:p>
        </w:tc>
        <w:tc>
          <w:tcPr>
            <w:tcW w:w="6404" w:type="dxa"/>
            <w:tcBorders>
              <w:bottom w:val="single" w:sz="4" w:space="0" w:color="auto"/>
            </w:tcBorders>
            <w:vAlign w:val="center"/>
          </w:tcPr>
          <w:p w:rsidR="002B5990" w:rsidRPr="001845ED" w:rsidRDefault="002B5990" w:rsidP="0063204D">
            <w:pPr>
              <w:jc w:val="center"/>
              <w:rPr>
                <w:rFonts w:ascii="Arial" w:hAnsi="Arial" w:cs="Arial"/>
                <w:b/>
                <w:sz w:val="20"/>
                <w:szCs w:val="20"/>
              </w:rPr>
            </w:pPr>
            <w:r>
              <w:rPr>
                <w:rFonts w:ascii="Arial" w:hAnsi="Arial" w:cs="Arial"/>
                <w:b/>
                <w:sz w:val="20"/>
                <w:szCs w:val="20"/>
              </w:rPr>
              <w:t>Unidad Técnica de Servicios de Informática</w:t>
            </w:r>
          </w:p>
        </w:tc>
        <w:tc>
          <w:tcPr>
            <w:tcW w:w="2147" w:type="dxa"/>
            <w:vAlign w:val="center"/>
          </w:tcPr>
          <w:p w:rsidR="002B5990" w:rsidRPr="001845ED" w:rsidRDefault="002B5990" w:rsidP="0063204D">
            <w:pPr>
              <w:rPr>
                <w:rFonts w:ascii="Arial" w:hAnsi="Arial" w:cs="Arial"/>
                <w:b/>
                <w:sz w:val="20"/>
                <w:szCs w:val="20"/>
              </w:rPr>
            </w:pPr>
            <w:r w:rsidRPr="001845ED">
              <w:rPr>
                <w:rFonts w:ascii="Arial" w:hAnsi="Arial" w:cs="Arial"/>
                <w:b/>
                <w:sz w:val="20"/>
                <w:szCs w:val="20"/>
              </w:rPr>
              <w:t>Entidad Federativa:</w:t>
            </w:r>
          </w:p>
        </w:tc>
        <w:tc>
          <w:tcPr>
            <w:tcW w:w="3335" w:type="dxa"/>
            <w:tcBorders>
              <w:bottom w:val="single" w:sz="4" w:space="0" w:color="auto"/>
            </w:tcBorders>
            <w:vAlign w:val="center"/>
          </w:tcPr>
          <w:p w:rsidR="002B5990" w:rsidRPr="00085D63" w:rsidRDefault="002B5990" w:rsidP="0063204D">
            <w:pPr>
              <w:jc w:val="center"/>
              <w:rPr>
                <w:rFonts w:ascii="Arial" w:hAnsi="Arial" w:cs="Arial"/>
                <w:sz w:val="20"/>
              </w:rPr>
            </w:pPr>
            <w:r>
              <w:rPr>
                <w:rFonts w:ascii="Arial" w:hAnsi="Arial" w:cs="Arial"/>
                <w:sz w:val="20"/>
              </w:rPr>
              <w:t>Tlaxcala</w:t>
            </w:r>
          </w:p>
        </w:tc>
      </w:tr>
    </w:tbl>
    <w:p w:rsidR="002B5990" w:rsidRPr="00D87B93" w:rsidRDefault="002B5990" w:rsidP="002B5990">
      <w:pPr>
        <w:tabs>
          <w:tab w:val="left" w:pos="5787"/>
          <w:tab w:val="left" w:pos="10440"/>
        </w:tabs>
        <w:rPr>
          <w:rFonts w:ascii="Arial" w:hAnsi="Arial" w:cs="Arial"/>
          <w:b/>
          <w:sz w:val="20"/>
          <w:szCs w:val="20"/>
        </w:rPr>
      </w:pPr>
    </w:p>
    <w:tbl>
      <w:tblPr>
        <w:tblW w:w="0" w:type="auto"/>
        <w:tblLook w:val="01E0" w:firstRow="1" w:lastRow="1" w:firstColumn="1" w:lastColumn="1" w:noHBand="0" w:noVBand="0"/>
      </w:tblPr>
      <w:tblGrid>
        <w:gridCol w:w="2071"/>
        <w:gridCol w:w="3382"/>
        <w:gridCol w:w="1425"/>
        <w:gridCol w:w="3210"/>
        <w:gridCol w:w="1611"/>
        <w:gridCol w:w="2439"/>
      </w:tblGrid>
      <w:tr w:rsidR="002B5990" w:rsidRPr="001845ED" w:rsidTr="0063204D">
        <w:trPr>
          <w:trHeight w:val="293"/>
        </w:trPr>
        <w:tc>
          <w:tcPr>
            <w:tcW w:w="2089" w:type="dxa"/>
            <w:vAlign w:val="center"/>
          </w:tcPr>
          <w:p w:rsidR="002B5990" w:rsidRPr="001845ED" w:rsidRDefault="002B5990" w:rsidP="0063204D">
            <w:pPr>
              <w:rPr>
                <w:rFonts w:ascii="Arial" w:hAnsi="Arial" w:cs="Arial"/>
                <w:b/>
                <w:sz w:val="20"/>
                <w:szCs w:val="20"/>
              </w:rPr>
            </w:pPr>
            <w:r w:rsidRPr="001845ED">
              <w:rPr>
                <w:rFonts w:ascii="Arial" w:hAnsi="Arial" w:cs="Arial"/>
                <w:b/>
                <w:sz w:val="20"/>
                <w:szCs w:val="20"/>
              </w:rPr>
              <w:t>Fecha de visita:</w:t>
            </w:r>
          </w:p>
        </w:tc>
        <w:tc>
          <w:tcPr>
            <w:tcW w:w="3419" w:type="dxa"/>
            <w:tcBorders>
              <w:bottom w:val="single" w:sz="4" w:space="0" w:color="auto"/>
            </w:tcBorders>
            <w:vAlign w:val="center"/>
          </w:tcPr>
          <w:p w:rsidR="002B5990" w:rsidRPr="001845ED" w:rsidRDefault="002B5990" w:rsidP="0063204D">
            <w:pPr>
              <w:jc w:val="center"/>
              <w:rPr>
                <w:rFonts w:ascii="Arial" w:hAnsi="Arial" w:cs="Arial"/>
                <w:sz w:val="20"/>
                <w:szCs w:val="20"/>
              </w:rPr>
            </w:pPr>
            <w:r>
              <w:rPr>
                <w:rFonts w:ascii="Arial" w:hAnsi="Arial" w:cs="Arial"/>
                <w:sz w:val="20"/>
                <w:szCs w:val="20"/>
              </w:rPr>
              <w:t>31 de mayo de 2017</w:t>
            </w:r>
          </w:p>
        </w:tc>
        <w:tc>
          <w:tcPr>
            <w:tcW w:w="1434" w:type="dxa"/>
            <w:vAlign w:val="center"/>
          </w:tcPr>
          <w:p w:rsidR="002B5990" w:rsidRPr="001845ED" w:rsidRDefault="002B5990" w:rsidP="0063204D">
            <w:pPr>
              <w:jc w:val="right"/>
              <w:rPr>
                <w:rFonts w:ascii="Arial" w:hAnsi="Arial" w:cs="Arial"/>
                <w:b/>
                <w:sz w:val="20"/>
                <w:szCs w:val="20"/>
              </w:rPr>
            </w:pPr>
            <w:r w:rsidRPr="001845ED">
              <w:rPr>
                <w:rFonts w:ascii="Arial" w:hAnsi="Arial" w:cs="Arial"/>
                <w:b/>
                <w:sz w:val="20"/>
                <w:szCs w:val="20"/>
              </w:rPr>
              <w:t>Junta:</w:t>
            </w:r>
          </w:p>
        </w:tc>
        <w:tc>
          <w:tcPr>
            <w:tcW w:w="3246" w:type="dxa"/>
            <w:tcBorders>
              <w:bottom w:val="single" w:sz="4" w:space="0" w:color="auto"/>
            </w:tcBorders>
            <w:vAlign w:val="center"/>
          </w:tcPr>
          <w:p w:rsidR="002B5990" w:rsidRPr="001845ED" w:rsidRDefault="002B5990" w:rsidP="0063204D">
            <w:pPr>
              <w:jc w:val="center"/>
              <w:rPr>
                <w:rFonts w:ascii="Arial" w:hAnsi="Arial" w:cs="Arial"/>
                <w:sz w:val="20"/>
                <w:szCs w:val="20"/>
              </w:rPr>
            </w:pPr>
            <w:r>
              <w:rPr>
                <w:rFonts w:ascii="Arial" w:hAnsi="Arial" w:cs="Arial"/>
                <w:sz w:val="20"/>
                <w:szCs w:val="20"/>
              </w:rPr>
              <w:t>OPL</w:t>
            </w:r>
          </w:p>
        </w:tc>
        <w:tc>
          <w:tcPr>
            <w:tcW w:w="1620" w:type="dxa"/>
            <w:vAlign w:val="center"/>
          </w:tcPr>
          <w:p w:rsidR="002B5990" w:rsidRPr="001845ED" w:rsidRDefault="002B5990" w:rsidP="0063204D">
            <w:pPr>
              <w:jc w:val="right"/>
              <w:rPr>
                <w:rFonts w:ascii="Arial" w:hAnsi="Arial" w:cs="Arial"/>
                <w:b/>
                <w:sz w:val="20"/>
                <w:szCs w:val="20"/>
              </w:rPr>
            </w:pPr>
            <w:r w:rsidRPr="001845ED">
              <w:rPr>
                <w:rFonts w:ascii="Arial" w:hAnsi="Arial" w:cs="Arial"/>
                <w:b/>
                <w:sz w:val="20"/>
                <w:szCs w:val="20"/>
              </w:rPr>
              <w:t>Distrito:</w:t>
            </w:r>
          </w:p>
        </w:tc>
        <w:tc>
          <w:tcPr>
            <w:tcW w:w="2470" w:type="dxa"/>
            <w:tcBorders>
              <w:bottom w:val="single" w:sz="4" w:space="0" w:color="auto"/>
            </w:tcBorders>
            <w:vAlign w:val="center"/>
          </w:tcPr>
          <w:p w:rsidR="002B5990" w:rsidRPr="001845ED" w:rsidRDefault="002B5990" w:rsidP="0063204D">
            <w:pPr>
              <w:jc w:val="center"/>
              <w:rPr>
                <w:rFonts w:ascii="Arial" w:hAnsi="Arial" w:cs="Arial"/>
                <w:sz w:val="20"/>
                <w:szCs w:val="20"/>
              </w:rPr>
            </w:pPr>
          </w:p>
        </w:tc>
      </w:tr>
    </w:tbl>
    <w:p w:rsidR="002B5990" w:rsidRPr="00D87B93" w:rsidRDefault="002B5990" w:rsidP="002B5990">
      <w:pPr>
        <w:tabs>
          <w:tab w:val="left" w:pos="1908"/>
          <w:tab w:val="left" w:pos="4788"/>
          <w:tab w:val="left" w:pos="5787"/>
          <w:tab w:val="left" w:pos="8568"/>
          <w:tab w:val="left" w:pos="9750"/>
        </w:tabs>
        <w:rPr>
          <w:rFonts w:ascii="Arial" w:hAnsi="Arial" w:cs="Arial"/>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728"/>
        <w:gridCol w:w="12600"/>
      </w:tblGrid>
      <w:tr w:rsidR="002B5990" w:rsidRPr="001845ED" w:rsidTr="0063204D">
        <w:trPr>
          <w:trHeight w:val="791"/>
        </w:trPr>
        <w:tc>
          <w:tcPr>
            <w:tcW w:w="1728" w:type="dxa"/>
            <w:vAlign w:val="center"/>
          </w:tcPr>
          <w:p w:rsidR="002B5990" w:rsidRPr="001845ED" w:rsidRDefault="002B5990" w:rsidP="0063204D">
            <w:pPr>
              <w:rPr>
                <w:rFonts w:ascii="Arial" w:hAnsi="Arial" w:cs="Arial"/>
                <w:b/>
                <w:sz w:val="20"/>
                <w:szCs w:val="20"/>
              </w:rPr>
            </w:pPr>
            <w:r w:rsidRPr="001845ED">
              <w:rPr>
                <w:rFonts w:ascii="Arial" w:hAnsi="Arial" w:cs="Arial"/>
                <w:b/>
                <w:sz w:val="20"/>
                <w:szCs w:val="20"/>
              </w:rPr>
              <w:t>Objetivo de la visita:</w:t>
            </w:r>
          </w:p>
        </w:tc>
        <w:tc>
          <w:tcPr>
            <w:tcW w:w="12600" w:type="dxa"/>
            <w:vAlign w:val="center"/>
          </w:tcPr>
          <w:p w:rsidR="002B5990" w:rsidRPr="001845ED" w:rsidRDefault="002B5990" w:rsidP="0063204D">
            <w:pPr>
              <w:rPr>
                <w:rFonts w:ascii="Arial" w:hAnsi="Arial" w:cs="Arial"/>
                <w:sz w:val="20"/>
                <w:szCs w:val="20"/>
              </w:rPr>
            </w:pPr>
            <w:r w:rsidRPr="0041412C">
              <w:rPr>
                <w:rFonts w:ascii="Arial" w:hAnsi="Arial" w:cs="Arial"/>
                <w:sz w:val="20"/>
                <w:szCs w:val="20"/>
              </w:rPr>
              <w:t xml:space="preserve">Dar seguimiento </w:t>
            </w:r>
            <w:r w:rsidRPr="005E04FC">
              <w:rPr>
                <w:rFonts w:ascii="Arial" w:hAnsi="Arial" w:cs="Arial"/>
                <w:sz w:val="20"/>
                <w:szCs w:val="20"/>
              </w:rPr>
              <w:t>a la ejecución del tercer simulacro del Programa de Resultados Electorales Preliminares para las elecciones extraordinarias de presidentes de comunidad, a realizarse en el estado de Tlaxcala el 4 de junio de 2017</w:t>
            </w:r>
            <w:r>
              <w:rPr>
                <w:rFonts w:ascii="Arial" w:hAnsi="Arial" w:cs="Arial"/>
                <w:sz w:val="20"/>
                <w:szCs w:val="20"/>
              </w:rPr>
              <w:t>.</w:t>
            </w:r>
          </w:p>
        </w:tc>
      </w:tr>
    </w:tbl>
    <w:p w:rsidR="002B5990" w:rsidRPr="00D87B93" w:rsidRDefault="002B5990" w:rsidP="002B5990">
      <w:pPr>
        <w:rPr>
          <w:rFonts w:ascii="Arial" w:hAnsi="Arial" w:cs="Arial"/>
          <w:b/>
          <w:sz w:val="20"/>
          <w:szCs w:val="20"/>
        </w:rPr>
      </w:pPr>
    </w:p>
    <w:p w:rsidR="002B5990" w:rsidRPr="00D87B93" w:rsidRDefault="002B5990" w:rsidP="002B5990">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p>
    <w:p w:rsidR="002B5990" w:rsidRPr="00D87B93" w:rsidRDefault="002B5990" w:rsidP="002B5990">
      <w:pPr>
        <w:rPr>
          <w:rFonts w:ascii="Arial" w:hAnsi="Arial" w:cs="Arial"/>
          <w:b/>
          <w:sz w:val="20"/>
          <w:szCs w:val="20"/>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68"/>
        <w:gridCol w:w="3969"/>
        <w:gridCol w:w="3843"/>
      </w:tblGrid>
      <w:tr w:rsidR="002B5990" w:rsidRPr="001845ED" w:rsidTr="0063204D">
        <w:trPr>
          <w:tblHeader/>
        </w:trPr>
        <w:tc>
          <w:tcPr>
            <w:tcW w:w="3348" w:type="dxa"/>
            <w:vAlign w:val="center"/>
          </w:tcPr>
          <w:p w:rsidR="002B5990" w:rsidRPr="001845ED" w:rsidRDefault="002B5990" w:rsidP="0063204D">
            <w:pPr>
              <w:jc w:val="center"/>
              <w:rPr>
                <w:rFonts w:ascii="Arial" w:hAnsi="Arial" w:cs="Arial"/>
                <w:b/>
                <w:sz w:val="20"/>
                <w:szCs w:val="20"/>
              </w:rPr>
            </w:pPr>
            <w:r w:rsidRPr="001845ED">
              <w:rPr>
                <w:rFonts w:ascii="Arial" w:hAnsi="Arial" w:cs="Arial"/>
                <w:b/>
                <w:sz w:val="20"/>
                <w:szCs w:val="20"/>
              </w:rPr>
              <w:t>Asuntos relacionados con la firma de Convenios de</w:t>
            </w:r>
          </w:p>
          <w:p w:rsidR="002B5990" w:rsidRPr="001845ED" w:rsidRDefault="002B5990" w:rsidP="0063204D">
            <w:pPr>
              <w:jc w:val="center"/>
              <w:rPr>
                <w:rFonts w:ascii="Arial" w:hAnsi="Arial" w:cs="Arial"/>
                <w:b/>
                <w:sz w:val="20"/>
                <w:szCs w:val="20"/>
              </w:rPr>
            </w:pPr>
            <w:r w:rsidRPr="001845ED">
              <w:rPr>
                <w:rFonts w:ascii="Arial" w:hAnsi="Arial" w:cs="Arial"/>
                <w:b/>
                <w:sz w:val="20"/>
                <w:szCs w:val="20"/>
              </w:rPr>
              <w:t>Apoyo y Colaboración</w:t>
            </w:r>
          </w:p>
        </w:tc>
        <w:tc>
          <w:tcPr>
            <w:tcW w:w="3168" w:type="dxa"/>
            <w:vAlign w:val="center"/>
          </w:tcPr>
          <w:p w:rsidR="002B5990" w:rsidRPr="001845ED" w:rsidRDefault="002B5990" w:rsidP="0063204D">
            <w:pPr>
              <w:jc w:val="center"/>
              <w:rPr>
                <w:rFonts w:ascii="Arial" w:hAnsi="Arial" w:cs="Arial"/>
                <w:b/>
                <w:sz w:val="20"/>
                <w:szCs w:val="20"/>
              </w:rPr>
            </w:pPr>
            <w:r w:rsidRPr="001845ED">
              <w:rPr>
                <w:rFonts w:ascii="Arial" w:hAnsi="Arial" w:cs="Arial"/>
                <w:b/>
                <w:sz w:val="20"/>
                <w:szCs w:val="20"/>
              </w:rPr>
              <w:t>Visitas temáticas</w:t>
            </w:r>
          </w:p>
        </w:tc>
        <w:tc>
          <w:tcPr>
            <w:tcW w:w="3969" w:type="dxa"/>
            <w:vAlign w:val="center"/>
          </w:tcPr>
          <w:p w:rsidR="002B5990" w:rsidRPr="001845ED" w:rsidRDefault="002B5990" w:rsidP="0063204D">
            <w:pPr>
              <w:jc w:val="center"/>
              <w:rPr>
                <w:rFonts w:ascii="Arial" w:hAnsi="Arial" w:cs="Arial"/>
                <w:b/>
                <w:sz w:val="20"/>
                <w:szCs w:val="20"/>
              </w:rPr>
            </w:pPr>
            <w:r w:rsidRPr="001845ED">
              <w:rPr>
                <w:rFonts w:ascii="Arial" w:hAnsi="Arial" w:cs="Arial"/>
                <w:b/>
                <w:sz w:val="20"/>
                <w:szCs w:val="20"/>
              </w:rPr>
              <w:t>Asuntos en particular</w:t>
            </w:r>
          </w:p>
        </w:tc>
        <w:tc>
          <w:tcPr>
            <w:tcW w:w="3843" w:type="dxa"/>
            <w:vAlign w:val="center"/>
          </w:tcPr>
          <w:p w:rsidR="002B5990" w:rsidRPr="001845ED" w:rsidRDefault="002B5990" w:rsidP="0063204D">
            <w:pPr>
              <w:jc w:val="center"/>
              <w:rPr>
                <w:rFonts w:ascii="Arial" w:hAnsi="Arial" w:cs="Arial"/>
                <w:b/>
                <w:sz w:val="20"/>
                <w:szCs w:val="20"/>
              </w:rPr>
            </w:pPr>
            <w:r w:rsidRPr="001845ED">
              <w:rPr>
                <w:rFonts w:ascii="Arial" w:hAnsi="Arial" w:cs="Arial"/>
                <w:b/>
                <w:sz w:val="20"/>
                <w:szCs w:val="20"/>
              </w:rPr>
              <w:t>Observaciones</w:t>
            </w:r>
          </w:p>
        </w:tc>
      </w:tr>
      <w:tr w:rsidR="002B5990" w:rsidRPr="001845ED" w:rsidTr="0063204D">
        <w:trPr>
          <w:cantSplit/>
          <w:trHeight w:val="2715"/>
        </w:trPr>
        <w:tc>
          <w:tcPr>
            <w:tcW w:w="3348" w:type="dxa"/>
            <w:vAlign w:val="center"/>
          </w:tcPr>
          <w:p w:rsidR="002B5990" w:rsidRPr="001845ED" w:rsidRDefault="002B5990" w:rsidP="0063204D">
            <w:pPr>
              <w:spacing w:before="120" w:after="120"/>
              <w:jc w:val="center"/>
              <w:rPr>
                <w:rFonts w:ascii="Arial" w:hAnsi="Arial" w:cs="Arial"/>
                <w:sz w:val="20"/>
                <w:szCs w:val="20"/>
              </w:rPr>
            </w:pPr>
          </w:p>
        </w:tc>
        <w:tc>
          <w:tcPr>
            <w:tcW w:w="3168" w:type="dxa"/>
            <w:vAlign w:val="center"/>
          </w:tcPr>
          <w:p w:rsidR="002B5990" w:rsidRPr="001845ED" w:rsidRDefault="002B5990" w:rsidP="0063204D">
            <w:pPr>
              <w:spacing w:before="120" w:after="120"/>
              <w:jc w:val="center"/>
              <w:rPr>
                <w:rFonts w:ascii="Arial" w:hAnsi="Arial" w:cs="Arial"/>
                <w:sz w:val="20"/>
                <w:szCs w:val="20"/>
              </w:rPr>
            </w:pPr>
          </w:p>
        </w:tc>
        <w:tc>
          <w:tcPr>
            <w:tcW w:w="3969" w:type="dxa"/>
            <w:vAlign w:val="center"/>
          </w:tcPr>
          <w:p w:rsidR="002B5990" w:rsidRPr="005E04FC" w:rsidRDefault="002B5990" w:rsidP="00DD50DC">
            <w:pPr>
              <w:spacing w:before="120" w:after="120"/>
              <w:jc w:val="both"/>
              <w:rPr>
                <w:rFonts w:ascii="Arial" w:hAnsi="Arial" w:cs="Arial"/>
                <w:sz w:val="20"/>
                <w:szCs w:val="20"/>
              </w:rPr>
            </w:pPr>
            <w:r w:rsidRPr="005E04FC">
              <w:rPr>
                <w:rFonts w:ascii="Arial" w:hAnsi="Arial" w:cs="Arial"/>
                <w:b/>
                <w:sz w:val="20"/>
                <w:szCs w:val="20"/>
              </w:rPr>
              <w:t>a)</w:t>
            </w:r>
            <w:r w:rsidRPr="005E04FC">
              <w:rPr>
                <w:rFonts w:ascii="Arial" w:hAnsi="Arial" w:cs="Arial"/>
                <w:sz w:val="20"/>
                <w:szCs w:val="20"/>
              </w:rPr>
              <w:t xml:space="preserve"> Seguimiento a la ejecución del tercer simulacro del PREP</w:t>
            </w:r>
            <w:r>
              <w:rPr>
                <w:rFonts w:ascii="Arial" w:hAnsi="Arial" w:cs="Arial"/>
                <w:sz w:val="20"/>
                <w:szCs w:val="20"/>
              </w:rPr>
              <w:t>.</w:t>
            </w:r>
          </w:p>
          <w:p w:rsidR="002B5990" w:rsidRPr="005E04FC" w:rsidRDefault="002B5990" w:rsidP="00DD50DC">
            <w:pPr>
              <w:spacing w:before="120" w:after="120"/>
              <w:jc w:val="both"/>
              <w:rPr>
                <w:rFonts w:ascii="Arial" w:hAnsi="Arial" w:cs="Arial"/>
                <w:sz w:val="20"/>
                <w:szCs w:val="20"/>
              </w:rPr>
            </w:pPr>
            <w:r w:rsidRPr="005E04FC">
              <w:rPr>
                <w:rFonts w:ascii="Arial" w:hAnsi="Arial" w:cs="Arial"/>
                <w:b/>
                <w:sz w:val="20"/>
                <w:szCs w:val="20"/>
              </w:rPr>
              <w:t>b)</w:t>
            </w:r>
            <w:r w:rsidRPr="005E04FC">
              <w:rPr>
                <w:rFonts w:ascii="Arial" w:hAnsi="Arial" w:cs="Arial"/>
                <w:sz w:val="20"/>
                <w:szCs w:val="20"/>
              </w:rPr>
              <w:t xml:space="preserve"> Revisión del sitio de publicación del PREP así como la base de datos, emitiendo observaciones al respecto.</w:t>
            </w:r>
          </w:p>
          <w:p w:rsidR="002B5990" w:rsidRPr="005E04FC" w:rsidRDefault="002B5990" w:rsidP="00DD50DC">
            <w:pPr>
              <w:spacing w:before="120" w:after="120"/>
              <w:jc w:val="both"/>
              <w:rPr>
                <w:rFonts w:ascii="Arial" w:hAnsi="Arial" w:cs="Arial"/>
                <w:sz w:val="20"/>
                <w:szCs w:val="20"/>
              </w:rPr>
            </w:pPr>
            <w:r w:rsidRPr="005E04FC">
              <w:rPr>
                <w:rFonts w:ascii="Arial" w:hAnsi="Arial" w:cs="Arial"/>
                <w:b/>
                <w:sz w:val="20"/>
                <w:szCs w:val="20"/>
              </w:rPr>
              <w:t>c)</w:t>
            </w:r>
            <w:r w:rsidRPr="005E04FC">
              <w:rPr>
                <w:rFonts w:ascii="Arial" w:hAnsi="Arial" w:cs="Arial"/>
                <w:sz w:val="20"/>
                <w:szCs w:val="20"/>
              </w:rPr>
              <w:t xml:space="preserve"> Seguimiento a la atención realizada por el Instituto Tlaxcalteca de Elecciones, respecto de las recomendaciones emitidas por personal de UNICOM en simulacros anteriores.</w:t>
            </w:r>
          </w:p>
        </w:tc>
        <w:tc>
          <w:tcPr>
            <w:tcW w:w="3843" w:type="dxa"/>
            <w:vAlign w:val="center"/>
          </w:tcPr>
          <w:p w:rsidR="002B5990" w:rsidRPr="005E04FC" w:rsidRDefault="002B5990" w:rsidP="00DD50DC">
            <w:pPr>
              <w:spacing w:before="120" w:after="120"/>
              <w:jc w:val="both"/>
              <w:rPr>
                <w:rFonts w:ascii="Arial" w:hAnsi="Arial" w:cs="Arial"/>
                <w:sz w:val="20"/>
                <w:szCs w:val="20"/>
              </w:rPr>
            </w:pPr>
            <w:r w:rsidRPr="005E04FC">
              <w:rPr>
                <w:rFonts w:ascii="Arial" w:hAnsi="Arial" w:cs="Arial"/>
                <w:sz w:val="20"/>
                <w:szCs w:val="20"/>
              </w:rPr>
              <w:t>Se procesaron las 9 actas esperadas, con la participación de la totalidad del personal destinado para el PREP.</w:t>
            </w:r>
          </w:p>
          <w:p w:rsidR="002B5990" w:rsidRPr="005E04FC" w:rsidRDefault="002B5990" w:rsidP="00DD50DC">
            <w:pPr>
              <w:spacing w:before="120" w:after="120"/>
              <w:jc w:val="both"/>
              <w:rPr>
                <w:rFonts w:ascii="Arial" w:hAnsi="Arial" w:cs="Arial"/>
                <w:sz w:val="20"/>
                <w:szCs w:val="20"/>
              </w:rPr>
            </w:pPr>
            <w:r w:rsidRPr="005E04FC">
              <w:rPr>
                <w:rFonts w:ascii="Arial" w:hAnsi="Arial" w:cs="Arial"/>
                <w:sz w:val="20"/>
                <w:szCs w:val="20"/>
              </w:rPr>
              <w:t xml:space="preserve">El simulacro fluyó de manera adecuada, sin embargo </w:t>
            </w:r>
            <w:bookmarkStart w:id="0" w:name="_GoBack"/>
            <w:bookmarkEnd w:id="0"/>
            <w:r w:rsidRPr="005E04FC">
              <w:rPr>
                <w:rFonts w:ascii="Arial" w:hAnsi="Arial" w:cs="Arial"/>
                <w:sz w:val="20"/>
                <w:szCs w:val="20"/>
              </w:rPr>
              <w:t>es necesario fortalecer la captura.</w:t>
            </w:r>
          </w:p>
          <w:p w:rsidR="002B5990" w:rsidRPr="001845ED" w:rsidRDefault="002B5990" w:rsidP="00DD50DC">
            <w:pPr>
              <w:spacing w:before="120" w:after="120"/>
              <w:jc w:val="both"/>
              <w:rPr>
                <w:rFonts w:ascii="Arial" w:hAnsi="Arial" w:cs="Arial"/>
                <w:sz w:val="20"/>
                <w:szCs w:val="20"/>
              </w:rPr>
            </w:pPr>
            <w:r w:rsidRPr="005E04FC">
              <w:rPr>
                <w:rFonts w:ascii="Arial" w:hAnsi="Arial" w:cs="Arial"/>
                <w:sz w:val="20"/>
                <w:szCs w:val="20"/>
              </w:rPr>
              <w:t>Quedan pendientes ajustes a la base de datos y al portal con el objeto de informar que no todos los partidos políticos registraron candidatos en las 7 elecciones</w:t>
            </w:r>
            <w:r w:rsidRPr="0041412C">
              <w:rPr>
                <w:rFonts w:ascii="Arial" w:hAnsi="Arial" w:cs="Arial"/>
                <w:sz w:val="20"/>
                <w:szCs w:val="20"/>
              </w:rPr>
              <w:t>.</w:t>
            </w:r>
          </w:p>
        </w:tc>
      </w:tr>
    </w:tbl>
    <w:p w:rsidR="002B5990" w:rsidRPr="00DD50DC" w:rsidRDefault="002B5990" w:rsidP="002B599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721"/>
        <w:gridCol w:w="12591"/>
      </w:tblGrid>
      <w:tr w:rsidR="002B5990" w:rsidRPr="001845ED" w:rsidTr="0063204D">
        <w:trPr>
          <w:trHeight w:val="833"/>
        </w:trPr>
        <w:tc>
          <w:tcPr>
            <w:tcW w:w="1721" w:type="dxa"/>
            <w:vAlign w:val="center"/>
          </w:tcPr>
          <w:p w:rsidR="002B5990" w:rsidRPr="001845ED" w:rsidRDefault="002B5990" w:rsidP="0063204D">
            <w:pPr>
              <w:rPr>
                <w:rFonts w:ascii="Arial" w:hAnsi="Arial" w:cs="Arial"/>
                <w:sz w:val="20"/>
                <w:szCs w:val="20"/>
              </w:rPr>
            </w:pPr>
            <w:r w:rsidRPr="001845ED">
              <w:rPr>
                <w:rFonts w:ascii="Arial" w:hAnsi="Arial" w:cs="Arial"/>
                <w:b/>
                <w:sz w:val="20"/>
                <w:szCs w:val="20"/>
              </w:rPr>
              <w:t xml:space="preserve">Medidas adoptadas: </w:t>
            </w:r>
          </w:p>
        </w:tc>
        <w:tc>
          <w:tcPr>
            <w:tcW w:w="12591" w:type="dxa"/>
            <w:vAlign w:val="center"/>
          </w:tcPr>
          <w:p w:rsidR="002B5990" w:rsidRPr="001845ED" w:rsidRDefault="002B5990" w:rsidP="0063204D">
            <w:pPr>
              <w:rPr>
                <w:rFonts w:ascii="Arial" w:hAnsi="Arial" w:cs="Arial"/>
                <w:sz w:val="20"/>
                <w:szCs w:val="20"/>
              </w:rPr>
            </w:pPr>
            <w:r w:rsidRPr="005E04FC">
              <w:rPr>
                <w:rFonts w:ascii="Arial" w:hAnsi="Arial" w:cs="Arial"/>
                <w:sz w:val="20"/>
                <w:szCs w:val="20"/>
              </w:rPr>
              <w:t>Se atendieron la mayor parte las observaciones emitidas por el personal de UNICOM en los simulacros anteriores, sin embargo quedaron pendientes algunos ajustes a la base de datos y al portal para especificar que no necesariamente en las 7 elecciones todos los partidos tienen algún candidato postulado. Se sugirió continuar realizando pruebas de captura con el objeto de robustecer la capacitación de la captura y el tratamiento de las inconsistencias</w:t>
            </w:r>
            <w:r>
              <w:rPr>
                <w:rFonts w:ascii="Arial" w:hAnsi="Arial" w:cs="Arial"/>
                <w:sz w:val="20"/>
                <w:szCs w:val="20"/>
              </w:rPr>
              <w:t>.</w:t>
            </w:r>
          </w:p>
        </w:tc>
      </w:tr>
    </w:tbl>
    <w:p w:rsidR="002B5990" w:rsidRPr="00DD50DC" w:rsidRDefault="002B5990" w:rsidP="002B599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114"/>
        <w:gridCol w:w="11198"/>
      </w:tblGrid>
      <w:tr w:rsidR="002B5990" w:rsidRPr="001845ED" w:rsidTr="00DD50DC">
        <w:trPr>
          <w:trHeight w:hRule="exact" w:val="567"/>
        </w:trPr>
        <w:tc>
          <w:tcPr>
            <w:tcW w:w="3114" w:type="dxa"/>
            <w:vAlign w:val="center"/>
          </w:tcPr>
          <w:p w:rsidR="002B5990" w:rsidRPr="001845ED" w:rsidRDefault="002B5990" w:rsidP="0063204D">
            <w:pPr>
              <w:rPr>
                <w:rFonts w:ascii="Arial" w:hAnsi="Arial" w:cs="Arial"/>
                <w:sz w:val="20"/>
                <w:szCs w:val="20"/>
              </w:rPr>
            </w:pPr>
            <w:r w:rsidRPr="001845ED">
              <w:rPr>
                <w:rFonts w:ascii="Arial" w:hAnsi="Arial" w:cs="Arial"/>
                <w:b/>
                <w:sz w:val="20"/>
                <w:szCs w:val="20"/>
              </w:rPr>
              <w:t>Necesidades de coordinación:</w:t>
            </w:r>
            <w:r w:rsidRPr="001845ED">
              <w:rPr>
                <w:rFonts w:ascii="Arial" w:hAnsi="Arial" w:cs="Arial"/>
                <w:sz w:val="20"/>
                <w:szCs w:val="20"/>
              </w:rPr>
              <w:t xml:space="preserve"> </w:t>
            </w:r>
          </w:p>
        </w:tc>
        <w:tc>
          <w:tcPr>
            <w:tcW w:w="11198" w:type="dxa"/>
            <w:vAlign w:val="center"/>
          </w:tcPr>
          <w:p w:rsidR="002B5990" w:rsidRPr="001845ED" w:rsidRDefault="002B5990" w:rsidP="0063204D">
            <w:pPr>
              <w:rPr>
                <w:rFonts w:ascii="Arial" w:hAnsi="Arial" w:cs="Arial"/>
                <w:sz w:val="20"/>
                <w:szCs w:val="20"/>
              </w:rPr>
            </w:pPr>
          </w:p>
        </w:tc>
      </w:tr>
    </w:tbl>
    <w:p w:rsidR="005E04FC" w:rsidRPr="00DD50DC" w:rsidRDefault="005E04FC" w:rsidP="0041412C">
      <w:pPr>
        <w:rPr>
          <w:rFonts w:ascii="Arial" w:hAnsi="Arial" w:cs="Arial"/>
          <w:b/>
        </w:rPr>
      </w:pPr>
    </w:p>
    <w:sectPr w:rsidR="005E04FC" w:rsidRPr="00DD50DC" w:rsidSect="000224F3">
      <w:headerReference w:type="default" r:id="rId11"/>
      <w:pgSz w:w="15840" w:h="12240" w:orient="landscape" w:code="1"/>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939" w:rsidRDefault="002D5939">
      <w:r>
        <w:separator/>
      </w:r>
    </w:p>
  </w:endnote>
  <w:endnote w:type="continuationSeparator" w:id="0">
    <w:p w:rsidR="002D5939" w:rsidRDefault="002D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939" w:rsidRDefault="002D5939">
      <w:r>
        <w:separator/>
      </w:r>
    </w:p>
  </w:footnote>
  <w:footnote w:type="continuationSeparator" w:id="0">
    <w:p w:rsidR="002D5939" w:rsidRDefault="002D59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E3D" w:rsidRPr="00D87B93" w:rsidRDefault="00F8043F" w:rsidP="00D87B93">
    <w:pPr>
      <w:pStyle w:val="Encabezado"/>
      <w:jc w:val="center"/>
      <w:rPr>
        <w:rFonts w:ascii="Arial" w:hAnsi="Arial" w:cs="Arial"/>
        <w:sz w:val="20"/>
        <w:szCs w:val="20"/>
      </w:rPr>
    </w:pPr>
    <w:r>
      <w:rPr>
        <w:rFonts w:ascii="Arial" w:hAnsi="Arial" w:cs="Arial"/>
        <w:noProof/>
        <w:sz w:val="20"/>
        <w:szCs w:val="20"/>
        <w:lang w:val="es-MX" w:eastAsia="es-MX"/>
      </w:rPr>
      <w:drawing>
        <wp:inline distT="0" distB="0" distL="0" distR="0" wp14:anchorId="1C41C84D" wp14:editId="22ADF93B">
          <wp:extent cx="1432560" cy="502920"/>
          <wp:effectExtent l="0" t="0" r="0" b="0"/>
          <wp:docPr id="1" name="Imagen 1" descr="ine_150x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e_150x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2560" cy="502920"/>
                  </a:xfrm>
                  <a:prstGeom prst="rect">
                    <a:avLst/>
                  </a:prstGeom>
                  <a:noFill/>
                  <a:ln>
                    <a:noFill/>
                  </a:ln>
                </pic:spPr>
              </pic:pic>
            </a:graphicData>
          </a:graphic>
        </wp:inline>
      </w:drawing>
    </w:r>
  </w:p>
  <w:p w:rsidR="00986E3D" w:rsidRPr="00D87B93" w:rsidRDefault="00986E3D">
    <w:pPr>
      <w:pStyle w:val="Encabezado"/>
      <w:rPr>
        <w:rFonts w:ascii="Arial" w:hAnsi="Arial" w:cs="Arial"/>
        <w:sz w:val="20"/>
        <w:szCs w:val="20"/>
      </w:rPr>
    </w:pPr>
  </w:p>
  <w:p w:rsidR="00986E3D" w:rsidRPr="00D87B93" w:rsidRDefault="00986E3D" w:rsidP="00A53CCD">
    <w:pPr>
      <w:pStyle w:val="Textoindependiente"/>
      <w:rPr>
        <w:sz w:val="20"/>
        <w:szCs w:val="20"/>
      </w:rPr>
    </w:pPr>
    <w:r w:rsidRPr="00D87B93">
      <w:rPr>
        <w:sz w:val="20"/>
        <w:szCs w:val="20"/>
      </w:rPr>
      <w:t xml:space="preserve">INFORME QUE PRESENTAN LOS INTEGRANTES DE </w:t>
    </w:r>
    <w:smartTag w:uri="urn:schemas-microsoft-com:office:smarttags" w:element="PersonName">
      <w:smartTagPr>
        <w:attr w:name="ProductID" w:val="LA JUNTA GENERAL EJECUTIVA"/>
      </w:smartTagPr>
      <w:smartTag w:uri="urn:schemas-microsoft-com:office:smarttags" w:element="PersonName">
        <w:smartTagPr>
          <w:attr w:name="ProductID" w:val="LA JUNTA GENERAL"/>
        </w:smartTagPr>
        <w:r w:rsidRPr="00D87B93">
          <w:rPr>
            <w:sz w:val="20"/>
            <w:szCs w:val="20"/>
          </w:rPr>
          <w:t>LA JUNTA GENERAL</w:t>
        </w:r>
      </w:smartTag>
      <w:r w:rsidRPr="00D87B93">
        <w:rPr>
          <w:sz w:val="20"/>
          <w:szCs w:val="20"/>
        </w:rPr>
        <w:t xml:space="preserve"> EJECUTIVA</w:t>
      </w:r>
    </w:smartTag>
    <w:r w:rsidRPr="00D87B93">
      <w:rPr>
        <w:sz w:val="20"/>
        <w:szCs w:val="20"/>
      </w:rPr>
      <w:t xml:space="preserve"> SOBRE LAS ACTIVIDADES VINCULADAS</w:t>
    </w:r>
  </w:p>
  <w:p w:rsidR="00986E3D" w:rsidRDefault="00986E3D" w:rsidP="000224F3">
    <w:pPr>
      <w:pStyle w:val="Textoindependiente"/>
      <w:rPr>
        <w:sz w:val="20"/>
        <w:szCs w:val="20"/>
      </w:rPr>
    </w:pPr>
    <w:r w:rsidRPr="00D87B93">
      <w:rPr>
        <w:sz w:val="20"/>
        <w:szCs w:val="20"/>
      </w:rPr>
      <w:t xml:space="preserve">CON LOS </w:t>
    </w:r>
    <w:r w:rsidR="008236C6" w:rsidRPr="00D87B93">
      <w:rPr>
        <w:sz w:val="20"/>
        <w:szCs w:val="20"/>
      </w:rPr>
      <w:t>ÓRGANOS</w:t>
    </w:r>
    <w:r w:rsidRPr="00D87B93">
      <w:rPr>
        <w:sz w:val="20"/>
        <w:szCs w:val="20"/>
      </w:rPr>
      <w:t xml:space="preserve"> DESCONCENTRADOS DEL INSTITUTO </w:t>
    </w:r>
    <w:r w:rsidR="007315AA">
      <w:rPr>
        <w:sz w:val="20"/>
        <w:szCs w:val="20"/>
      </w:rPr>
      <w:t>NACIONAL</w:t>
    </w:r>
    <w:r w:rsidRPr="00D87B93">
      <w:rPr>
        <w:sz w:val="20"/>
        <w:szCs w:val="20"/>
      </w:rPr>
      <w:t xml:space="preserve"> ELECTORAL</w:t>
    </w:r>
  </w:p>
  <w:p w:rsidR="00986E3D" w:rsidRPr="00D87B93" w:rsidRDefault="00986E3D" w:rsidP="000224F3">
    <w:pPr>
      <w:pStyle w:val="Textoindependiente"/>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D12749"/>
    <w:multiLevelType w:val="multilevel"/>
    <w:tmpl w:val="6716168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6C181E97"/>
    <w:multiLevelType w:val="hybridMultilevel"/>
    <w:tmpl w:val="C3067056"/>
    <w:lvl w:ilvl="0" w:tplc="45B6A7F0">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C57"/>
    <w:rsid w:val="000202F9"/>
    <w:rsid w:val="000224F3"/>
    <w:rsid w:val="00035AA9"/>
    <w:rsid w:val="00061C66"/>
    <w:rsid w:val="00061E21"/>
    <w:rsid w:val="00084F4E"/>
    <w:rsid w:val="00085D63"/>
    <w:rsid w:val="00096249"/>
    <w:rsid w:val="000B2D49"/>
    <w:rsid w:val="000D0DF0"/>
    <w:rsid w:val="001138E5"/>
    <w:rsid w:val="00113FAF"/>
    <w:rsid w:val="001643AF"/>
    <w:rsid w:val="0017124A"/>
    <w:rsid w:val="00180178"/>
    <w:rsid w:val="001845ED"/>
    <w:rsid w:val="001C346D"/>
    <w:rsid w:val="001C55BA"/>
    <w:rsid w:val="001D4A22"/>
    <w:rsid w:val="001D6B9A"/>
    <w:rsid w:val="001F72DC"/>
    <w:rsid w:val="001F75DD"/>
    <w:rsid w:val="00225C37"/>
    <w:rsid w:val="00231522"/>
    <w:rsid w:val="00252DC4"/>
    <w:rsid w:val="0027310F"/>
    <w:rsid w:val="00285214"/>
    <w:rsid w:val="00297F49"/>
    <w:rsid w:val="002A1882"/>
    <w:rsid w:val="002A72C2"/>
    <w:rsid w:val="002B5990"/>
    <w:rsid w:val="002B5ACF"/>
    <w:rsid w:val="002C5723"/>
    <w:rsid w:val="002C7D9F"/>
    <w:rsid w:val="002D42AC"/>
    <w:rsid w:val="002D5939"/>
    <w:rsid w:val="002E5D76"/>
    <w:rsid w:val="002F7BE0"/>
    <w:rsid w:val="003541E9"/>
    <w:rsid w:val="00363BFA"/>
    <w:rsid w:val="00364F76"/>
    <w:rsid w:val="003716F8"/>
    <w:rsid w:val="00372E72"/>
    <w:rsid w:val="00385FBC"/>
    <w:rsid w:val="003B7998"/>
    <w:rsid w:val="003C0138"/>
    <w:rsid w:val="003C0C2C"/>
    <w:rsid w:val="003C16E2"/>
    <w:rsid w:val="003C4306"/>
    <w:rsid w:val="003D17BC"/>
    <w:rsid w:val="003E7AF9"/>
    <w:rsid w:val="003F65C8"/>
    <w:rsid w:val="003F6A9D"/>
    <w:rsid w:val="003F6F2B"/>
    <w:rsid w:val="00404FD2"/>
    <w:rsid w:val="0041412C"/>
    <w:rsid w:val="004158E0"/>
    <w:rsid w:val="00415929"/>
    <w:rsid w:val="00416C63"/>
    <w:rsid w:val="004178D2"/>
    <w:rsid w:val="00445619"/>
    <w:rsid w:val="00452AC6"/>
    <w:rsid w:val="00475043"/>
    <w:rsid w:val="004A3515"/>
    <w:rsid w:val="004B2CC1"/>
    <w:rsid w:val="004F7EE6"/>
    <w:rsid w:val="0050063A"/>
    <w:rsid w:val="00512FEE"/>
    <w:rsid w:val="0053677E"/>
    <w:rsid w:val="00550FD7"/>
    <w:rsid w:val="00552C73"/>
    <w:rsid w:val="00583B6E"/>
    <w:rsid w:val="005A3964"/>
    <w:rsid w:val="005D2EFD"/>
    <w:rsid w:val="005D4834"/>
    <w:rsid w:val="005D4E0A"/>
    <w:rsid w:val="005E04FC"/>
    <w:rsid w:val="005F1B28"/>
    <w:rsid w:val="00606704"/>
    <w:rsid w:val="00612271"/>
    <w:rsid w:val="006123DF"/>
    <w:rsid w:val="006213CF"/>
    <w:rsid w:val="0062141B"/>
    <w:rsid w:val="006237FA"/>
    <w:rsid w:val="00624A3D"/>
    <w:rsid w:val="00626A7D"/>
    <w:rsid w:val="0063596D"/>
    <w:rsid w:val="006430D8"/>
    <w:rsid w:val="00650AF2"/>
    <w:rsid w:val="00655EFA"/>
    <w:rsid w:val="00671092"/>
    <w:rsid w:val="00671602"/>
    <w:rsid w:val="00677DE3"/>
    <w:rsid w:val="00686F3C"/>
    <w:rsid w:val="00695232"/>
    <w:rsid w:val="006A3CA8"/>
    <w:rsid w:val="006B5E49"/>
    <w:rsid w:val="006E0508"/>
    <w:rsid w:val="006E1F15"/>
    <w:rsid w:val="006E684A"/>
    <w:rsid w:val="006F66A2"/>
    <w:rsid w:val="00700DB5"/>
    <w:rsid w:val="00705793"/>
    <w:rsid w:val="00706367"/>
    <w:rsid w:val="0072492E"/>
    <w:rsid w:val="007315AA"/>
    <w:rsid w:val="00733B9A"/>
    <w:rsid w:val="00746F77"/>
    <w:rsid w:val="007675F5"/>
    <w:rsid w:val="00774B72"/>
    <w:rsid w:val="0078147F"/>
    <w:rsid w:val="00784C40"/>
    <w:rsid w:val="007C1113"/>
    <w:rsid w:val="007C6B14"/>
    <w:rsid w:val="007C6DE9"/>
    <w:rsid w:val="00811862"/>
    <w:rsid w:val="008236C6"/>
    <w:rsid w:val="00855B20"/>
    <w:rsid w:val="00856B03"/>
    <w:rsid w:val="00860A32"/>
    <w:rsid w:val="008616C3"/>
    <w:rsid w:val="00896099"/>
    <w:rsid w:val="008A0E91"/>
    <w:rsid w:val="008A4AEF"/>
    <w:rsid w:val="008A4F59"/>
    <w:rsid w:val="008B7A1F"/>
    <w:rsid w:val="008D0629"/>
    <w:rsid w:val="008E15EA"/>
    <w:rsid w:val="008F0D7A"/>
    <w:rsid w:val="008F2671"/>
    <w:rsid w:val="009024CB"/>
    <w:rsid w:val="0093086C"/>
    <w:rsid w:val="00934410"/>
    <w:rsid w:val="00986D07"/>
    <w:rsid w:val="00986E3D"/>
    <w:rsid w:val="00991EF7"/>
    <w:rsid w:val="009B2F09"/>
    <w:rsid w:val="009B7C57"/>
    <w:rsid w:val="009D0F6A"/>
    <w:rsid w:val="009E57AC"/>
    <w:rsid w:val="00A009AA"/>
    <w:rsid w:val="00A049F0"/>
    <w:rsid w:val="00A13DC8"/>
    <w:rsid w:val="00A2138A"/>
    <w:rsid w:val="00A36EB0"/>
    <w:rsid w:val="00A53CCD"/>
    <w:rsid w:val="00A55F7A"/>
    <w:rsid w:val="00A7027F"/>
    <w:rsid w:val="00A911B7"/>
    <w:rsid w:val="00A94D89"/>
    <w:rsid w:val="00AA196E"/>
    <w:rsid w:val="00AB6419"/>
    <w:rsid w:val="00AD2D42"/>
    <w:rsid w:val="00AF69D1"/>
    <w:rsid w:val="00B04637"/>
    <w:rsid w:val="00B06E9B"/>
    <w:rsid w:val="00B12558"/>
    <w:rsid w:val="00B40B95"/>
    <w:rsid w:val="00B60CA1"/>
    <w:rsid w:val="00B73698"/>
    <w:rsid w:val="00B76231"/>
    <w:rsid w:val="00BB0CFF"/>
    <w:rsid w:val="00BD2D53"/>
    <w:rsid w:val="00BD463C"/>
    <w:rsid w:val="00BF764E"/>
    <w:rsid w:val="00C11DD6"/>
    <w:rsid w:val="00C17EC1"/>
    <w:rsid w:val="00C25F55"/>
    <w:rsid w:val="00C41C09"/>
    <w:rsid w:val="00C63C6C"/>
    <w:rsid w:val="00C87369"/>
    <w:rsid w:val="00C875DF"/>
    <w:rsid w:val="00CB68C4"/>
    <w:rsid w:val="00CC3B77"/>
    <w:rsid w:val="00D03F0C"/>
    <w:rsid w:val="00D04299"/>
    <w:rsid w:val="00D16BAB"/>
    <w:rsid w:val="00D203A9"/>
    <w:rsid w:val="00D2515F"/>
    <w:rsid w:val="00D30449"/>
    <w:rsid w:val="00D323AF"/>
    <w:rsid w:val="00D419DB"/>
    <w:rsid w:val="00D44CD6"/>
    <w:rsid w:val="00D472AF"/>
    <w:rsid w:val="00D849F2"/>
    <w:rsid w:val="00D871A3"/>
    <w:rsid w:val="00D87B93"/>
    <w:rsid w:val="00D97DEF"/>
    <w:rsid w:val="00DA035B"/>
    <w:rsid w:val="00DA30D1"/>
    <w:rsid w:val="00DB4016"/>
    <w:rsid w:val="00DC6698"/>
    <w:rsid w:val="00DD50DC"/>
    <w:rsid w:val="00DD6536"/>
    <w:rsid w:val="00DD657B"/>
    <w:rsid w:val="00DE1B25"/>
    <w:rsid w:val="00DF34CA"/>
    <w:rsid w:val="00DF4899"/>
    <w:rsid w:val="00E07962"/>
    <w:rsid w:val="00E34193"/>
    <w:rsid w:val="00E636B2"/>
    <w:rsid w:val="00E704CC"/>
    <w:rsid w:val="00E71C40"/>
    <w:rsid w:val="00E80E64"/>
    <w:rsid w:val="00E84EB8"/>
    <w:rsid w:val="00E85E9E"/>
    <w:rsid w:val="00E90946"/>
    <w:rsid w:val="00E96037"/>
    <w:rsid w:val="00EA23BD"/>
    <w:rsid w:val="00EA2A7F"/>
    <w:rsid w:val="00EB3497"/>
    <w:rsid w:val="00EC2B47"/>
    <w:rsid w:val="00ED43E5"/>
    <w:rsid w:val="00EF2059"/>
    <w:rsid w:val="00EF7AF6"/>
    <w:rsid w:val="00F079AF"/>
    <w:rsid w:val="00F1494A"/>
    <w:rsid w:val="00F2167D"/>
    <w:rsid w:val="00F5219C"/>
    <w:rsid w:val="00F54CC7"/>
    <w:rsid w:val="00F71C6F"/>
    <w:rsid w:val="00F8043F"/>
    <w:rsid w:val="00F918E0"/>
    <w:rsid w:val="00F93006"/>
    <w:rsid w:val="00F97213"/>
    <w:rsid w:val="00FA5F9C"/>
    <w:rsid w:val="00FC6FA1"/>
    <w:rsid w:val="00FE4C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6C49D519-0397-4C1E-ABBC-6621C86D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F15"/>
    <w:rPr>
      <w:sz w:val="24"/>
      <w:szCs w:val="24"/>
      <w:lang w:val="es-ES" w:eastAsia="es-ES"/>
    </w:rPr>
  </w:style>
  <w:style w:type="paragraph" w:styleId="Ttulo1">
    <w:name w:val="heading 1"/>
    <w:basedOn w:val="Normal"/>
    <w:next w:val="Normal"/>
    <w:qFormat/>
    <w:rsid w:val="006E1F15"/>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6E1F15"/>
    <w:pPr>
      <w:jc w:val="center"/>
    </w:pPr>
    <w:rPr>
      <w:rFonts w:ascii="Arial" w:hAnsi="Arial" w:cs="Arial"/>
      <w:b/>
      <w:bCs/>
      <w:sz w:val="18"/>
    </w:rPr>
  </w:style>
  <w:style w:type="paragraph" w:styleId="Textoindependiente2">
    <w:name w:val="Body Text 2"/>
    <w:basedOn w:val="Normal"/>
    <w:rsid w:val="006E1F15"/>
    <w:rPr>
      <w:rFonts w:ascii="Arial" w:hAnsi="Arial" w:cs="Arial"/>
      <w:sz w:val="22"/>
      <w:lang w:val="pt-BR"/>
    </w:rPr>
  </w:style>
  <w:style w:type="paragraph" w:styleId="Textoindependiente3">
    <w:name w:val="Body Text 3"/>
    <w:basedOn w:val="Normal"/>
    <w:rsid w:val="006E1F15"/>
    <w:pPr>
      <w:jc w:val="both"/>
    </w:pPr>
    <w:rPr>
      <w:rFonts w:ascii="Arial" w:hAnsi="Arial" w:cs="Arial"/>
      <w:sz w:val="22"/>
      <w:lang w:val="pt-BR"/>
    </w:rPr>
  </w:style>
  <w:style w:type="paragraph" w:styleId="Textodeglobo">
    <w:name w:val="Balloon Text"/>
    <w:basedOn w:val="Normal"/>
    <w:semiHidden/>
    <w:rsid w:val="007C6DE9"/>
    <w:rPr>
      <w:rFonts w:ascii="Tahoma" w:hAnsi="Tahoma" w:cs="Tahoma"/>
      <w:sz w:val="16"/>
      <w:szCs w:val="16"/>
    </w:rPr>
  </w:style>
  <w:style w:type="paragraph" w:styleId="Encabezado">
    <w:name w:val="header"/>
    <w:basedOn w:val="Normal"/>
    <w:rsid w:val="00A53CCD"/>
    <w:pPr>
      <w:tabs>
        <w:tab w:val="center" w:pos="4252"/>
        <w:tab w:val="right" w:pos="8504"/>
      </w:tabs>
    </w:pPr>
  </w:style>
  <w:style w:type="paragraph" w:styleId="Piedepgina">
    <w:name w:val="footer"/>
    <w:basedOn w:val="Normal"/>
    <w:rsid w:val="00A53CCD"/>
    <w:pPr>
      <w:tabs>
        <w:tab w:val="center" w:pos="4252"/>
        <w:tab w:val="right" w:pos="8504"/>
      </w:tabs>
    </w:pPr>
  </w:style>
  <w:style w:type="table" w:styleId="Tablaconcuadrcula">
    <w:name w:val="Table Grid"/>
    <w:basedOn w:val="Tablanormal"/>
    <w:rsid w:val="00022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rsid w:val="00085D6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085D63"/>
    <w:rPr>
      <w:rFonts w:asciiTheme="minorHAnsi" w:eastAsiaTheme="minorEastAsia" w:hAnsiTheme="minorHAnsi" w:cstheme="minorBidi"/>
      <w:color w:val="5A5A5A" w:themeColor="text1" w:themeTint="A5"/>
      <w:spacing w:val="15"/>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07F90891A2D314BA9DC24433D699016" ma:contentTypeVersion="1" ma:contentTypeDescription="Crear nuevo documento." ma:contentTypeScope="" ma:versionID="a087cfdb0321023731c5fbb6920d5f12">
  <xsd:schema xmlns:xsd="http://www.w3.org/2001/XMLSchema" xmlns:xs="http://www.w3.org/2001/XMLSchema" xmlns:p="http://schemas.microsoft.com/office/2006/metadata/properties" xmlns:ns2="4a00ffbc-d847-4d11-a82a-0b7c426c63e2" targetNamespace="http://schemas.microsoft.com/office/2006/metadata/properties" ma:root="true" ma:fieldsID="467da0eaaf5e90f9578c6c1130a85e57" ns2:_="">
    <xsd:import namespace="4a00ffbc-d847-4d11-a82a-0b7c426c63e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0ffbc-d847-4d11-a82a-0b7c426c63e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4a00ffbc-d847-4d11-a82a-0b7c426c63e2">WPX35W3ZNAJH-34-13548</_dlc_DocId>
    <_dlc_DocIdUrl xmlns="4a00ffbc-d847-4d11-a82a-0b7c426c63e2">
      <Url>https://colabora.ife.org.mx/sites/UNICOM/SP/_layouts/15/DocIdRedir.aspx?ID=WPX35W3ZNAJH-34-13548</Url>
      <Description>WPX35W3ZNAJH-34-13548</Description>
    </_dlc_DocIdUrl>
  </documentManagement>
</p:properties>
</file>

<file path=customXml/itemProps1.xml><?xml version="1.0" encoding="utf-8"?>
<ds:datastoreItem xmlns:ds="http://schemas.openxmlformats.org/officeDocument/2006/customXml" ds:itemID="{270A6E29-1863-40CA-855A-D6090AF1A2A9}">
  <ds:schemaRefs>
    <ds:schemaRef ds:uri="http://schemas.microsoft.com/sharepoint/v3/contenttype/forms"/>
  </ds:schemaRefs>
</ds:datastoreItem>
</file>

<file path=customXml/itemProps2.xml><?xml version="1.0" encoding="utf-8"?>
<ds:datastoreItem xmlns:ds="http://schemas.openxmlformats.org/officeDocument/2006/customXml" ds:itemID="{AF63B24D-0E67-4800-BF45-F7019F753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0ffbc-d847-4d11-a82a-0b7c426c63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F79E38-9F4C-4FB7-8026-091A8F62E77E}">
  <ds:schemaRefs>
    <ds:schemaRef ds:uri="http://schemas.microsoft.com/sharepoint/events"/>
  </ds:schemaRefs>
</ds:datastoreItem>
</file>

<file path=customXml/itemProps4.xml><?xml version="1.0" encoding="utf-8"?>
<ds:datastoreItem xmlns:ds="http://schemas.openxmlformats.org/officeDocument/2006/customXml" ds:itemID="{74B0AEA3-3B96-45D2-8B42-9C67F70C4D4A}">
  <ds:schemaRefs>
    <ds:schemaRef ds:uri="http://schemas.microsoft.com/office/2006/metadata/properties"/>
    <ds:schemaRef ds:uri="http://schemas.microsoft.com/office/infopath/2007/PartnerControls"/>
    <ds:schemaRef ds:uri="4a00ffbc-d847-4d11-a82a-0b7c426c63e2"/>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2168</Words>
  <Characters>11925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INSTITUTO FEDERAL ELECTORAL</Company>
  <LinksUpToDate>false</LinksUpToDate>
  <CharactersWithSpaces>14065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Elvira Duque De la Torre</dc:creator>
  <cp:lastModifiedBy>DANIEL FUENTES ROSAS</cp:lastModifiedBy>
  <cp:revision>3</cp:revision>
  <cp:lastPrinted>2017-06-14T16:52:00Z</cp:lastPrinted>
  <dcterms:created xsi:type="dcterms:W3CDTF">2017-06-14T16:52:00Z</dcterms:created>
  <dcterms:modified xsi:type="dcterms:W3CDTF">2017-06-14T17:24:00Z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0x010100807F90891A2D314BA9DC24433D699016</vt:lpwstr>
  </property>
  <property fmtid="{D5CDD505-2E9C-101B-9397-08002B2CF9AE}" pid="3" name="_dlc_DocIdItemGuid">
    <vt:lpwstr>8562d2c4-fbd5-4b2c-a6cc-daf554955622</vt:lpwstr>
  </property>
</Properties>
</file>