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566" w:rsidRDefault="00875566" w:rsidP="00875566">
      <w:pPr>
        <w:jc w:val="center"/>
        <w:rPr>
          <w:rFonts w:ascii="Arial" w:hAnsi="Arial" w:cs="Arial"/>
          <w:b/>
          <w:lang w:val="es-MX"/>
        </w:rPr>
      </w:pPr>
      <w:r>
        <w:rPr>
          <w:rFonts w:ascii="Arial" w:hAnsi="Arial" w:cs="Arial"/>
          <w:b/>
          <w:lang w:val="es-MX"/>
        </w:rPr>
        <w:t>GUÍA SIMPLE DE ARCHIVO 201</w:t>
      </w:r>
      <w:r w:rsidR="00A73EA5">
        <w:rPr>
          <w:rFonts w:ascii="Arial" w:hAnsi="Arial" w:cs="Arial"/>
          <w:b/>
          <w:lang w:val="es-MX"/>
        </w:rPr>
        <w:t>5</w:t>
      </w:r>
    </w:p>
    <w:p w:rsidR="00FA4CF5" w:rsidRPr="006F0EC3" w:rsidRDefault="00FA4CF5" w:rsidP="000C6481">
      <w:pPr>
        <w:jc w:val="right"/>
        <w:rPr>
          <w:rFonts w:ascii="Arial" w:hAnsi="Arial" w:cs="Arial"/>
          <w:lang w:val="es-MX"/>
        </w:rPr>
      </w:pPr>
      <w:r>
        <w:rPr>
          <w:rFonts w:ascii="Arial" w:hAnsi="Arial" w:cs="Arial"/>
          <w:b/>
          <w:lang w:val="es-MX"/>
        </w:rPr>
        <w:t>Fecha de elaboración</w:t>
      </w:r>
      <w:r w:rsidR="006F0EC3">
        <w:rPr>
          <w:rFonts w:ascii="Arial" w:hAnsi="Arial" w:cs="Arial"/>
          <w:b/>
          <w:lang w:val="es-MX"/>
        </w:rPr>
        <w:t xml:space="preserve"> </w:t>
      </w:r>
      <w:r w:rsidR="009C56B7">
        <w:rPr>
          <w:rFonts w:ascii="Arial" w:hAnsi="Arial" w:cs="Arial"/>
          <w:lang w:val="es-MX"/>
        </w:rPr>
        <w:t>12</w:t>
      </w:r>
      <w:r w:rsidR="006F0EC3" w:rsidRPr="006F0EC3">
        <w:rPr>
          <w:rFonts w:ascii="Arial" w:hAnsi="Arial" w:cs="Arial"/>
          <w:lang w:val="es-MX"/>
        </w:rPr>
        <w:t xml:space="preserve"> noviembre 201</w:t>
      </w:r>
      <w:r w:rsidR="00A73EA5">
        <w:rPr>
          <w:rFonts w:ascii="Arial" w:hAnsi="Arial" w:cs="Arial"/>
          <w:lang w:val="es-MX"/>
        </w:rPr>
        <w:t>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FA4CF5" w:rsidRPr="00811877" w:rsidTr="00ED7225">
        <w:tc>
          <w:tcPr>
            <w:tcW w:w="14283" w:type="dxa"/>
          </w:tcPr>
          <w:p w:rsidR="00FA4CF5" w:rsidRPr="00811877" w:rsidRDefault="00FA4CF5" w:rsidP="00D76290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Órgano Responsable</w:t>
            </w:r>
            <w:r w:rsidRPr="00811877">
              <w:rPr>
                <w:rFonts w:ascii="Arial" w:hAnsi="Arial" w:cs="Arial"/>
                <w:lang w:val="es-MX"/>
              </w:rPr>
              <w:t xml:space="preserve">: </w:t>
            </w:r>
            <w:r w:rsidR="006F0EC3" w:rsidRPr="00C3205E">
              <w:rPr>
                <w:rFonts w:ascii="Arial" w:hAnsi="Arial" w:cs="Arial"/>
                <w:sz w:val="20"/>
                <w:szCs w:val="20"/>
                <w:lang w:eastAsia="es-MX"/>
              </w:rPr>
              <w:t>22 Junta Distrital Ejecutiva, en el Distrito Federal.</w:t>
            </w:r>
          </w:p>
        </w:tc>
      </w:tr>
      <w:tr w:rsidR="00FA4CF5" w:rsidRPr="00811877" w:rsidTr="00ED7225">
        <w:tc>
          <w:tcPr>
            <w:tcW w:w="14283" w:type="dxa"/>
          </w:tcPr>
          <w:p w:rsidR="00FA4CF5" w:rsidRPr="00811877" w:rsidRDefault="00FA4CF5" w:rsidP="000D2480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Nombre del responsable y cargo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 w:rsidR="00875566">
              <w:rPr>
                <w:rFonts w:ascii="Arial" w:hAnsi="Arial" w:cs="Arial"/>
                <w:lang w:val="es-MX"/>
              </w:rPr>
              <w:t xml:space="preserve"> </w:t>
            </w:r>
            <w:r w:rsidR="006F0EC3" w:rsidRPr="00C3205E">
              <w:rPr>
                <w:rFonts w:ascii="Arial" w:hAnsi="Arial" w:cs="Arial"/>
                <w:sz w:val="20"/>
                <w:szCs w:val="20"/>
                <w:lang w:eastAsia="es-MX"/>
              </w:rPr>
              <w:t>Francisco Hernández Haro, Vocal Secretario</w:t>
            </w:r>
          </w:p>
        </w:tc>
      </w:tr>
      <w:tr w:rsidR="00FA4CF5" w:rsidRPr="00811877" w:rsidTr="00ED7225">
        <w:tc>
          <w:tcPr>
            <w:tcW w:w="14283" w:type="dxa"/>
          </w:tcPr>
          <w:p w:rsidR="00FA4CF5" w:rsidRPr="00811877" w:rsidRDefault="00FA4CF5" w:rsidP="0062387C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Domicilio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 w:rsidR="006F0EC3">
              <w:rPr>
                <w:rFonts w:ascii="Arial" w:hAnsi="Arial" w:cs="Arial"/>
                <w:lang w:val="es-MX"/>
              </w:rPr>
              <w:t xml:space="preserve"> </w:t>
            </w:r>
            <w:r w:rsidR="006F0EC3" w:rsidRPr="00C3205E">
              <w:rPr>
                <w:rFonts w:ascii="Arial" w:hAnsi="Arial" w:cs="Arial"/>
                <w:sz w:val="20"/>
                <w:szCs w:val="20"/>
                <w:lang w:eastAsia="es-MX"/>
              </w:rPr>
              <w:t>Av</w:t>
            </w:r>
            <w:r w:rsidR="0062387C">
              <w:rPr>
                <w:rFonts w:ascii="Arial" w:hAnsi="Arial" w:cs="Arial"/>
                <w:sz w:val="20"/>
                <w:szCs w:val="20"/>
                <w:lang w:eastAsia="es-MX"/>
              </w:rPr>
              <w:t>enida</w:t>
            </w:r>
            <w:r w:rsidR="006F0EC3" w:rsidRPr="00C3205E">
              <w:rPr>
                <w:rFonts w:ascii="Arial" w:hAnsi="Arial" w:cs="Arial"/>
                <w:sz w:val="20"/>
                <w:szCs w:val="20"/>
                <w:lang w:eastAsia="es-MX"/>
              </w:rPr>
              <w:t xml:space="preserve"> Hank González </w:t>
            </w:r>
            <w:r w:rsidR="00A73EA5">
              <w:rPr>
                <w:rFonts w:ascii="Arial" w:hAnsi="Arial" w:cs="Arial"/>
                <w:sz w:val="20"/>
                <w:szCs w:val="20"/>
                <w:lang w:eastAsia="es-MX"/>
              </w:rPr>
              <w:t xml:space="preserve">número 81 </w:t>
            </w:r>
            <w:r w:rsidR="006F0EC3" w:rsidRPr="00C3205E">
              <w:rPr>
                <w:rFonts w:ascii="Arial" w:hAnsi="Arial" w:cs="Arial"/>
                <w:sz w:val="20"/>
                <w:szCs w:val="20"/>
                <w:lang w:eastAsia="es-MX"/>
              </w:rPr>
              <w:t>Esq</w:t>
            </w:r>
            <w:r w:rsidR="0062387C">
              <w:rPr>
                <w:rFonts w:ascii="Arial" w:hAnsi="Arial" w:cs="Arial"/>
                <w:sz w:val="20"/>
                <w:szCs w:val="20"/>
                <w:lang w:eastAsia="es-MX"/>
              </w:rPr>
              <w:t>uina</w:t>
            </w:r>
            <w:r w:rsidR="006F0EC3" w:rsidRPr="00C3205E">
              <w:rPr>
                <w:rFonts w:ascii="Arial" w:hAnsi="Arial" w:cs="Arial"/>
                <w:sz w:val="20"/>
                <w:szCs w:val="20"/>
                <w:lang w:eastAsia="es-MX"/>
              </w:rPr>
              <w:t xml:space="preserve"> Encino, Col. </w:t>
            </w:r>
            <w:r w:rsidR="008D78A3">
              <w:rPr>
                <w:rFonts w:ascii="Arial" w:hAnsi="Arial" w:cs="Arial"/>
                <w:sz w:val="20"/>
                <w:szCs w:val="20"/>
                <w:lang w:eastAsia="es-MX"/>
              </w:rPr>
              <w:t>Segunda</w:t>
            </w:r>
            <w:r w:rsidR="006F0EC3" w:rsidRPr="00C3205E">
              <w:rPr>
                <w:rFonts w:ascii="Arial" w:hAnsi="Arial" w:cs="Arial"/>
                <w:sz w:val="20"/>
                <w:szCs w:val="20"/>
                <w:lang w:eastAsia="es-MX"/>
              </w:rPr>
              <w:t xml:space="preserve">. Ampliación Santiago </w:t>
            </w:r>
            <w:proofErr w:type="spellStart"/>
            <w:r w:rsidR="006F0EC3" w:rsidRPr="00C3205E">
              <w:rPr>
                <w:rFonts w:ascii="Arial" w:hAnsi="Arial" w:cs="Arial"/>
                <w:sz w:val="20"/>
                <w:szCs w:val="20"/>
                <w:lang w:eastAsia="es-MX"/>
              </w:rPr>
              <w:t>Acahualtepec</w:t>
            </w:r>
            <w:proofErr w:type="spellEnd"/>
            <w:r w:rsidR="006F0EC3" w:rsidRPr="00C3205E">
              <w:rPr>
                <w:rFonts w:ascii="Arial" w:hAnsi="Arial" w:cs="Arial"/>
                <w:sz w:val="20"/>
                <w:szCs w:val="20"/>
                <w:lang w:eastAsia="es-MX"/>
              </w:rPr>
              <w:t>, C.P. 09609 Iztapalapa D.F.</w:t>
            </w:r>
          </w:p>
        </w:tc>
      </w:tr>
      <w:tr w:rsidR="00FA4CF5" w:rsidRPr="00811877" w:rsidTr="00ED7225">
        <w:tc>
          <w:tcPr>
            <w:tcW w:w="14283" w:type="dxa"/>
          </w:tcPr>
          <w:p w:rsidR="00FA4CF5" w:rsidRPr="00811877" w:rsidRDefault="00FA4CF5" w:rsidP="00ED7225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Teléfono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 w:rsidR="006F0EC3">
              <w:rPr>
                <w:rFonts w:ascii="Arial" w:hAnsi="Arial" w:cs="Arial"/>
                <w:lang w:val="es-MX"/>
              </w:rPr>
              <w:t xml:space="preserve"> </w:t>
            </w:r>
            <w:r w:rsidR="006F0EC3" w:rsidRPr="00C3205E">
              <w:rPr>
                <w:rFonts w:ascii="Arial" w:hAnsi="Arial" w:cs="Arial"/>
                <w:sz w:val="20"/>
                <w:szCs w:val="20"/>
                <w:lang w:eastAsia="es-MX"/>
              </w:rPr>
              <w:t>5429 4731.</w:t>
            </w:r>
          </w:p>
        </w:tc>
      </w:tr>
      <w:tr w:rsidR="00FA4CF5" w:rsidRPr="00811877" w:rsidTr="00ED7225">
        <w:tc>
          <w:tcPr>
            <w:tcW w:w="14283" w:type="dxa"/>
          </w:tcPr>
          <w:p w:rsidR="00FA4CF5" w:rsidRPr="00811877" w:rsidRDefault="00FA4CF5" w:rsidP="006F0EC3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Correo electrónico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 w:rsidR="000D2480">
              <w:rPr>
                <w:rFonts w:ascii="Arial" w:hAnsi="Arial" w:cs="Arial"/>
                <w:lang w:val="es-MX"/>
              </w:rPr>
              <w:t xml:space="preserve"> </w:t>
            </w:r>
            <w:r w:rsidR="0062387C">
              <w:rPr>
                <w:rFonts w:ascii="Arial" w:hAnsi="Arial" w:cs="Arial"/>
                <w:sz w:val="20"/>
                <w:szCs w:val="20"/>
                <w:lang w:eastAsia="es-MX"/>
              </w:rPr>
              <w:t>francisco.hernandez@</w:t>
            </w:r>
            <w:r w:rsidR="006F0EC3">
              <w:rPr>
                <w:rFonts w:ascii="Arial" w:hAnsi="Arial" w:cs="Arial"/>
                <w:sz w:val="20"/>
                <w:szCs w:val="20"/>
                <w:lang w:eastAsia="es-MX"/>
              </w:rPr>
              <w:t>ine</w:t>
            </w:r>
            <w:r w:rsidR="006F0EC3" w:rsidRPr="00C3205E">
              <w:rPr>
                <w:rFonts w:ascii="Arial" w:hAnsi="Arial" w:cs="Arial"/>
                <w:sz w:val="20"/>
                <w:szCs w:val="20"/>
                <w:lang w:eastAsia="es-MX"/>
              </w:rPr>
              <w:t>.mx</w:t>
            </w:r>
          </w:p>
        </w:tc>
      </w:tr>
    </w:tbl>
    <w:p w:rsidR="00FA4CF5" w:rsidRDefault="00FA4CF5" w:rsidP="00FA4CF5">
      <w:pPr>
        <w:jc w:val="both"/>
        <w:rPr>
          <w:rFonts w:ascii="Arial" w:hAnsi="Arial" w:cs="Arial"/>
          <w:lang w:val="es-MX"/>
        </w:rPr>
      </w:pPr>
    </w:p>
    <w:p w:rsidR="00FA4CF5" w:rsidRPr="00607742" w:rsidRDefault="00FA4CF5" w:rsidP="00FA4CF5">
      <w:pPr>
        <w:jc w:val="both"/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FA4CF5" w:rsidRPr="00F24365" w:rsidTr="00ED7225">
        <w:tc>
          <w:tcPr>
            <w:tcW w:w="14283" w:type="dxa"/>
          </w:tcPr>
          <w:p w:rsidR="00D76290" w:rsidRPr="00875566" w:rsidRDefault="00FA4CF5" w:rsidP="008D78A3">
            <w:pPr>
              <w:jc w:val="both"/>
              <w:rPr>
                <w:rFonts w:ascii="Arial" w:hAnsi="Arial" w:cs="Arial"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Archivo</w:t>
            </w:r>
            <w:r w:rsidR="00875566">
              <w:rPr>
                <w:rFonts w:ascii="Arial" w:hAnsi="Arial" w:cs="Arial"/>
                <w:b/>
                <w:lang w:val="es-MX"/>
              </w:rPr>
              <w:t>:</w:t>
            </w:r>
            <w:r w:rsidR="00875566">
              <w:rPr>
                <w:rFonts w:ascii="Arial" w:hAnsi="Arial" w:cs="Arial"/>
                <w:lang w:val="es-MX"/>
              </w:rPr>
              <w:t xml:space="preserve"> Trámite </w:t>
            </w:r>
            <w:r w:rsidR="00A73EA5">
              <w:rPr>
                <w:rFonts w:ascii="Arial" w:hAnsi="Arial" w:cs="Arial"/>
                <w:bCs/>
                <w:sz w:val="20"/>
                <w:szCs w:val="20"/>
                <w:lang w:val="es-MX" w:eastAsia="es-MX"/>
              </w:rPr>
              <w:t>I</w:t>
            </w:r>
            <w:r w:rsidR="0062242D">
              <w:rPr>
                <w:rFonts w:ascii="Arial" w:hAnsi="Arial" w:cs="Arial"/>
                <w:bCs/>
                <w:sz w:val="20"/>
                <w:szCs w:val="20"/>
                <w:lang w:val="es-MX" w:eastAsia="es-MX"/>
              </w:rPr>
              <w:t>NE</w:t>
            </w:r>
          </w:p>
        </w:tc>
      </w:tr>
      <w:tr w:rsidR="00FA4CF5" w:rsidRPr="00F24365" w:rsidTr="00ED7225">
        <w:tc>
          <w:tcPr>
            <w:tcW w:w="14283" w:type="dxa"/>
          </w:tcPr>
          <w:p w:rsidR="00FA4CF5" w:rsidRPr="00875566" w:rsidRDefault="00FA4CF5" w:rsidP="005C590A">
            <w:pPr>
              <w:jc w:val="both"/>
              <w:rPr>
                <w:rFonts w:ascii="Arial" w:hAnsi="Arial" w:cs="Arial"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Área generadora</w:t>
            </w:r>
            <w:r w:rsidR="00875566">
              <w:rPr>
                <w:rFonts w:ascii="Arial" w:hAnsi="Arial" w:cs="Arial"/>
                <w:b/>
                <w:lang w:val="es-MX"/>
              </w:rPr>
              <w:t>:</w:t>
            </w:r>
            <w:r w:rsidR="00875566">
              <w:rPr>
                <w:rFonts w:ascii="Arial" w:hAnsi="Arial" w:cs="Arial"/>
                <w:lang w:val="es-MX"/>
              </w:rPr>
              <w:t xml:space="preserve"> </w:t>
            </w:r>
            <w:r w:rsidR="00D76290">
              <w:rPr>
                <w:rFonts w:ascii="Arial" w:hAnsi="Arial" w:cs="Arial"/>
                <w:lang w:val="es-MX"/>
              </w:rPr>
              <w:t xml:space="preserve">Vocalía Ejecutiva </w:t>
            </w:r>
          </w:p>
        </w:tc>
      </w:tr>
    </w:tbl>
    <w:p w:rsidR="004B1345" w:rsidRPr="00D442C8" w:rsidRDefault="004B1345" w:rsidP="00FA4CF5">
      <w:pPr>
        <w:jc w:val="both"/>
        <w:rPr>
          <w:rFonts w:ascii="Arial" w:hAnsi="Arial" w:cs="Arial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FA4CF5" w:rsidRPr="00811877" w:rsidTr="00ED7225">
        <w:tc>
          <w:tcPr>
            <w:tcW w:w="14283" w:type="dxa"/>
          </w:tcPr>
          <w:p w:rsidR="00FA4CF5" w:rsidRPr="00811877" w:rsidRDefault="00FA4CF5" w:rsidP="007630A5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Fondo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 w:rsidR="008D2D68">
              <w:rPr>
                <w:rFonts w:ascii="Arial" w:hAnsi="Arial" w:cs="Arial"/>
                <w:lang w:val="es-MX"/>
              </w:rPr>
              <w:t xml:space="preserve"> </w:t>
            </w:r>
            <w:r w:rsidR="009342F3">
              <w:rPr>
                <w:rFonts w:ascii="Arial" w:hAnsi="Arial" w:cs="Arial"/>
                <w:lang w:val="es-MX"/>
              </w:rPr>
              <w:t>Instituto</w:t>
            </w:r>
            <w:r w:rsidR="008D2D68">
              <w:rPr>
                <w:rFonts w:ascii="Arial" w:hAnsi="Arial" w:cs="Arial"/>
                <w:lang w:val="es-MX"/>
              </w:rPr>
              <w:t xml:space="preserve"> </w:t>
            </w:r>
            <w:r w:rsidR="007630A5">
              <w:rPr>
                <w:rFonts w:ascii="Arial" w:hAnsi="Arial" w:cs="Arial"/>
                <w:lang w:val="es-MX"/>
              </w:rPr>
              <w:t>Nacional Electoral</w:t>
            </w:r>
          </w:p>
        </w:tc>
      </w:tr>
      <w:tr w:rsidR="00FA4CF5" w:rsidRPr="00811877" w:rsidTr="00ED7225">
        <w:tc>
          <w:tcPr>
            <w:tcW w:w="14283" w:type="dxa"/>
          </w:tcPr>
          <w:p w:rsidR="00FA4CF5" w:rsidRPr="00811877" w:rsidRDefault="00FA4CF5" w:rsidP="008D78A3">
            <w:pPr>
              <w:autoSpaceDE w:val="0"/>
              <w:autoSpaceDN w:val="0"/>
              <w:adjustRightInd w:val="0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Sección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 w:rsidR="008D2D68">
              <w:rPr>
                <w:rFonts w:ascii="Arial" w:hAnsi="Arial" w:cs="Arial"/>
                <w:lang w:val="es-MX"/>
              </w:rPr>
              <w:t xml:space="preserve"> </w:t>
            </w:r>
            <w:r w:rsidR="008D78A3">
              <w:rPr>
                <w:rFonts w:ascii="Arial" w:hAnsi="Arial" w:cs="Arial"/>
                <w:lang w:val="es-MX"/>
              </w:rPr>
              <w:t>4</w:t>
            </w:r>
            <w:r w:rsidR="00985A5E">
              <w:rPr>
                <w:rFonts w:ascii="Arial" w:hAnsi="Arial" w:cs="Arial"/>
                <w:lang w:val="es-MX"/>
              </w:rPr>
              <w:t xml:space="preserve"> </w:t>
            </w:r>
            <w:r w:rsidR="008D78A3">
              <w:rPr>
                <w:rFonts w:ascii="Arial" w:hAnsi="Arial" w:cs="Arial"/>
                <w:bCs/>
                <w:sz w:val="20"/>
                <w:szCs w:val="20"/>
                <w:lang w:val="es-MX" w:eastAsia="es-MX"/>
              </w:rPr>
              <w:t>Recursos Humanos</w:t>
            </w:r>
          </w:p>
        </w:tc>
      </w:tr>
    </w:tbl>
    <w:p w:rsidR="00205F54" w:rsidRDefault="00205F54" w:rsidP="00205F54">
      <w:pPr>
        <w:rPr>
          <w:rFonts w:ascii="Arial" w:hAnsi="Arial" w:cs="Arial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205F54" w:rsidRPr="00811877" w:rsidTr="006A5022">
        <w:tc>
          <w:tcPr>
            <w:tcW w:w="2802" w:type="dxa"/>
            <w:tcBorders>
              <w:bottom w:val="single" w:sz="4" w:space="0" w:color="auto"/>
            </w:tcBorders>
            <w:vAlign w:val="center"/>
          </w:tcPr>
          <w:p w:rsidR="00205F54" w:rsidRPr="00811877" w:rsidRDefault="00205F54" w:rsidP="000E7CD6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Serie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:rsidR="00205F54" w:rsidRPr="00811877" w:rsidRDefault="00205F54" w:rsidP="000E7CD6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205F54" w:rsidRPr="00811877" w:rsidRDefault="00205F54" w:rsidP="000E7CD6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205F54" w:rsidRPr="00811877" w:rsidRDefault="00205F54" w:rsidP="000E7CD6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205F54" w:rsidRPr="00811877" w:rsidRDefault="00205F54" w:rsidP="000E7CD6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Ubicación física</w:t>
            </w:r>
          </w:p>
        </w:tc>
      </w:tr>
      <w:tr w:rsidR="008D78A3" w:rsidRPr="00811877" w:rsidTr="006A5022">
        <w:tc>
          <w:tcPr>
            <w:tcW w:w="2802" w:type="dxa"/>
            <w:tcBorders>
              <w:bottom w:val="single" w:sz="4" w:space="0" w:color="auto"/>
            </w:tcBorders>
          </w:tcPr>
          <w:p w:rsidR="008D78A3" w:rsidRPr="00AA6CC2" w:rsidRDefault="008D78A3" w:rsidP="008D78A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4.12 Evaluaciones y promociones 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8D78A3" w:rsidRPr="00AA6CC2" w:rsidRDefault="008D78A3" w:rsidP="008D78A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val="es-MX"/>
              </w:rPr>
              <w:t xml:space="preserve">Documentación relativa 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la c</w:t>
            </w:r>
            <w:r w:rsidRPr="008D78A3">
              <w:rPr>
                <w:rFonts w:ascii="Arial" w:hAnsi="Arial" w:cs="Arial"/>
                <w:sz w:val="20"/>
                <w:szCs w:val="20"/>
                <w:lang w:val="es-MX"/>
              </w:rPr>
              <w:t>edulas de evaluación del personal de la rama administrativa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8D78A3" w:rsidRPr="00F04CA3" w:rsidRDefault="008D78A3" w:rsidP="008D78A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8D78A3" w:rsidRPr="00AA6CC2" w:rsidRDefault="008D78A3" w:rsidP="008D78A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B53D56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 w:rsidRPr="00AA6CC2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8D78A3" w:rsidRPr="00AA6CC2" w:rsidRDefault="008D78A3" w:rsidP="008D78A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205E">
              <w:rPr>
                <w:rFonts w:ascii="Arial" w:hAnsi="Arial" w:cs="Arial"/>
                <w:sz w:val="20"/>
                <w:szCs w:val="20"/>
                <w:lang w:eastAsia="es-MX"/>
              </w:rPr>
              <w:t>Vocalía Ejecutiva, Área Secretarial, Anaquel 1 , caja 1</w:t>
            </w:r>
          </w:p>
        </w:tc>
      </w:tr>
      <w:tr w:rsidR="006A5022" w:rsidRPr="00811877" w:rsidTr="006A5022">
        <w:tc>
          <w:tcPr>
            <w:tcW w:w="1428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5022" w:rsidRPr="00AA6CC2" w:rsidRDefault="006A5022" w:rsidP="008D78A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es-MX"/>
              </w:rPr>
            </w:pPr>
          </w:p>
        </w:tc>
      </w:tr>
      <w:tr w:rsidR="008D78A3" w:rsidRPr="00811877" w:rsidTr="006A5022">
        <w:tc>
          <w:tcPr>
            <w:tcW w:w="14283" w:type="dxa"/>
            <w:gridSpan w:val="5"/>
            <w:tcBorders>
              <w:top w:val="single" w:sz="4" w:space="0" w:color="auto"/>
            </w:tcBorders>
          </w:tcPr>
          <w:p w:rsidR="008D78A3" w:rsidRPr="00AA6CC2" w:rsidRDefault="008D78A3" w:rsidP="008D78A3">
            <w:pPr>
              <w:autoSpaceDE w:val="0"/>
              <w:autoSpaceDN w:val="0"/>
              <w:adjustRightInd w:val="0"/>
              <w:rPr>
                <w:rFonts w:ascii="Arial" w:hAnsi="Arial" w:cs="Arial"/>
                <w:lang w:val="es-MX"/>
              </w:rPr>
            </w:pPr>
            <w:r w:rsidRPr="00AA6CC2">
              <w:rPr>
                <w:rFonts w:ascii="Arial" w:hAnsi="Arial" w:cs="Arial"/>
                <w:b/>
                <w:lang w:val="es-MX"/>
              </w:rPr>
              <w:t>Sección</w:t>
            </w:r>
            <w:r>
              <w:rPr>
                <w:rFonts w:ascii="Arial" w:hAnsi="Arial" w:cs="Arial"/>
                <w:lang w:val="es-MX"/>
              </w:rPr>
              <w:t xml:space="preserve">: </w:t>
            </w:r>
            <w:r w:rsidRPr="005160E8">
              <w:rPr>
                <w:rFonts w:ascii="Arial" w:hAnsi="Arial" w:cs="Arial"/>
                <w:sz w:val="20"/>
                <w:szCs w:val="20"/>
                <w:lang w:val="es-MX"/>
              </w:rPr>
              <w:t>11</w:t>
            </w:r>
            <w:r w:rsidRPr="005160E8">
              <w:rPr>
                <w:rFonts w:ascii="Arial" w:hAnsi="Arial" w:cs="Arial"/>
                <w:sz w:val="20"/>
                <w:szCs w:val="20"/>
                <w:lang w:eastAsia="es-MX"/>
              </w:rPr>
              <w:t xml:space="preserve"> </w:t>
            </w:r>
            <w:r w:rsidRPr="005160E8">
              <w:rPr>
                <w:rFonts w:ascii="Arial" w:hAnsi="Arial" w:cs="Arial"/>
                <w:bCs/>
                <w:sz w:val="20"/>
                <w:szCs w:val="20"/>
                <w:lang w:val="es-MX" w:eastAsia="es-MX"/>
              </w:rPr>
              <w:t xml:space="preserve">Planeación, </w:t>
            </w:r>
            <w:r w:rsidR="005160E8" w:rsidRPr="005160E8">
              <w:rPr>
                <w:rFonts w:ascii="Arial" w:hAnsi="Arial" w:cs="Arial"/>
                <w:bCs/>
                <w:sz w:val="20"/>
                <w:szCs w:val="20"/>
                <w:lang w:val="es-MX" w:eastAsia="es-MX"/>
              </w:rPr>
              <w:t>Información</w:t>
            </w:r>
            <w:r w:rsidRPr="005160E8">
              <w:rPr>
                <w:rFonts w:ascii="Arial" w:hAnsi="Arial" w:cs="Arial"/>
                <w:bCs/>
                <w:sz w:val="20"/>
                <w:szCs w:val="20"/>
                <w:lang w:val="es-MX" w:eastAsia="es-MX"/>
              </w:rPr>
              <w:t xml:space="preserve">, </w:t>
            </w:r>
            <w:r w:rsidR="005160E8" w:rsidRPr="005160E8">
              <w:rPr>
                <w:rFonts w:ascii="Arial" w:hAnsi="Arial" w:cs="Arial"/>
                <w:bCs/>
                <w:sz w:val="20"/>
                <w:szCs w:val="20"/>
                <w:lang w:val="es-MX" w:eastAsia="es-MX"/>
              </w:rPr>
              <w:t>Evaluación y Políticas</w:t>
            </w:r>
            <w:r w:rsidRPr="00AA6CC2">
              <w:rPr>
                <w:rFonts w:ascii="Arial" w:hAnsi="Arial" w:cs="Arial"/>
                <w:sz w:val="20"/>
                <w:szCs w:val="20"/>
                <w:lang w:eastAsia="es-MX"/>
              </w:rPr>
              <w:t>.</w:t>
            </w:r>
          </w:p>
        </w:tc>
      </w:tr>
      <w:tr w:rsidR="006A5022" w:rsidRPr="00811877" w:rsidTr="006A5022">
        <w:tc>
          <w:tcPr>
            <w:tcW w:w="2802" w:type="dxa"/>
            <w:tcBorders>
              <w:bottom w:val="single" w:sz="4" w:space="0" w:color="auto"/>
            </w:tcBorders>
            <w:vAlign w:val="center"/>
          </w:tcPr>
          <w:p w:rsidR="006A5022" w:rsidRPr="00811877" w:rsidRDefault="006A5022" w:rsidP="006A502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Serie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:rsidR="006A5022" w:rsidRPr="00811877" w:rsidRDefault="006A5022" w:rsidP="006A502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6A5022" w:rsidRPr="00811877" w:rsidRDefault="006A5022" w:rsidP="006A5022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6A5022" w:rsidRPr="00811877" w:rsidRDefault="006A5022" w:rsidP="006A502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6A5022" w:rsidRPr="00811877" w:rsidRDefault="006A5022" w:rsidP="006A502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Ubicación física</w:t>
            </w:r>
          </w:p>
        </w:tc>
      </w:tr>
      <w:tr w:rsidR="00E35162" w:rsidRPr="00811877" w:rsidTr="006A5022">
        <w:tc>
          <w:tcPr>
            <w:tcW w:w="2802" w:type="dxa"/>
            <w:tcBorders>
              <w:bottom w:val="single" w:sz="4" w:space="0" w:color="auto"/>
            </w:tcBorders>
          </w:tcPr>
          <w:p w:rsidR="00E35162" w:rsidRDefault="00E35162" w:rsidP="0006272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11.18 I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nformes por disposición legal (anual,</w:t>
            </w:r>
            <w:r w:rsidR="00062727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trimestral, mensual)</w:t>
            </w:r>
            <w:r w:rsidR="00062727">
              <w:rPr>
                <w:rFonts w:ascii="Arial" w:hAnsi="Arial" w:cs="Arial"/>
                <w:sz w:val="20"/>
                <w:szCs w:val="20"/>
                <w:lang w:val="es-MX" w:eastAsia="es-MX"/>
              </w:rPr>
              <w:t>.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E35162" w:rsidRDefault="007C0BFC" w:rsidP="0006272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3205E">
              <w:rPr>
                <w:rFonts w:ascii="Arial" w:hAnsi="Arial" w:cs="Arial"/>
                <w:sz w:val="20"/>
                <w:szCs w:val="20"/>
                <w:lang w:eastAsia="es-MX"/>
              </w:rPr>
              <w:t>Documentación relativa a Reportes generados mensualmente del Sistema de Juntas Ejecutivas Locales y Distritales, originales.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E35162" w:rsidRDefault="00E35162" w:rsidP="005160E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5160E8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E35162" w:rsidRDefault="005160E8" w:rsidP="00062727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E35162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E35162" w:rsidRDefault="00E35162" w:rsidP="00062727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3205E">
              <w:rPr>
                <w:rFonts w:ascii="Arial" w:hAnsi="Arial" w:cs="Arial"/>
                <w:sz w:val="20"/>
                <w:szCs w:val="20"/>
                <w:lang w:eastAsia="es-MX"/>
              </w:rPr>
              <w:t xml:space="preserve">Vocalía Ejecutiva, </w:t>
            </w:r>
            <w:r w:rsidR="00FB2972" w:rsidRPr="00C3205E">
              <w:rPr>
                <w:rFonts w:ascii="Arial" w:hAnsi="Arial" w:cs="Arial"/>
                <w:sz w:val="20"/>
                <w:szCs w:val="20"/>
                <w:lang w:eastAsia="es-MX"/>
              </w:rPr>
              <w:t>Área</w:t>
            </w:r>
            <w:r w:rsidRPr="00C3205E">
              <w:rPr>
                <w:rFonts w:ascii="Arial" w:hAnsi="Arial" w:cs="Arial"/>
                <w:sz w:val="20"/>
                <w:szCs w:val="20"/>
                <w:lang w:eastAsia="es-MX"/>
              </w:rPr>
              <w:t xml:space="preserve"> Secretarial, Anaquel 1 , caja 1</w:t>
            </w:r>
          </w:p>
        </w:tc>
      </w:tr>
      <w:tr w:rsidR="006A5022" w:rsidRPr="00811877" w:rsidTr="006A5022">
        <w:tc>
          <w:tcPr>
            <w:tcW w:w="1428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5022" w:rsidRPr="00811877" w:rsidRDefault="006A5022" w:rsidP="00AA6CC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es-MX"/>
              </w:rPr>
            </w:pPr>
          </w:p>
        </w:tc>
      </w:tr>
      <w:tr w:rsidR="00062727" w:rsidRPr="00811877" w:rsidTr="006A5022">
        <w:tc>
          <w:tcPr>
            <w:tcW w:w="14283" w:type="dxa"/>
            <w:gridSpan w:val="5"/>
            <w:tcBorders>
              <w:top w:val="single" w:sz="4" w:space="0" w:color="auto"/>
            </w:tcBorders>
          </w:tcPr>
          <w:p w:rsidR="00062727" w:rsidRPr="00811877" w:rsidRDefault="00062727" w:rsidP="00AA6CC2">
            <w:pPr>
              <w:autoSpaceDE w:val="0"/>
              <w:autoSpaceDN w:val="0"/>
              <w:adjustRightInd w:val="0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Sección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C3205E">
              <w:rPr>
                <w:rFonts w:ascii="Arial" w:hAnsi="Arial" w:cs="Arial"/>
                <w:sz w:val="20"/>
                <w:szCs w:val="20"/>
                <w:lang w:eastAsia="es-MX"/>
              </w:rPr>
              <w:t>17</w:t>
            </w:r>
            <w:r>
              <w:rPr>
                <w:rFonts w:ascii="Arial" w:hAnsi="Arial" w:cs="Arial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Servicio Profesional Electoral</w:t>
            </w:r>
          </w:p>
        </w:tc>
      </w:tr>
      <w:tr w:rsidR="006A5022" w:rsidRPr="00811877" w:rsidTr="00745A29">
        <w:tc>
          <w:tcPr>
            <w:tcW w:w="2802" w:type="dxa"/>
            <w:vAlign w:val="center"/>
          </w:tcPr>
          <w:p w:rsidR="006A5022" w:rsidRPr="00811877" w:rsidRDefault="006A5022" w:rsidP="006A502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6A5022" w:rsidRPr="00811877" w:rsidRDefault="006A5022" w:rsidP="006A502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6A5022" w:rsidRPr="00811877" w:rsidRDefault="006A5022" w:rsidP="006A5022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6A5022" w:rsidRPr="00811877" w:rsidRDefault="006A5022" w:rsidP="006A502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6A5022" w:rsidRPr="00811877" w:rsidRDefault="006A5022" w:rsidP="006A502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Ubicación física</w:t>
            </w:r>
          </w:p>
        </w:tc>
      </w:tr>
      <w:tr w:rsidR="006A5022" w:rsidRPr="00811877" w:rsidTr="005160E8">
        <w:tc>
          <w:tcPr>
            <w:tcW w:w="2802" w:type="dxa"/>
          </w:tcPr>
          <w:p w:rsidR="006A5022" w:rsidRDefault="006A5022" w:rsidP="006A50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17.9 </w:t>
            </w:r>
            <w:r w:rsidRPr="00062727">
              <w:rPr>
                <w:rFonts w:ascii="Arial" w:hAnsi="Arial" w:cs="Arial"/>
                <w:sz w:val="20"/>
                <w:szCs w:val="20"/>
                <w:lang w:val="es-MX"/>
              </w:rPr>
              <w:t>Evaluación del Desempeño de Personal del Servicio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4394" w:type="dxa"/>
          </w:tcPr>
          <w:p w:rsidR="006A5022" w:rsidRPr="00C3205E" w:rsidRDefault="006A5022" w:rsidP="006A5022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3205E">
              <w:rPr>
                <w:rFonts w:ascii="Arial" w:hAnsi="Arial" w:cs="Arial"/>
                <w:sz w:val="20"/>
                <w:szCs w:val="20"/>
                <w:lang w:eastAsia="es-MX"/>
              </w:rPr>
              <w:t xml:space="preserve">Documentación relativa a </w:t>
            </w:r>
            <w:r w:rsidRPr="005160E8">
              <w:rPr>
                <w:rFonts w:ascii="Arial" w:hAnsi="Arial" w:cs="Arial"/>
                <w:sz w:val="20"/>
                <w:szCs w:val="20"/>
                <w:lang w:eastAsia="es-MX"/>
              </w:rPr>
              <w:t>Informes Semanales de "Asuntos Relevantes" y "Hechos"</w:t>
            </w:r>
            <w:r>
              <w:rPr>
                <w:rFonts w:ascii="Arial" w:hAnsi="Arial" w:cs="Arial"/>
                <w:sz w:val="20"/>
                <w:szCs w:val="20"/>
                <w:lang w:eastAsia="es-MX"/>
              </w:rPr>
              <w:t>, I</w:t>
            </w:r>
            <w:r w:rsidRPr="005160E8">
              <w:rPr>
                <w:rFonts w:ascii="Arial" w:hAnsi="Arial" w:cs="Arial"/>
                <w:sz w:val="20"/>
                <w:szCs w:val="20"/>
                <w:lang w:eastAsia="es-MX"/>
              </w:rPr>
              <w:t>nformes Integración de Junta (Meta Individual 4)</w:t>
            </w:r>
            <w:r>
              <w:rPr>
                <w:rFonts w:ascii="Arial" w:hAnsi="Arial" w:cs="Arial"/>
                <w:sz w:val="20"/>
                <w:szCs w:val="20"/>
                <w:lang w:eastAsia="es-MX"/>
              </w:rPr>
              <w:t xml:space="preserve"> y </w:t>
            </w:r>
            <w:r w:rsidRPr="005160E8">
              <w:rPr>
                <w:rFonts w:ascii="Arial" w:hAnsi="Arial" w:cs="Arial"/>
                <w:sz w:val="20"/>
                <w:szCs w:val="20"/>
                <w:lang w:eastAsia="es-MX"/>
              </w:rPr>
              <w:t>Curso denominado 5´s</w:t>
            </w:r>
            <w:r>
              <w:rPr>
                <w:rFonts w:ascii="Arial" w:hAnsi="Arial" w:cs="Arial"/>
                <w:sz w:val="20"/>
                <w:szCs w:val="20"/>
                <w:lang w:eastAsia="es-MX"/>
              </w:rPr>
              <w:t xml:space="preserve"> </w:t>
            </w:r>
            <w:r w:rsidRPr="005160E8">
              <w:rPr>
                <w:rFonts w:ascii="Arial" w:hAnsi="Arial" w:cs="Arial"/>
                <w:sz w:val="20"/>
                <w:szCs w:val="20"/>
                <w:lang w:eastAsia="es-MX"/>
              </w:rPr>
              <w:t>(Meta Colectiva 26)</w:t>
            </w:r>
          </w:p>
        </w:tc>
        <w:tc>
          <w:tcPr>
            <w:tcW w:w="2410" w:type="dxa"/>
            <w:vAlign w:val="center"/>
          </w:tcPr>
          <w:p w:rsidR="006A5022" w:rsidRDefault="006A5022" w:rsidP="006A502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6A5022" w:rsidRDefault="006A5022" w:rsidP="006A502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3 expedientes</w:t>
            </w:r>
          </w:p>
        </w:tc>
        <w:tc>
          <w:tcPr>
            <w:tcW w:w="2551" w:type="dxa"/>
          </w:tcPr>
          <w:p w:rsidR="006A5022" w:rsidRPr="00C3205E" w:rsidRDefault="006A5022" w:rsidP="006A5022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C3205E">
              <w:rPr>
                <w:rFonts w:ascii="Arial" w:hAnsi="Arial" w:cs="Arial"/>
                <w:sz w:val="20"/>
                <w:szCs w:val="20"/>
                <w:lang w:eastAsia="es-MX"/>
              </w:rPr>
              <w:t>Vocalía Ejecutiva, Área Secretarial, Anaquel 1 , caja 1</w:t>
            </w:r>
          </w:p>
        </w:tc>
      </w:tr>
    </w:tbl>
    <w:p w:rsidR="005160E8" w:rsidRDefault="005160E8">
      <w:r>
        <w:br w:type="page"/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BF416A" w:rsidRPr="00811877" w:rsidTr="00AA6CC2">
        <w:tc>
          <w:tcPr>
            <w:tcW w:w="14283" w:type="dxa"/>
            <w:vAlign w:val="center"/>
          </w:tcPr>
          <w:p w:rsidR="00BF416A" w:rsidRPr="00980DE0" w:rsidRDefault="00BF416A" w:rsidP="00B2292A">
            <w:pPr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</w:pPr>
            <w:r w:rsidRPr="00980DE0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lastRenderedPageBreak/>
              <w:t xml:space="preserve">Archivo: </w:t>
            </w:r>
            <w:r w:rsidRPr="00980DE0">
              <w:rPr>
                <w:rFonts w:ascii="Arial" w:hAnsi="Arial" w:cs="Arial"/>
                <w:sz w:val="20"/>
                <w:szCs w:val="20"/>
                <w:lang w:eastAsia="es-MX"/>
              </w:rPr>
              <w:t>Trámite.</w:t>
            </w:r>
            <w:r w:rsidR="0062242D" w:rsidRPr="00980DE0">
              <w:rPr>
                <w:rFonts w:ascii="Arial" w:hAnsi="Arial" w:cs="Arial"/>
                <w:bCs/>
                <w:sz w:val="20"/>
                <w:szCs w:val="20"/>
                <w:lang w:val="es-MX" w:eastAsia="es-MX"/>
              </w:rPr>
              <w:t xml:space="preserve"> INE</w:t>
            </w:r>
          </w:p>
        </w:tc>
      </w:tr>
      <w:tr w:rsidR="00BF416A" w:rsidRPr="00811877" w:rsidTr="00AA6CC2">
        <w:tc>
          <w:tcPr>
            <w:tcW w:w="14283" w:type="dxa"/>
            <w:vAlign w:val="center"/>
          </w:tcPr>
          <w:p w:rsidR="00F91A33" w:rsidRPr="00980DE0" w:rsidRDefault="00BF416A" w:rsidP="00980DE0">
            <w:pPr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</w:pPr>
            <w:r w:rsidRPr="00980DE0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 xml:space="preserve">Área generadora: </w:t>
            </w:r>
            <w:r w:rsidRPr="00980DE0">
              <w:rPr>
                <w:rFonts w:ascii="Arial" w:hAnsi="Arial" w:cs="Arial"/>
                <w:sz w:val="20"/>
                <w:szCs w:val="20"/>
                <w:lang w:eastAsia="es-MX"/>
              </w:rPr>
              <w:t>Vocalía del Secretar</w:t>
            </w:r>
            <w:r w:rsidR="00B2292A" w:rsidRPr="00980DE0">
              <w:rPr>
                <w:rFonts w:ascii="Arial" w:hAnsi="Arial" w:cs="Arial"/>
                <w:sz w:val="20"/>
                <w:szCs w:val="20"/>
                <w:lang w:eastAsia="es-MX"/>
              </w:rPr>
              <w:t>i</w:t>
            </w:r>
            <w:r w:rsidRPr="00980DE0">
              <w:rPr>
                <w:rFonts w:ascii="Arial" w:hAnsi="Arial" w:cs="Arial"/>
                <w:sz w:val="20"/>
                <w:szCs w:val="20"/>
                <w:lang w:eastAsia="es-MX"/>
              </w:rPr>
              <w:t>o</w:t>
            </w:r>
          </w:p>
        </w:tc>
      </w:tr>
    </w:tbl>
    <w:p w:rsidR="006E6DC5" w:rsidRPr="00E851F7" w:rsidRDefault="006E6DC5" w:rsidP="006E6DC5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1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8"/>
        <w:gridCol w:w="4353"/>
        <w:gridCol w:w="2410"/>
        <w:gridCol w:w="2126"/>
        <w:gridCol w:w="2473"/>
      </w:tblGrid>
      <w:tr w:rsidR="00BF416A" w:rsidRPr="00AA6CC2" w:rsidTr="00AA6CC2">
        <w:trPr>
          <w:jc w:val="center"/>
        </w:trPr>
        <w:tc>
          <w:tcPr>
            <w:tcW w:w="14190" w:type="dxa"/>
            <w:gridSpan w:val="5"/>
            <w:shd w:val="clear" w:color="auto" w:fill="auto"/>
          </w:tcPr>
          <w:p w:rsidR="00BF416A" w:rsidRPr="00AA6CC2" w:rsidRDefault="00BF416A" w:rsidP="00AA6CC2">
            <w:pPr>
              <w:autoSpaceDE w:val="0"/>
              <w:autoSpaceDN w:val="0"/>
              <w:adjustRightInd w:val="0"/>
              <w:rPr>
                <w:rFonts w:ascii="Arial" w:hAnsi="Arial" w:cs="Arial"/>
                <w:lang w:val="es-MX"/>
              </w:rPr>
            </w:pPr>
            <w:r w:rsidRPr="00AA6CC2">
              <w:rPr>
                <w:rFonts w:ascii="Arial" w:hAnsi="Arial" w:cs="Arial"/>
                <w:b/>
                <w:lang w:val="es-MX"/>
              </w:rPr>
              <w:t>Sección</w:t>
            </w:r>
            <w:r w:rsidRPr="00AA6CC2">
              <w:rPr>
                <w:rFonts w:ascii="Arial" w:hAnsi="Arial" w:cs="Arial"/>
                <w:lang w:val="es-MX"/>
              </w:rPr>
              <w:t xml:space="preserve">: </w:t>
            </w:r>
            <w:r w:rsidRPr="00AA6CC2">
              <w:rPr>
                <w:rFonts w:ascii="Arial" w:hAnsi="Arial" w:cs="Arial"/>
                <w:sz w:val="20"/>
                <w:szCs w:val="20"/>
                <w:lang w:eastAsia="es-MX"/>
              </w:rPr>
              <w:t>2 Asuntos Jurídicos.</w:t>
            </w:r>
          </w:p>
        </w:tc>
      </w:tr>
      <w:tr w:rsidR="00BF416A" w:rsidRPr="00AA6CC2" w:rsidTr="00AA6CC2">
        <w:trPr>
          <w:jc w:val="center"/>
        </w:trPr>
        <w:tc>
          <w:tcPr>
            <w:tcW w:w="2828" w:type="dxa"/>
            <w:shd w:val="clear" w:color="auto" w:fill="auto"/>
            <w:vAlign w:val="center"/>
          </w:tcPr>
          <w:p w:rsidR="00BF416A" w:rsidRPr="00AA6CC2" w:rsidRDefault="00BF416A" w:rsidP="00AA6CC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A6CC2">
              <w:rPr>
                <w:rFonts w:ascii="Arial" w:hAnsi="Arial" w:cs="Arial"/>
                <w:b/>
                <w:lang w:val="es-MX"/>
              </w:rPr>
              <w:t>Serie</w:t>
            </w:r>
          </w:p>
        </w:tc>
        <w:tc>
          <w:tcPr>
            <w:tcW w:w="4353" w:type="dxa"/>
            <w:shd w:val="clear" w:color="auto" w:fill="auto"/>
            <w:vAlign w:val="center"/>
          </w:tcPr>
          <w:p w:rsidR="00BF416A" w:rsidRPr="00AA6CC2" w:rsidRDefault="00BF416A" w:rsidP="00AA6CC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A6CC2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F416A" w:rsidRPr="00AA6CC2" w:rsidRDefault="00BF416A" w:rsidP="00AA6CC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A6CC2"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F416A" w:rsidRPr="00AA6CC2" w:rsidRDefault="00BF416A" w:rsidP="00AA6CC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A6CC2"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473" w:type="dxa"/>
            <w:shd w:val="clear" w:color="auto" w:fill="auto"/>
            <w:vAlign w:val="center"/>
          </w:tcPr>
          <w:p w:rsidR="00BF416A" w:rsidRPr="00AA6CC2" w:rsidRDefault="00BF416A" w:rsidP="00AA6CC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A6CC2">
              <w:rPr>
                <w:rFonts w:ascii="Arial" w:hAnsi="Arial" w:cs="Arial"/>
                <w:b/>
                <w:lang w:val="es-MX"/>
              </w:rPr>
              <w:t>Ubicación física</w:t>
            </w:r>
          </w:p>
        </w:tc>
      </w:tr>
      <w:tr w:rsidR="00BF416A" w:rsidRPr="00AA6CC2" w:rsidTr="00980DE0">
        <w:trPr>
          <w:jc w:val="center"/>
        </w:trPr>
        <w:tc>
          <w:tcPr>
            <w:tcW w:w="2828" w:type="dxa"/>
            <w:shd w:val="clear" w:color="auto" w:fill="auto"/>
            <w:vAlign w:val="center"/>
          </w:tcPr>
          <w:p w:rsidR="00B409F9" w:rsidRPr="00AA6CC2" w:rsidRDefault="00B409F9" w:rsidP="00AA6CC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F416A" w:rsidRPr="00AA6CC2" w:rsidRDefault="00BF416A" w:rsidP="00AA6CC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val="es-MX"/>
              </w:rPr>
              <w:t xml:space="preserve">2.5 </w:t>
            </w:r>
            <w:r w:rsidR="008959DB" w:rsidRPr="00AA6CC2">
              <w:rPr>
                <w:rFonts w:ascii="Arial" w:hAnsi="Arial" w:cs="Arial"/>
                <w:sz w:val="20"/>
                <w:szCs w:val="20"/>
                <w:lang w:val="es-MX"/>
              </w:rPr>
              <w:t>Documentación relativa a Actuaciones y Representaciones en Materia Legal.</w:t>
            </w:r>
          </w:p>
        </w:tc>
        <w:tc>
          <w:tcPr>
            <w:tcW w:w="4353" w:type="dxa"/>
            <w:shd w:val="clear" w:color="auto" w:fill="auto"/>
            <w:vAlign w:val="center"/>
          </w:tcPr>
          <w:p w:rsidR="00BF416A" w:rsidRPr="00AA6CC2" w:rsidRDefault="008959DB" w:rsidP="00B2292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val="es-MX"/>
              </w:rPr>
              <w:t xml:space="preserve">Documentación relativa a </w:t>
            </w:r>
            <w:r w:rsidR="00B2292A">
              <w:rPr>
                <w:rFonts w:ascii="Arial" w:hAnsi="Arial" w:cs="Arial"/>
                <w:sz w:val="20"/>
                <w:szCs w:val="20"/>
                <w:lang w:val="es-MX"/>
              </w:rPr>
              <w:t>asistencia, consulta y a</w:t>
            </w:r>
            <w:r w:rsidR="00B2292A" w:rsidRPr="00B2292A">
              <w:rPr>
                <w:rFonts w:ascii="Arial" w:hAnsi="Arial" w:cs="Arial"/>
                <w:sz w:val="20"/>
                <w:szCs w:val="20"/>
                <w:lang w:val="es-MX"/>
              </w:rPr>
              <w:t>sesorías</w:t>
            </w:r>
            <w:r w:rsidR="005B1647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F416A" w:rsidRPr="00AA6CC2" w:rsidRDefault="00B2292A" w:rsidP="00AA6CC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F416A" w:rsidRPr="00AA6CC2" w:rsidRDefault="005B1647" w:rsidP="00366CE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="00BF416A" w:rsidRPr="00AA6CC2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 w:rsidR="00B53D56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  <w:r w:rsidR="00BF416A" w:rsidRPr="00AA6CC2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2473" w:type="dxa"/>
            <w:shd w:val="clear" w:color="auto" w:fill="auto"/>
            <w:vAlign w:val="center"/>
          </w:tcPr>
          <w:p w:rsidR="00BF416A" w:rsidRPr="00AA6CC2" w:rsidRDefault="00BF416A" w:rsidP="00AA6CC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eastAsia="es-MX"/>
              </w:rPr>
              <w:t>Vocalía del Secretariado, Área Secretarial, Anaquel 1</w:t>
            </w:r>
          </w:p>
        </w:tc>
      </w:tr>
      <w:tr w:rsidR="00BF416A" w:rsidRPr="00AA6CC2" w:rsidTr="00980DE0">
        <w:trPr>
          <w:jc w:val="center"/>
        </w:trPr>
        <w:tc>
          <w:tcPr>
            <w:tcW w:w="28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416A" w:rsidRPr="00AA6CC2" w:rsidRDefault="008959DB" w:rsidP="00AA6CC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val="es-MX"/>
              </w:rPr>
              <w:t xml:space="preserve">2.19 </w:t>
            </w:r>
            <w:r w:rsidRPr="00AA6CC2">
              <w:rPr>
                <w:rFonts w:ascii="Arial" w:hAnsi="Arial" w:cs="Arial"/>
                <w:sz w:val="20"/>
                <w:szCs w:val="20"/>
                <w:lang w:val="es-MX" w:eastAsia="es-MX"/>
              </w:rPr>
              <w:t>Medios de Impugnación</w:t>
            </w:r>
          </w:p>
        </w:tc>
        <w:tc>
          <w:tcPr>
            <w:tcW w:w="43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416A" w:rsidRPr="00AA6CC2" w:rsidRDefault="008959DB" w:rsidP="00C55F7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eastAsia="es-MX"/>
              </w:rPr>
              <w:t xml:space="preserve">Documentación relativa a los medios de impugnación derivada a la </w:t>
            </w:r>
            <w:r w:rsidR="008A746F">
              <w:rPr>
                <w:rFonts w:ascii="Arial" w:hAnsi="Arial" w:cs="Arial"/>
                <w:sz w:val="20"/>
                <w:szCs w:val="20"/>
                <w:lang w:eastAsia="es-MX"/>
              </w:rPr>
              <w:t>e</w:t>
            </w:r>
            <w:r w:rsidR="008A746F" w:rsidRPr="00AA6CC2">
              <w:rPr>
                <w:rFonts w:ascii="Arial" w:hAnsi="Arial" w:cs="Arial"/>
                <w:sz w:val="20"/>
                <w:szCs w:val="20"/>
                <w:lang w:eastAsia="es-MX"/>
              </w:rPr>
              <w:t xml:space="preserve">lección </w:t>
            </w:r>
            <w:r w:rsidR="008A746F">
              <w:rPr>
                <w:rFonts w:ascii="Arial" w:hAnsi="Arial" w:cs="Arial"/>
                <w:sz w:val="20"/>
                <w:szCs w:val="20"/>
                <w:lang w:eastAsia="es-MX"/>
              </w:rPr>
              <w:t xml:space="preserve">del Proceso Electoral </w:t>
            </w:r>
            <w:r w:rsidR="00C55F7E">
              <w:rPr>
                <w:rFonts w:ascii="Arial" w:hAnsi="Arial" w:cs="Arial"/>
                <w:sz w:val="20"/>
                <w:szCs w:val="20"/>
                <w:lang w:eastAsia="es-MX"/>
              </w:rPr>
              <w:t>2</w:t>
            </w:r>
            <w:r w:rsidR="008A746F">
              <w:rPr>
                <w:rFonts w:ascii="Arial" w:hAnsi="Arial" w:cs="Arial"/>
                <w:sz w:val="20"/>
                <w:szCs w:val="20"/>
                <w:lang w:eastAsia="es-MX"/>
              </w:rPr>
              <w:t>015</w:t>
            </w:r>
            <w:r w:rsidR="005B1647">
              <w:rPr>
                <w:rFonts w:ascii="Arial" w:hAnsi="Arial" w:cs="Arial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416A" w:rsidRPr="00AA6CC2" w:rsidRDefault="008A746F" w:rsidP="00AA6CC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416A" w:rsidRPr="00AA6CC2" w:rsidRDefault="008A746F" w:rsidP="00366CE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="008959DB" w:rsidRPr="00AA6CC2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4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0DE0" w:rsidRPr="00980DE0" w:rsidRDefault="008959DB" w:rsidP="00AA6CC2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eastAsia="es-MX"/>
              </w:rPr>
              <w:t>Vocalía del Secretariado, Área Secretarial, Anaquel 1</w:t>
            </w:r>
          </w:p>
        </w:tc>
      </w:tr>
      <w:tr w:rsidR="00980DE0" w:rsidRPr="00AA6CC2" w:rsidTr="00980DE0">
        <w:trPr>
          <w:jc w:val="center"/>
        </w:trPr>
        <w:tc>
          <w:tcPr>
            <w:tcW w:w="14190" w:type="dxa"/>
            <w:gridSpan w:val="5"/>
            <w:tcBorders>
              <w:left w:val="nil"/>
              <w:right w:val="nil"/>
            </w:tcBorders>
            <w:shd w:val="clear" w:color="auto" w:fill="auto"/>
            <w:vAlign w:val="center"/>
          </w:tcPr>
          <w:p w:rsidR="00980DE0" w:rsidRPr="00AA6CC2" w:rsidRDefault="00980DE0" w:rsidP="00AA6CC2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</w:tc>
      </w:tr>
      <w:tr w:rsidR="00366CE3" w:rsidRPr="00AA6CC2" w:rsidTr="00AA6CC2">
        <w:trPr>
          <w:jc w:val="center"/>
        </w:trPr>
        <w:tc>
          <w:tcPr>
            <w:tcW w:w="14190" w:type="dxa"/>
            <w:gridSpan w:val="5"/>
            <w:shd w:val="clear" w:color="auto" w:fill="auto"/>
          </w:tcPr>
          <w:p w:rsidR="00366CE3" w:rsidRPr="00AA6CC2" w:rsidRDefault="00366CE3" w:rsidP="00AA6CC2">
            <w:pPr>
              <w:autoSpaceDE w:val="0"/>
              <w:autoSpaceDN w:val="0"/>
              <w:adjustRightInd w:val="0"/>
              <w:rPr>
                <w:rFonts w:ascii="Arial" w:hAnsi="Arial" w:cs="Arial"/>
                <w:lang w:val="es-MX"/>
              </w:rPr>
            </w:pPr>
            <w:r w:rsidRPr="00AA6CC2">
              <w:rPr>
                <w:rFonts w:ascii="Arial" w:hAnsi="Arial" w:cs="Arial"/>
                <w:b/>
                <w:lang w:val="es-MX"/>
              </w:rPr>
              <w:t>Sección</w:t>
            </w:r>
            <w:r w:rsidRPr="00AA6CC2">
              <w:rPr>
                <w:rFonts w:ascii="Arial" w:hAnsi="Arial" w:cs="Arial"/>
                <w:lang w:val="es-MX"/>
              </w:rPr>
              <w:t>: 4</w:t>
            </w:r>
            <w:r w:rsidRPr="00AA6CC2">
              <w:rPr>
                <w:rFonts w:ascii="Arial" w:hAnsi="Arial" w:cs="Arial"/>
                <w:sz w:val="20"/>
                <w:szCs w:val="20"/>
                <w:lang w:eastAsia="es-MX"/>
              </w:rPr>
              <w:t xml:space="preserve"> Recursos </w:t>
            </w:r>
            <w:r w:rsidR="0062242D" w:rsidRPr="00AA6CC2">
              <w:rPr>
                <w:rFonts w:ascii="Arial" w:hAnsi="Arial" w:cs="Arial"/>
                <w:sz w:val="20"/>
                <w:szCs w:val="20"/>
                <w:lang w:eastAsia="es-MX"/>
              </w:rPr>
              <w:t>Humanos.</w:t>
            </w:r>
          </w:p>
        </w:tc>
      </w:tr>
      <w:tr w:rsidR="00366CE3" w:rsidRPr="00AA6CC2" w:rsidTr="00AA6CC2">
        <w:trPr>
          <w:jc w:val="center"/>
        </w:trPr>
        <w:tc>
          <w:tcPr>
            <w:tcW w:w="2828" w:type="dxa"/>
            <w:shd w:val="clear" w:color="auto" w:fill="auto"/>
            <w:vAlign w:val="center"/>
          </w:tcPr>
          <w:p w:rsidR="00366CE3" w:rsidRPr="00AA6CC2" w:rsidRDefault="00366CE3" w:rsidP="00AA6CC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A6CC2">
              <w:rPr>
                <w:rFonts w:ascii="Arial" w:hAnsi="Arial" w:cs="Arial"/>
                <w:b/>
                <w:lang w:val="es-MX"/>
              </w:rPr>
              <w:t>Serie</w:t>
            </w:r>
          </w:p>
        </w:tc>
        <w:tc>
          <w:tcPr>
            <w:tcW w:w="4353" w:type="dxa"/>
            <w:shd w:val="clear" w:color="auto" w:fill="auto"/>
            <w:vAlign w:val="center"/>
          </w:tcPr>
          <w:p w:rsidR="00366CE3" w:rsidRPr="00AA6CC2" w:rsidRDefault="00366CE3" w:rsidP="00AA6CC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A6CC2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66CE3" w:rsidRPr="00AA6CC2" w:rsidRDefault="00366CE3" w:rsidP="00AA6CC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A6CC2"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66CE3" w:rsidRPr="00AA6CC2" w:rsidRDefault="00366CE3" w:rsidP="00AA6CC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A6CC2"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473" w:type="dxa"/>
            <w:shd w:val="clear" w:color="auto" w:fill="auto"/>
            <w:vAlign w:val="center"/>
          </w:tcPr>
          <w:p w:rsidR="00366CE3" w:rsidRPr="00AA6CC2" w:rsidRDefault="00366CE3" w:rsidP="00AA6CC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A6CC2">
              <w:rPr>
                <w:rFonts w:ascii="Arial" w:hAnsi="Arial" w:cs="Arial"/>
                <w:b/>
                <w:lang w:val="es-MX"/>
              </w:rPr>
              <w:t>Ubicación física</w:t>
            </w:r>
          </w:p>
        </w:tc>
      </w:tr>
      <w:tr w:rsidR="00366CE3" w:rsidRPr="00AA6CC2" w:rsidTr="003726B4">
        <w:trPr>
          <w:jc w:val="center"/>
        </w:trPr>
        <w:tc>
          <w:tcPr>
            <w:tcW w:w="2828" w:type="dxa"/>
            <w:shd w:val="clear" w:color="auto" w:fill="auto"/>
            <w:vAlign w:val="center"/>
          </w:tcPr>
          <w:p w:rsidR="00366CE3" w:rsidRPr="00AA6CC2" w:rsidRDefault="0062242D" w:rsidP="00AA6CC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eastAsia="es-MX"/>
              </w:rPr>
              <w:t>4.3 E</w:t>
            </w:r>
            <w:r w:rsidRPr="00AA6CC2">
              <w:rPr>
                <w:rFonts w:ascii="Arial" w:hAnsi="Arial" w:cs="Arial"/>
                <w:sz w:val="20"/>
                <w:szCs w:val="20"/>
              </w:rPr>
              <w:t>xpediente único de personal.</w:t>
            </w:r>
          </w:p>
        </w:tc>
        <w:tc>
          <w:tcPr>
            <w:tcW w:w="4353" w:type="dxa"/>
            <w:shd w:val="clear" w:color="auto" w:fill="auto"/>
            <w:vAlign w:val="center"/>
          </w:tcPr>
          <w:p w:rsidR="00366CE3" w:rsidRPr="00AA6CC2" w:rsidRDefault="0062242D" w:rsidP="00AA6CC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eastAsia="es-MX"/>
              </w:rPr>
              <w:t>Documentación relativa a Solicitudes y movimientos del personal de plaza presupuestal de la Junta Distrital Ejecutiva.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B1647" w:rsidRPr="00AA6CC2" w:rsidRDefault="005B1647" w:rsidP="005B164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66CE3" w:rsidRPr="00AA6CC2" w:rsidRDefault="005B1647" w:rsidP="00366CE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B53D56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473" w:type="dxa"/>
            <w:shd w:val="clear" w:color="auto" w:fill="auto"/>
            <w:vAlign w:val="center"/>
          </w:tcPr>
          <w:p w:rsidR="00366CE3" w:rsidRPr="00AA6CC2" w:rsidRDefault="0062242D" w:rsidP="00AA6CC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eastAsia="es-MX"/>
              </w:rPr>
              <w:t>Vocalía del Secretariado, Área Secretarial, Anaquel 1</w:t>
            </w:r>
          </w:p>
        </w:tc>
      </w:tr>
      <w:tr w:rsidR="0062242D" w:rsidRPr="00AA6CC2" w:rsidTr="003726B4">
        <w:trPr>
          <w:jc w:val="center"/>
        </w:trPr>
        <w:tc>
          <w:tcPr>
            <w:tcW w:w="2828" w:type="dxa"/>
            <w:shd w:val="clear" w:color="auto" w:fill="auto"/>
            <w:vAlign w:val="center"/>
          </w:tcPr>
          <w:p w:rsidR="0062242D" w:rsidRPr="00AA6CC2" w:rsidRDefault="0062242D" w:rsidP="00AA6CC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val="es-MX"/>
              </w:rPr>
              <w:t>4.5</w:t>
            </w:r>
            <w:r w:rsidR="0094200D" w:rsidRPr="00AA6CC2">
              <w:rPr>
                <w:rFonts w:ascii="Arial" w:hAnsi="Arial" w:cs="Arial"/>
                <w:sz w:val="20"/>
                <w:szCs w:val="20"/>
                <w:lang w:val="es-MX"/>
              </w:rPr>
              <w:t xml:space="preserve"> Nómina de pago de personal</w:t>
            </w:r>
          </w:p>
        </w:tc>
        <w:tc>
          <w:tcPr>
            <w:tcW w:w="4353" w:type="dxa"/>
            <w:shd w:val="clear" w:color="auto" w:fill="auto"/>
            <w:vAlign w:val="center"/>
          </w:tcPr>
          <w:p w:rsidR="0062242D" w:rsidRPr="00AA6CC2" w:rsidRDefault="0094200D" w:rsidP="005B164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eastAsia="es-MX"/>
              </w:rPr>
              <w:t xml:space="preserve">Documentación relativa a la remisión de las nóminas debidamente </w:t>
            </w:r>
            <w:proofErr w:type="spellStart"/>
            <w:r w:rsidRPr="00AA6CC2">
              <w:rPr>
                <w:rFonts w:ascii="Arial" w:hAnsi="Arial" w:cs="Arial"/>
                <w:sz w:val="20"/>
                <w:szCs w:val="20"/>
                <w:lang w:eastAsia="es-MX"/>
              </w:rPr>
              <w:t>requisitadas</w:t>
            </w:r>
            <w:proofErr w:type="spellEnd"/>
            <w:r w:rsidRPr="00AA6CC2">
              <w:rPr>
                <w:rFonts w:ascii="Arial" w:hAnsi="Arial" w:cs="Arial"/>
                <w:sz w:val="20"/>
                <w:szCs w:val="20"/>
                <w:lang w:eastAsia="es-MX"/>
              </w:rPr>
              <w:t xml:space="preserve"> por el pe</w:t>
            </w:r>
            <w:r w:rsidR="005B1647">
              <w:rPr>
                <w:rFonts w:ascii="Arial" w:hAnsi="Arial" w:cs="Arial"/>
                <w:sz w:val="20"/>
                <w:szCs w:val="20"/>
                <w:lang w:eastAsia="es-MX"/>
              </w:rPr>
              <w:t>rsonal de esta unidad distrital, y solicitudes de pago.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2242D" w:rsidRPr="00AA6CC2" w:rsidRDefault="0094200D" w:rsidP="005B164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5B1647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2242D" w:rsidRPr="00AA6CC2" w:rsidRDefault="0094200D" w:rsidP="00366CE3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val="es-MX"/>
              </w:rPr>
              <w:t xml:space="preserve">2 expedientes </w:t>
            </w:r>
          </w:p>
        </w:tc>
        <w:tc>
          <w:tcPr>
            <w:tcW w:w="2473" w:type="dxa"/>
            <w:shd w:val="clear" w:color="auto" w:fill="auto"/>
            <w:vAlign w:val="center"/>
          </w:tcPr>
          <w:p w:rsidR="0062242D" w:rsidRPr="00AA6CC2" w:rsidRDefault="0094200D" w:rsidP="00AA6CC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eastAsia="es-MX"/>
              </w:rPr>
              <w:t>Vocalía del Secretariado, Área Secretarial, Anaquel 1</w:t>
            </w:r>
          </w:p>
        </w:tc>
      </w:tr>
      <w:tr w:rsidR="005B1647" w:rsidRPr="00AA6CC2" w:rsidTr="003726B4">
        <w:trPr>
          <w:jc w:val="center"/>
        </w:trPr>
        <w:tc>
          <w:tcPr>
            <w:tcW w:w="2828" w:type="dxa"/>
            <w:shd w:val="clear" w:color="auto" w:fill="auto"/>
            <w:vAlign w:val="center"/>
          </w:tcPr>
          <w:p w:rsidR="005B1647" w:rsidRPr="00AA6CC2" w:rsidRDefault="005B1647" w:rsidP="005B164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val="es-MX"/>
              </w:rPr>
              <w:t>4.6 Reclutamiento y Selección de Personal.</w:t>
            </w:r>
          </w:p>
        </w:tc>
        <w:tc>
          <w:tcPr>
            <w:tcW w:w="4353" w:type="dxa"/>
            <w:shd w:val="clear" w:color="auto" w:fill="auto"/>
            <w:vAlign w:val="center"/>
          </w:tcPr>
          <w:p w:rsidR="005B1647" w:rsidRPr="00AA6CC2" w:rsidRDefault="005B1647" w:rsidP="005B164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val="es-MX"/>
              </w:rPr>
              <w:t>Documentación relativa a las solicitudes para cubrir vacante.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B1647" w:rsidRDefault="005B1647" w:rsidP="005B1647">
            <w:pPr>
              <w:jc w:val="center"/>
            </w:pPr>
            <w:r w:rsidRPr="00F04CA3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B1647" w:rsidRPr="00AA6CC2" w:rsidRDefault="005B1647" w:rsidP="005B1647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val="es-MX"/>
              </w:rPr>
              <w:t xml:space="preserve">1 expediente </w:t>
            </w:r>
          </w:p>
        </w:tc>
        <w:tc>
          <w:tcPr>
            <w:tcW w:w="2473" w:type="dxa"/>
            <w:shd w:val="clear" w:color="auto" w:fill="auto"/>
            <w:vAlign w:val="center"/>
          </w:tcPr>
          <w:p w:rsidR="005B1647" w:rsidRPr="00AA6CC2" w:rsidRDefault="005B1647" w:rsidP="005B164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eastAsia="es-MX"/>
              </w:rPr>
              <w:t>Vocalía del Secretariado, Área Secretarial, Anaquel 1</w:t>
            </w:r>
          </w:p>
        </w:tc>
      </w:tr>
      <w:tr w:rsidR="005B1647" w:rsidRPr="00AA6CC2" w:rsidTr="003726B4">
        <w:trPr>
          <w:jc w:val="center"/>
        </w:trPr>
        <w:tc>
          <w:tcPr>
            <w:tcW w:w="2828" w:type="dxa"/>
            <w:shd w:val="clear" w:color="auto" w:fill="auto"/>
            <w:vAlign w:val="center"/>
          </w:tcPr>
          <w:p w:rsidR="005B1647" w:rsidRPr="00AA6CC2" w:rsidRDefault="005B1647" w:rsidP="005B164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val="es-MX"/>
              </w:rPr>
              <w:t>4.7 Identificación y acreditación del personal.</w:t>
            </w:r>
          </w:p>
        </w:tc>
        <w:tc>
          <w:tcPr>
            <w:tcW w:w="4353" w:type="dxa"/>
            <w:shd w:val="clear" w:color="auto" w:fill="auto"/>
            <w:vAlign w:val="center"/>
          </w:tcPr>
          <w:p w:rsidR="005B1647" w:rsidRPr="00AA6CC2" w:rsidRDefault="005B1647" w:rsidP="005B164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val="es-MX"/>
              </w:rPr>
              <w:t>Documentación relativa a plantillas, altas y confirmación de datos de personal.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B1647" w:rsidRDefault="005B1647" w:rsidP="005B1647">
            <w:pPr>
              <w:jc w:val="center"/>
            </w:pPr>
            <w:r w:rsidRPr="00F04CA3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B1647" w:rsidRPr="00AA6CC2" w:rsidRDefault="00FE79D0" w:rsidP="005B1647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B53D56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473" w:type="dxa"/>
            <w:shd w:val="clear" w:color="auto" w:fill="auto"/>
            <w:vAlign w:val="center"/>
          </w:tcPr>
          <w:p w:rsidR="005B1647" w:rsidRPr="00AA6CC2" w:rsidRDefault="005B1647" w:rsidP="005B164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eastAsia="es-MX"/>
              </w:rPr>
              <w:t>Vocalía del Secretariado, Área Secretarial, Anaquel 1</w:t>
            </w:r>
          </w:p>
        </w:tc>
      </w:tr>
      <w:tr w:rsidR="005B1647" w:rsidRPr="00AA6CC2" w:rsidTr="003726B4">
        <w:trPr>
          <w:jc w:val="center"/>
        </w:trPr>
        <w:tc>
          <w:tcPr>
            <w:tcW w:w="2828" w:type="dxa"/>
            <w:shd w:val="clear" w:color="auto" w:fill="auto"/>
            <w:vAlign w:val="center"/>
          </w:tcPr>
          <w:p w:rsidR="005B1647" w:rsidRPr="00AA6CC2" w:rsidRDefault="005B1647" w:rsidP="005B164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val="es-MX"/>
              </w:rPr>
              <w:t>4.8 Control de asistencia (vacaciones, descansos y licencias, incapacidades, etc.)</w:t>
            </w:r>
          </w:p>
        </w:tc>
        <w:tc>
          <w:tcPr>
            <w:tcW w:w="4353" w:type="dxa"/>
            <w:shd w:val="clear" w:color="auto" w:fill="auto"/>
            <w:vAlign w:val="center"/>
          </w:tcPr>
          <w:p w:rsidR="005B1647" w:rsidRPr="00AA6CC2" w:rsidRDefault="005B1647" w:rsidP="005B164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val="es-MX"/>
              </w:rPr>
              <w:t>Documentación relativa a las licencias médicas del personal a</w:t>
            </w:r>
            <w:r w:rsidR="00987B16">
              <w:rPr>
                <w:rFonts w:ascii="Arial" w:hAnsi="Arial" w:cs="Arial"/>
                <w:sz w:val="20"/>
                <w:szCs w:val="20"/>
                <w:lang w:val="es-MX"/>
              </w:rPr>
              <w:t>dscrito a esta unidad distrital, y asistencia-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B1647" w:rsidRDefault="005B1647" w:rsidP="005B1647">
            <w:pPr>
              <w:jc w:val="center"/>
            </w:pPr>
            <w:r w:rsidRPr="00F04CA3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B1647" w:rsidRPr="00AA6CC2" w:rsidRDefault="00987B16" w:rsidP="005B1647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="005B1647" w:rsidRPr="00AA6CC2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 w:rsidR="00B53D56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  <w:r w:rsidR="005B1647" w:rsidRPr="00AA6CC2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2473" w:type="dxa"/>
            <w:shd w:val="clear" w:color="auto" w:fill="auto"/>
            <w:vAlign w:val="center"/>
          </w:tcPr>
          <w:p w:rsidR="005B1647" w:rsidRPr="00AA6CC2" w:rsidRDefault="005B1647" w:rsidP="005B164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eastAsia="es-MX"/>
              </w:rPr>
              <w:t>Vocalía del Secretariado, Área Secretarial, Anaquel 1</w:t>
            </w:r>
          </w:p>
        </w:tc>
      </w:tr>
      <w:tr w:rsidR="00945E1C" w:rsidRPr="00AA6CC2" w:rsidTr="003726B4">
        <w:trPr>
          <w:jc w:val="center"/>
        </w:trPr>
        <w:tc>
          <w:tcPr>
            <w:tcW w:w="2828" w:type="dxa"/>
            <w:shd w:val="clear" w:color="auto" w:fill="auto"/>
            <w:vAlign w:val="center"/>
          </w:tcPr>
          <w:p w:rsidR="00945E1C" w:rsidRPr="00AA6CC2" w:rsidRDefault="00945E1C" w:rsidP="00945E1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4.11 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Estímulos y Recompensas.</w:t>
            </w:r>
          </w:p>
        </w:tc>
        <w:tc>
          <w:tcPr>
            <w:tcW w:w="4353" w:type="dxa"/>
            <w:shd w:val="clear" w:color="auto" w:fill="auto"/>
            <w:vAlign w:val="center"/>
          </w:tcPr>
          <w:p w:rsidR="00945E1C" w:rsidRPr="00AA6CC2" w:rsidRDefault="00945E1C" w:rsidP="00945E1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val="es-MX"/>
              </w:rPr>
              <w:t xml:space="preserve">Documentación relativa 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Solicitud de estímulo antigüedad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45E1C" w:rsidRPr="00F04CA3" w:rsidRDefault="00945E1C" w:rsidP="00945E1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45E1C" w:rsidRPr="00AA6CC2" w:rsidRDefault="00945E1C" w:rsidP="00945E1C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3</w:t>
            </w:r>
            <w:r w:rsidRPr="00AA6CC2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 w:rsidR="00B53D56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  <w:r w:rsidRPr="00AA6CC2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2473" w:type="dxa"/>
            <w:shd w:val="clear" w:color="auto" w:fill="auto"/>
            <w:vAlign w:val="center"/>
          </w:tcPr>
          <w:p w:rsidR="00945E1C" w:rsidRPr="00AA6CC2" w:rsidRDefault="00945E1C" w:rsidP="00945E1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eastAsia="es-MX"/>
              </w:rPr>
              <w:t>Vocalía del Secretariado, Área Secretarial, Anaquel 1</w:t>
            </w:r>
          </w:p>
        </w:tc>
      </w:tr>
      <w:tr w:rsidR="00BE2D95" w:rsidRPr="00AA6CC2" w:rsidTr="003726B4">
        <w:trPr>
          <w:jc w:val="center"/>
        </w:trPr>
        <w:tc>
          <w:tcPr>
            <w:tcW w:w="2828" w:type="dxa"/>
            <w:shd w:val="clear" w:color="auto" w:fill="auto"/>
            <w:vAlign w:val="center"/>
          </w:tcPr>
          <w:p w:rsidR="00BE2D95" w:rsidRPr="00AA6CC2" w:rsidRDefault="00BE2D95" w:rsidP="00BE2D9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4.12 Evaluaciones y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 xml:space="preserve">promociones </w:t>
            </w:r>
          </w:p>
        </w:tc>
        <w:tc>
          <w:tcPr>
            <w:tcW w:w="4353" w:type="dxa"/>
            <w:shd w:val="clear" w:color="auto" w:fill="auto"/>
            <w:vAlign w:val="center"/>
          </w:tcPr>
          <w:p w:rsidR="00BE2D95" w:rsidRPr="00AA6CC2" w:rsidRDefault="00BE2D95" w:rsidP="00BE2D9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 xml:space="preserve">Documentación relativa 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la e</w:t>
            </w:r>
            <w:r w:rsidRPr="00BE2D95">
              <w:rPr>
                <w:rFonts w:ascii="Arial" w:hAnsi="Arial" w:cs="Arial"/>
                <w:sz w:val="20"/>
                <w:szCs w:val="20"/>
                <w:lang w:val="es-MX"/>
              </w:rPr>
              <w:t xml:space="preserve">valuación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del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ejercicio 2014 rama a</w:t>
            </w:r>
            <w:r w:rsidRPr="00BE2D95">
              <w:rPr>
                <w:rFonts w:ascii="Arial" w:hAnsi="Arial" w:cs="Arial"/>
                <w:sz w:val="20"/>
                <w:szCs w:val="20"/>
                <w:lang w:val="es-MX"/>
              </w:rPr>
              <w:t>dministrativa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E2D95" w:rsidRPr="00F04CA3" w:rsidRDefault="00BE2D95" w:rsidP="00BE2D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E2D95" w:rsidRPr="00AA6CC2" w:rsidRDefault="00BE2D95" w:rsidP="00BE2D95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B53D56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 w:rsidRPr="00AA6CC2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2473" w:type="dxa"/>
            <w:shd w:val="clear" w:color="auto" w:fill="auto"/>
            <w:vAlign w:val="center"/>
          </w:tcPr>
          <w:p w:rsidR="00BE2D95" w:rsidRPr="00AA6CC2" w:rsidRDefault="00BE2D95" w:rsidP="00BE2D9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eastAsia="es-MX"/>
              </w:rPr>
              <w:t xml:space="preserve">Vocalía del Secretariado, </w:t>
            </w:r>
            <w:r w:rsidRPr="00AA6CC2">
              <w:rPr>
                <w:rFonts w:ascii="Arial" w:hAnsi="Arial" w:cs="Arial"/>
                <w:sz w:val="20"/>
                <w:szCs w:val="20"/>
                <w:lang w:eastAsia="es-MX"/>
              </w:rPr>
              <w:lastRenderedPageBreak/>
              <w:t>Área Secretarial, Anaquel 1</w:t>
            </w:r>
          </w:p>
        </w:tc>
      </w:tr>
      <w:tr w:rsidR="00BE2D95" w:rsidRPr="00AA6CC2" w:rsidTr="003726B4">
        <w:trPr>
          <w:jc w:val="center"/>
        </w:trPr>
        <w:tc>
          <w:tcPr>
            <w:tcW w:w="2828" w:type="dxa"/>
            <w:shd w:val="clear" w:color="auto" w:fill="auto"/>
            <w:vAlign w:val="center"/>
          </w:tcPr>
          <w:p w:rsidR="00BE2D95" w:rsidRPr="00AA6CC2" w:rsidRDefault="00BE2D95" w:rsidP="00BE2D9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 xml:space="preserve">4.15 </w:t>
            </w:r>
            <w:r w:rsidRPr="00BE2D95">
              <w:rPr>
                <w:rFonts w:ascii="Arial" w:hAnsi="Arial" w:cs="Arial"/>
                <w:sz w:val="20"/>
                <w:szCs w:val="20"/>
                <w:lang w:val="es-MX"/>
              </w:rPr>
              <w:t xml:space="preserve">Filiaciones al </w:t>
            </w:r>
            <w:r w:rsidR="0062387C" w:rsidRPr="00BE2D95">
              <w:rPr>
                <w:rFonts w:ascii="Arial" w:hAnsi="Arial" w:cs="Arial"/>
                <w:sz w:val="20"/>
                <w:szCs w:val="20"/>
                <w:lang w:val="es-MX"/>
              </w:rPr>
              <w:t>I</w:t>
            </w:r>
            <w:r w:rsidR="0062387C">
              <w:rPr>
                <w:rFonts w:ascii="Arial" w:hAnsi="Arial" w:cs="Arial"/>
                <w:sz w:val="20"/>
                <w:szCs w:val="20"/>
                <w:lang w:val="es-MX"/>
              </w:rPr>
              <w:t xml:space="preserve">nstituto de </w:t>
            </w:r>
            <w:r w:rsidR="0062387C" w:rsidRPr="00BE2D95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  <w:r w:rsidR="0062387C">
              <w:rPr>
                <w:rFonts w:ascii="Arial" w:hAnsi="Arial" w:cs="Arial"/>
                <w:sz w:val="20"/>
                <w:szCs w:val="20"/>
                <w:lang w:val="es-MX"/>
              </w:rPr>
              <w:t xml:space="preserve">eguridad y </w:t>
            </w:r>
            <w:r w:rsidR="0062387C" w:rsidRPr="00BE2D95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  <w:r w:rsidR="0062387C">
              <w:rPr>
                <w:rFonts w:ascii="Arial" w:hAnsi="Arial" w:cs="Arial"/>
                <w:sz w:val="20"/>
                <w:szCs w:val="20"/>
                <w:lang w:val="es-MX"/>
              </w:rPr>
              <w:t xml:space="preserve">ervicios </w:t>
            </w:r>
            <w:r w:rsidR="0062387C" w:rsidRPr="00BE2D95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  <w:r w:rsidR="0062387C">
              <w:rPr>
                <w:rFonts w:ascii="Arial" w:hAnsi="Arial" w:cs="Arial"/>
                <w:sz w:val="20"/>
                <w:szCs w:val="20"/>
                <w:lang w:val="es-MX"/>
              </w:rPr>
              <w:t xml:space="preserve">ociales para los </w:t>
            </w:r>
            <w:r w:rsidR="0062387C" w:rsidRPr="00BE2D95">
              <w:rPr>
                <w:rFonts w:ascii="Arial" w:hAnsi="Arial" w:cs="Arial"/>
                <w:sz w:val="20"/>
                <w:szCs w:val="20"/>
                <w:lang w:val="es-MX"/>
              </w:rPr>
              <w:t>T</w:t>
            </w:r>
            <w:r w:rsidR="0062387C">
              <w:rPr>
                <w:rFonts w:ascii="Arial" w:hAnsi="Arial" w:cs="Arial"/>
                <w:sz w:val="20"/>
                <w:szCs w:val="20"/>
                <w:lang w:val="es-MX"/>
              </w:rPr>
              <w:t xml:space="preserve">rabajadores del </w:t>
            </w:r>
            <w:r w:rsidR="0062387C" w:rsidRPr="00BE2D95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62387C">
              <w:rPr>
                <w:rFonts w:ascii="Arial" w:hAnsi="Arial" w:cs="Arial"/>
                <w:sz w:val="20"/>
                <w:szCs w:val="20"/>
                <w:lang w:val="es-MX"/>
              </w:rPr>
              <w:t>stado</w:t>
            </w:r>
          </w:p>
        </w:tc>
        <w:tc>
          <w:tcPr>
            <w:tcW w:w="4353" w:type="dxa"/>
            <w:shd w:val="clear" w:color="auto" w:fill="auto"/>
            <w:vAlign w:val="center"/>
          </w:tcPr>
          <w:p w:rsidR="00BE2D95" w:rsidRPr="00AA6CC2" w:rsidRDefault="00BE2D95" w:rsidP="00BE2D9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val="es-MX"/>
              </w:rPr>
              <w:t>Documentación relativa 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 e</w:t>
            </w:r>
            <w:r w:rsidRPr="00BE2D95">
              <w:rPr>
                <w:rFonts w:ascii="Arial" w:hAnsi="Arial" w:cs="Arial"/>
                <w:sz w:val="20"/>
                <w:szCs w:val="20"/>
                <w:lang w:val="es-MX"/>
              </w:rPr>
              <w:t>scrito servicio médico I</w:t>
            </w:r>
            <w:r w:rsidR="0062387C">
              <w:rPr>
                <w:rFonts w:ascii="Arial" w:hAnsi="Arial" w:cs="Arial"/>
                <w:sz w:val="20"/>
                <w:szCs w:val="20"/>
                <w:lang w:val="es-MX"/>
              </w:rPr>
              <w:t xml:space="preserve">nstituto de </w:t>
            </w:r>
            <w:r w:rsidRPr="00BE2D95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  <w:r w:rsidR="0062387C">
              <w:rPr>
                <w:rFonts w:ascii="Arial" w:hAnsi="Arial" w:cs="Arial"/>
                <w:sz w:val="20"/>
                <w:szCs w:val="20"/>
                <w:lang w:val="es-MX"/>
              </w:rPr>
              <w:t xml:space="preserve">eguridad y </w:t>
            </w:r>
            <w:r w:rsidRPr="00BE2D95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  <w:r w:rsidR="0062387C">
              <w:rPr>
                <w:rFonts w:ascii="Arial" w:hAnsi="Arial" w:cs="Arial"/>
                <w:sz w:val="20"/>
                <w:szCs w:val="20"/>
                <w:lang w:val="es-MX"/>
              </w:rPr>
              <w:t xml:space="preserve">ervicios </w:t>
            </w:r>
            <w:r w:rsidRPr="00BE2D95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  <w:r w:rsidR="0062387C">
              <w:rPr>
                <w:rFonts w:ascii="Arial" w:hAnsi="Arial" w:cs="Arial"/>
                <w:sz w:val="20"/>
                <w:szCs w:val="20"/>
                <w:lang w:val="es-MX"/>
              </w:rPr>
              <w:t xml:space="preserve">ociales para los </w:t>
            </w:r>
            <w:r w:rsidRPr="00BE2D95">
              <w:rPr>
                <w:rFonts w:ascii="Arial" w:hAnsi="Arial" w:cs="Arial"/>
                <w:sz w:val="20"/>
                <w:szCs w:val="20"/>
                <w:lang w:val="es-MX"/>
              </w:rPr>
              <w:t>T</w:t>
            </w:r>
            <w:r w:rsidR="0062387C">
              <w:rPr>
                <w:rFonts w:ascii="Arial" w:hAnsi="Arial" w:cs="Arial"/>
                <w:sz w:val="20"/>
                <w:szCs w:val="20"/>
                <w:lang w:val="es-MX"/>
              </w:rPr>
              <w:t xml:space="preserve">rabajadores del </w:t>
            </w:r>
            <w:r w:rsidRPr="00BE2D95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62387C">
              <w:rPr>
                <w:rFonts w:ascii="Arial" w:hAnsi="Arial" w:cs="Arial"/>
                <w:sz w:val="20"/>
                <w:szCs w:val="20"/>
                <w:lang w:val="es-MX"/>
              </w:rPr>
              <w:t>stado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E2D95" w:rsidRPr="00F04CA3" w:rsidRDefault="00BE2D95" w:rsidP="00BE2D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E2D95" w:rsidRDefault="00BE2D95" w:rsidP="00BE2D95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 expediente </w:t>
            </w:r>
          </w:p>
        </w:tc>
        <w:tc>
          <w:tcPr>
            <w:tcW w:w="2473" w:type="dxa"/>
            <w:shd w:val="clear" w:color="auto" w:fill="auto"/>
            <w:vAlign w:val="center"/>
          </w:tcPr>
          <w:p w:rsidR="00BE2D95" w:rsidRPr="00AA6CC2" w:rsidRDefault="00BE2D95" w:rsidP="00BE2D95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eastAsia="es-MX"/>
              </w:rPr>
              <w:t>Vocalía del Secretariado, Área Secretarial, Anaquel 1</w:t>
            </w:r>
          </w:p>
        </w:tc>
      </w:tr>
      <w:tr w:rsidR="00BE2D95" w:rsidRPr="00AA6CC2" w:rsidTr="003726B4">
        <w:trPr>
          <w:jc w:val="center"/>
        </w:trPr>
        <w:tc>
          <w:tcPr>
            <w:tcW w:w="2828" w:type="dxa"/>
            <w:shd w:val="clear" w:color="auto" w:fill="auto"/>
            <w:vAlign w:val="center"/>
          </w:tcPr>
          <w:p w:rsidR="00BE2D95" w:rsidRPr="00AA6CC2" w:rsidRDefault="00BE2D95" w:rsidP="0062387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val="es-MX"/>
              </w:rPr>
              <w:t>4.16 Control de prestaciones en materia económica (Fo</w:t>
            </w:r>
            <w:r w:rsidR="0062387C">
              <w:rPr>
                <w:rFonts w:ascii="Arial" w:hAnsi="Arial" w:cs="Arial"/>
                <w:sz w:val="20"/>
                <w:szCs w:val="20"/>
                <w:lang w:val="es-MX"/>
              </w:rPr>
              <w:t>ndo Nacional de Ahorro Capitalizable</w:t>
            </w:r>
            <w:r w:rsidRPr="00AA6CC2">
              <w:rPr>
                <w:rFonts w:ascii="Arial" w:hAnsi="Arial" w:cs="Arial"/>
                <w:sz w:val="20"/>
                <w:szCs w:val="20"/>
                <w:lang w:val="es-MX"/>
              </w:rPr>
              <w:t>, Sistema de Ah</w:t>
            </w:r>
            <w:r w:rsidR="0062387C">
              <w:rPr>
                <w:rFonts w:ascii="Arial" w:hAnsi="Arial" w:cs="Arial"/>
                <w:sz w:val="20"/>
                <w:szCs w:val="20"/>
                <w:lang w:val="es-MX"/>
              </w:rPr>
              <w:t>orro para el Retiro, Seguros.</w:t>
            </w:r>
            <w:r w:rsidRPr="00AA6CC2">
              <w:rPr>
                <w:rFonts w:ascii="Arial" w:hAnsi="Arial" w:cs="Arial"/>
                <w:sz w:val="20"/>
                <w:szCs w:val="20"/>
                <w:lang w:val="es-MX"/>
              </w:rPr>
              <w:t>)</w:t>
            </w:r>
          </w:p>
        </w:tc>
        <w:tc>
          <w:tcPr>
            <w:tcW w:w="4353" w:type="dxa"/>
            <w:shd w:val="clear" w:color="auto" w:fill="auto"/>
            <w:vAlign w:val="center"/>
          </w:tcPr>
          <w:p w:rsidR="00BE2D95" w:rsidRPr="00AA6CC2" w:rsidRDefault="00BE2D95" w:rsidP="00BE2D9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E2D95" w:rsidRPr="00AA6CC2" w:rsidRDefault="00BE2D95" w:rsidP="00BE2D9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val="es-MX"/>
              </w:rPr>
              <w:t xml:space="preserve">Documentación relativa a prestaciones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E2D95" w:rsidRDefault="00BE2D95" w:rsidP="00BE2D95">
            <w:pPr>
              <w:jc w:val="center"/>
            </w:pPr>
            <w:r w:rsidRPr="00F04CA3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E2D95" w:rsidRPr="00AA6CC2" w:rsidRDefault="0049735E" w:rsidP="00BE2D95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7 </w:t>
            </w:r>
            <w:r w:rsidR="00BE2D95" w:rsidRPr="00AA6CC2">
              <w:rPr>
                <w:rFonts w:ascii="Arial" w:hAnsi="Arial" w:cs="Arial"/>
                <w:sz w:val="20"/>
                <w:szCs w:val="20"/>
                <w:lang w:val="es-MX"/>
              </w:rPr>
              <w:t xml:space="preserve">expedientes </w:t>
            </w:r>
          </w:p>
        </w:tc>
        <w:tc>
          <w:tcPr>
            <w:tcW w:w="2473" w:type="dxa"/>
            <w:shd w:val="clear" w:color="auto" w:fill="auto"/>
            <w:vAlign w:val="center"/>
          </w:tcPr>
          <w:p w:rsidR="00BE2D95" w:rsidRPr="00AA6CC2" w:rsidRDefault="00BE2D95" w:rsidP="00BE2D9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eastAsia="es-MX"/>
              </w:rPr>
              <w:t>Vocalía del Secretariado, Área Secretarial, Anaquel 1</w:t>
            </w:r>
          </w:p>
        </w:tc>
      </w:tr>
      <w:tr w:rsidR="0049735E" w:rsidRPr="00AA6CC2" w:rsidTr="003726B4">
        <w:trPr>
          <w:jc w:val="center"/>
        </w:trPr>
        <w:tc>
          <w:tcPr>
            <w:tcW w:w="2828" w:type="dxa"/>
            <w:shd w:val="clear" w:color="auto" w:fill="auto"/>
            <w:vAlign w:val="center"/>
          </w:tcPr>
          <w:p w:rsidR="0049735E" w:rsidRPr="00AA6CC2" w:rsidRDefault="0049735E" w:rsidP="0049735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val="es-MX"/>
              </w:rPr>
              <w:t xml:space="preserve">4.21 </w:t>
            </w:r>
            <w:r w:rsidRPr="00AA6CC2">
              <w:rPr>
                <w:rFonts w:ascii="Arial" w:hAnsi="Arial" w:cs="Arial"/>
                <w:sz w:val="20"/>
                <w:szCs w:val="20"/>
                <w:lang w:eastAsia="es-MX"/>
              </w:rPr>
              <w:t>P</w:t>
            </w:r>
            <w:r w:rsidRPr="00AA6CC2">
              <w:rPr>
                <w:rFonts w:ascii="Arial" w:hAnsi="Arial" w:cs="Arial"/>
                <w:sz w:val="20"/>
                <w:szCs w:val="20"/>
              </w:rPr>
              <w:t>rogramas y servicios sociales, culturales, de seguridad e higiene en el trabajo.</w:t>
            </w:r>
          </w:p>
        </w:tc>
        <w:tc>
          <w:tcPr>
            <w:tcW w:w="4353" w:type="dxa"/>
            <w:shd w:val="clear" w:color="auto" w:fill="auto"/>
            <w:vAlign w:val="center"/>
          </w:tcPr>
          <w:p w:rsidR="0049735E" w:rsidRPr="00AA6CC2" w:rsidRDefault="0049735E" w:rsidP="0049735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eastAsia="es-MX"/>
              </w:rPr>
              <w:t>Documentación relativa a p</w:t>
            </w:r>
            <w:r w:rsidRPr="00AA6CC2">
              <w:rPr>
                <w:rFonts w:ascii="Arial" w:hAnsi="Arial" w:cs="Arial"/>
                <w:sz w:val="20"/>
                <w:szCs w:val="20"/>
                <w:lang w:eastAsia="es-MX"/>
              </w:rPr>
              <w:t>rogramas y servicios sociales, culturales de seguridad e higiene en el trabajo, estadísticas, del personal de plaza presupuestal de la Junta Distrital Ejecutiva.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9735E" w:rsidRPr="00AA6CC2" w:rsidRDefault="0049735E" w:rsidP="0049735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015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9735E" w:rsidRPr="00AA6CC2" w:rsidRDefault="0049735E" w:rsidP="0049735E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val="es-MX"/>
              </w:rPr>
              <w:t xml:space="preserve">2 expedientes </w:t>
            </w:r>
          </w:p>
        </w:tc>
        <w:tc>
          <w:tcPr>
            <w:tcW w:w="2473" w:type="dxa"/>
            <w:shd w:val="clear" w:color="auto" w:fill="auto"/>
            <w:vAlign w:val="center"/>
          </w:tcPr>
          <w:p w:rsidR="0049735E" w:rsidRPr="00AA6CC2" w:rsidRDefault="0049735E" w:rsidP="0049735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eastAsia="es-MX"/>
              </w:rPr>
              <w:t>Vocalía del Secretariado, Área Secretarial, Anaquel 1</w:t>
            </w:r>
          </w:p>
        </w:tc>
      </w:tr>
      <w:tr w:rsidR="0049735E" w:rsidRPr="00AA6CC2" w:rsidTr="003726B4">
        <w:trPr>
          <w:jc w:val="center"/>
        </w:trPr>
        <w:tc>
          <w:tcPr>
            <w:tcW w:w="2828" w:type="dxa"/>
            <w:shd w:val="clear" w:color="auto" w:fill="auto"/>
            <w:vAlign w:val="center"/>
          </w:tcPr>
          <w:p w:rsidR="0049735E" w:rsidRPr="00AA6CC2" w:rsidRDefault="0049735E" w:rsidP="0049735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4.26 </w:t>
            </w:r>
            <w:r w:rsidRPr="0049735E">
              <w:rPr>
                <w:rFonts w:ascii="Arial" w:hAnsi="Arial" w:cs="Arial"/>
                <w:sz w:val="20"/>
                <w:szCs w:val="20"/>
                <w:lang w:val="es-MX"/>
              </w:rPr>
              <w:t>Expedición de Constancias y Credenciales</w:t>
            </w:r>
          </w:p>
        </w:tc>
        <w:tc>
          <w:tcPr>
            <w:tcW w:w="4353" w:type="dxa"/>
            <w:shd w:val="clear" w:color="auto" w:fill="auto"/>
            <w:vAlign w:val="center"/>
          </w:tcPr>
          <w:p w:rsidR="0049735E" w:rsidRPr="00AA6CC2" w:rsidRDefault="0049735E" w:rsidP="0049735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Documentación relativa a solicitud de reposición de credencial.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9735E" w:rsidRPr="00AA6CC2" w:rsidRDefault="0049735E" w:rsidP="0049735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9735E" w:rsidRPr="00AA6CC2" w:rsidRDefault="0049735E" w:rsidP="0049735E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3 expediente</w:t>
            </w:r>
            <w:r w:rsidR="00B53D56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2473" w:type="dxa"/>
            <w:shd w:val="clear" w:color="auto" w:fill="auto"/>
            <w:vAlign w:val="center"/>
          </w:tcPr>
          <w:p w:rsidR="0049735E" w:rsidRPr="00AA6CC2" w:rsidRDefault="0049735E" w:rsidP="0049735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eastAsia="es-MX"/>
              </w:rPr>
              <w:t>Vocalía del Secretariado, Área Secretarial, Anaquel</w:t>
            </w:r>
          </w:p>
        </w:tc>
      </w:tr>
      <w:tr w:rsidR="0049735E" w:rsidRPr="00AA6CC2" w:rsidTr="003726B4">
        <w:trPr>
          <w:jc w:val="center"/>
        </w:trPr>
        <w:tc>
          <w:tcPr>
            <w:tcW w:w="28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735E" w:rsidRPr="00AA6CC2" w:rsidRDefault="0049735E" w:rsidP="0049735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4.</w:t>
            </w:r>
            <w:r w:rsidR="003542B9"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8 </w:t>
            </w:r>
            <w:r w:rsidRPr="0049735E">
              <w:rPr>
                <w:rFonts w:ascii="Arial" w:hAnsi="Arial" w:cs="Arial"/>
                <w:sz w:val="20"/>
                <w:szCs w:val="20"/>
                <w:lang w:val="es-MX"/>
              </w:rPr>
              <w:t>Registro Y Control de Contratos por Honorarios</w:t>
            </w:r>
          </w:p>
        </w:tc>
        <w:tc>
          <w:tcPr>
            <w:tcW w:w="43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735E" w:rsidRPr="00AA6CC2" w:rsidRDefault="0049735E" w:rsidP="0049735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Documentación relativa a la r</w:t>
            </w:r>
            <w:r w:rsidRPr="0049735E">
              <w:rPr>
                <w:rFonts w:ascii="Arial" w:hAnsi="Arial" w:cs="Arial"/>
                <w:sz w:val="20"/>
                <w:szCs w:val="20"/>
                <w:lang w:val="es-MX"/>
              </w:rPr>
              <w:t xml:space="preserve">emisión de contratos por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h</w:t>
            </w:r>
            <w:r w:rsidRPr="0049735E">
              <w:rPr>
                <w:rFonts w:ascii="Arial" w:hAnsi="Arial" w:cs="Arial"/>
                <w:sz w:val="20"/>
                <w:szCs w:val="20"/>
                <w:lang w:val="es-MX"/>
              </w:rPr>
              <w:t>onorarios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735E" w:rsidRPr="00AA6CC2" w:rsidRDefault="003542B9" w:rsidP="0049735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735E" w:rsidRPr="00AA6CC2" w:rsidRDefault="003542B9" w:rsidP="0049735E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 expediente </w:t>
            </w:r>
          </w:p>
        </w:tc>
        <w:tc>
          <w:tcPr>
            <w:tcW w:w="24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9735E" w:rsidRPr="00AA6CC2" w:rsidRDefault="003542B9" w:rsidP="0049735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eastAsia="es-MX"/>
              </w:rPr>
              <w:t>Vocalía del Secretariado, Área Secretarial, Anaquel</w:t>
            </w:r>
          </w:p>
        </w:tc>
      </w:tr>
      <w:tr w:rsidR="003726B4" w:rsidRPr="00AA6CC2" w:rsidTr="003726B4">
        <w:trPr>
          <w:jc w:val="center"/>
        </w:trPr>
        <w:tc>
          <w:tcPr>
            <w:tcW w:w="14190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3726B4" w:rsidRPr="00AA6CC2" w:rsidRDefault="003726B4" w:rsidP="00C52F32">
            <w:pPr>
              <w:jc w:val="both"/>
              <w:rPr>
                <w:rFonts w:ascii="Arial" w:hAnsi="Arial" w:cs="Arial"/>
                <w:b/>
                <w:lang w:val="es-MX"/>
              </w:rPr>
            </w:pPr>
          </w:p>
        </w:tc>
      </w:tr>
      <w:tr w:rsidR="00C52F32" w:rsidRPr="00AA6CC2" w:rsidTr="00745A29">
        <w:trPr>
          <w:jc w:val="center"/>
        </w:trPr>
        <w:tc>
          <w:tcPr>
            <w:tcW w:w="14190" w:type="dxa"/>
            <w:gridSpan w:val="5"/>
            <w:shd w:val="clear" w:color="auto" w:fill="auto"/>
          </w:tcPr>
          <w:p w:rsidR="00C52F32" w:rsidRPr="00AA6CC2" w:rsidRDefault="00C52F32" w:rsidP="00C52F3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A6CC2">
              <w:rPr>
                <w:rFonts w:ascii="Arial" w:hAnsi="Arial" w:cs="Arial"/>
                <w:b/>
                <w:lang w:val="es-MX"/>
              </w:rPr>
              <w:t>Sección</w:t>
            </w:r>
            <w:r w:rsidRPr="00AA6CC2">
              <w:rPr>
                <w:rFonts w:ascii="Arial" w:hAnsi="Arial" w:cs="Arial"/>
                <w:lang w:val="es-MX"/>
              </w:rPr>
              <w:t xml:space="preserve">: </w:t>
            </w:r>
            <w:r>
              <w:rPr>
                <w:rFonts w:ascii="Arial" w:hAnsi="Arial" w:cs="Arial"/>
                <w:lang w:val="es-MX"/>
              </w:rPr>
              <w:t>6</w:t>
            </w:r>
            <w:r w:rsidRPr="00AA6CC2">
              <w:rPr>
                <w:rFonts w:ascii="Arial" w:hAnsi="Arial" w:cs="Arial"/>
                <w:sz w:val="20"/>
                <w:szCs w:val="20"/>
                <w:lang w:eastAsia="es-MX"/>
              </w:rPr>
              <w:t xml:space="preserve"> </w:t>
            </w:r>
            <w:r w:rsidRPr="00C52F32">
              <w:rPr>
                <w:rFonts w:ascii="Arial" w:hAnsi="Arial" w:cs="Arial"/>
                <w:sz w:val="20"/>
                <w:szCs w:val="20"/>
                <w:lang w:eastAsia="es-MX"/>
              </w:rPr>
              <w:t>Recursos Materiales y Obra Pública</w:t>
            </w:r>
          </w:p>
        </w:tc>
      </w:tr>
      <w:tr w:rsidR="00C52F32" w:rsidRPr="00AA6CC2" w:rsidTr="00745A29">
        <w:trPr>
          <w:jc w:val="center"/>
        </w:trPr>
        <w:tc>
          <w:tcPr>
            <w:tcW w:w="2828" w:type="dxa"/>
            <w:shd w:val="clear" w:color="auto" w:fill="auto"/>
            <w:vAlign w:val="center"/>
          </w:tcPr>
          <w:p w:rsidR="00C52F32" w:rsidRPr="00AA6CC2" w:rsidRDefault="00C52F32" w:rsidP="00C52F3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A6CC2">
              <w:rPr>
                <w:rFonts w:ascii="Arial" w:hAnsi="Arial" w:cs="Arial"/>
                <w:b/>
                <w:lang w:val="es-MX"/>
              </w:rPr>
              <w:t>Serie</w:t>
            </w:r>
          </w:p>
        </w:tc>
        <w:tc>
          <w:tcPr>
            <w:tcW w:w="4353" w:type="dxa"/>
            <w:shd w:val="clear" w:color="auto" w:fill="auto"/>
            <w:vAlign w:val="center"/>
          </w:tcPr>
          <w:p w:rsidR="00C52F32" w:rsidRPr="00AA6CC2" w:rsidRDefault="00C52F32" w:rsidP="00C52F3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A6CC2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52F32" w:rsidRPr="00AA6CC2" w:rsidRDefault="00C52F32" w:rsidP="00C52F3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A6CC2"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52F32" w:rsidRPr="00AA6CC2" w:rsidRDefault="00C52F32" w:rsidP="00C52F3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A6CC2"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473" w:type="dxa"/>
            <w:shd w:val="clear" w:color="auto" w:fill="auto"/>
            <w:vAlign w:val="center"/>
          </w:tcPr>
          <w:p w:rsidR="00C52F32" w:rsidRPr="00AA6CC2" w:rsidRDefault="00C52F32" w:rsidP="00C52F3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A6CC2">
              <w:rPr>
                <w:rFonts w:ascii="Arial" w:hAnsi="Arial" w:cs="Arial"/>
                <w:b/>
                <w:lang w:val="es-MX"/>
              </w:rPr>
              <w:t>Ubicación física</w:t>
            </w:r>
          </w:p>
        </w:tc>
      </w:tr>
      <w:tr w:rsidR="00C52F32" w:rsidRPr="00AA6CC2" w:rsidTr="003726B4">
        <w:trPr>
          <w:jc w:val="center"/>
        </w:trPr>
        <w:tc>
          <w:tcPr>
            <w:tcW w:w="28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2F32" w:rsidRPr="00AA6CC2" w:rsidRDefault="00C52F32" w:rsidP="00C52F3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6.17 </w:t>
            </w:r>
            <w:r w:rsidRPr="00C52F32">
              <w:rPr>
                <w:rFonts w:ascii="Arial" w:hAnsi="Arial" w:cs="Arial"/>
                <w:sz w:val="20"/>
                <w:szCs w:val="20"/>
                <w:lang w:val="es-MX"/>
              </w:rPr>
              <w:t>Inventario Físico y Control de Bienes</w:t>
            </w:r>
          </w:p>
        </w:tc>
        <w:tc>
          <w:tcPr>
            <w:tcW w:w="43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2F32" w:rsidRPr="00AA6CC2" w:rsidRDefault="00C52F32" w:rsidP="00C52F3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Documentación relativa a la r</w:t>
            </w:r>
            <w:r w:rsidRPr="00C52F32">
              <w:rPr>
                <w:rFonts w:ascii="Arial" w:hAnsi="Arial" w:cs="Arial"/>
                <w:sz w:val="20"/>
                <w:szCs w:val="20"/>
                <w:lang w:val="es-MX"/>
              </w:rPr>
              <w:t>emisión cedula de resguardo de inventarios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2F32" w:rsidRPr="00AA6CC2" w:rsidRDefault="00C52F32" w:rsidP="00C52F3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2F32" w:rsidRPr="00AA6CC2" w:rsidRDefault="00C52F32" w:rsidP="00C52F3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4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2F32" w:rsidRPr="00AA6CC2" w:rsidRDefault="00C52F32" w:rsidP="00C52F3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eastAsia="es-MX"/>
              </w:rPr>
              <w:t>Vocalía del Secretariado, Área Secretarial, Anaquel</w:t>
            </w:r>
          </w:p>
        </w:tc>
      </w:tr>
      <w:tr w:rsidR="003726B4" w:rsidRPr="00AA6CC2" w:rsidTr="003726B4">
        <w:trPr>
          <w:jc w:val="center"/>
        </w:trPr>
        <w:tc>
          <w:tcPr>
            <w:tcW w:w="14190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3726B4" w:rsidRPr="00AA6CC2" w:rsidRDefault="003726B4" w:rsidP="00C52F3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es-MX"/>
              </w:rPr>
            </w:pPr>
          </w:p>
        </w:tc>
      </w:tr>
      <w:tr w:rsidR="00C52F32" w:rsidRPr="00AA6CC2" w:rsidTr="00AA6CC2">
        <w:trPr>
          <w:jc w:val="center"/>
        </w:trPr>
        <w:tc>
          <w:tcPr>
            <w:tcW w:w="14190" w:type="dxa"/>
            <w:gridSpan w:val="5"/>
            <w:shd w:val="clear" w:color="auto" w:fill="auto"/>
          </w:tcPr>
          <w:p w:rsidR="00C52F32" w:rsidRPr="00AA6CC2" w:rsidRDefault="00C52F32" w:rsidP="00C52F32">
            <w:pPr>
              <w:autoSpaceDE w:val="0"/>
              <w:autoSpaceDN w:val="0"/>
              <w:adjustRightInd w:val="0"/>
              <w:rPr>
                <w:rFonts w:ascii="Arial" w:hAnsi="Arial" w:cs="Arial"/>
                <w:lang w:val="es-MX"/>
              </w:rPr>
            </w:pPr>
            <w:r w:rsidRPr="00AA6CC2">
              <w:rPr>
                <w:rFonts w:ascii="Arial" w:hAnsi="Arial" w:cs="Arial"/>
                <w:b/>
                <w:lang w:val="es-MX"/>
              </w:rPr>
              <w:t>Sección</w:t>
            </w:r>
            <w:r w:rsidRPr="00AA6CC2">
              <w:rPr>
                <w:rFonts w:ascii="Arial" w:hAnsi="Arial" w:cs="Arial"/>
                <w:lang w:val="es-MX"/>
              </w:rPr>
              <w:t>: 7</w:t>
            </w:r>
            <w:r w:rsidR="003726B4">
              <w:rPr>
                <w:rFonts w:ascii="Arial" w:hAnsi="Arial" w:cs="Arial"/>
                <w:sz w:val="20"/>
                <w:szCs w:val="20"/>
                <w:lang w:eastAsia="es-MX"/>
              </w:rPr>
              <w:t xml:space="preserve"> Servicios Generales</w:t>
            </w:r>
          </w:p>
        </w:tc>
      </w:tr>
      <w:tr w:rsidR="00C52F32" w:rsidRPr="00AA6CC2" w:rsidTr="00AA6CC2">
        <w:trPr>
          <w:jc w:val="center"/>
        </w:trPr>
        <w:tc>
          <w:tcPr>
            <w:tcW w:w="2828" w:type="dxa"/>
            <w:shd w:val="clear" w:color="auto" w:fill="auto"/>
            <w:vAlign w:val="center"/>
          </w:tcPr>
          <w:p w:rsidR="00C52F32" w:rsidRPr="00AA6CC2" w:rsidRDefault="00C52F32" w:rsidP="00C52F3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A6CC2">
              <w:rPr>
                <w:rFonts w:ascii="Arial" w:hAnsi="Arial" w:cs="Arial"/>
                <w:b/>
                <w:lang w:val="es-MX"/>
              </w:rPr>
              <w:t>Serie</w:t>
            </w:r>
          </w:p>
        </w:tc>
        <w:tc>
          <w:tcPr>
            <w:tcW w:w="4353" w:type="dxa"/>
            <w:shd w:val="clear" w:color="auto" w:fill="auto"/>
            <w:vAlign w:val="center"/>
          </w:tcPr>
          <w:p w:rsidR="00C52F32" w:rsidRPr="00AA6CC2" w:rsidRDefault="00C52F32" w:rsidP="00C52F3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A6CC2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52F32" w:rsidRPr="00AA6CC2" w:rsidRDefault="00C52F32" w:rsidP="00C52F3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A6CC2"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52F32" w:rsidRPr="00AA6CC2" w:rsidRDefault="00C52F32" w:rsidP="00C52F3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A6CC2"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473" w:type="dxa"/>
            <w:shd w:val="clear" w:color="auto" w:fill="auto"/>
            <w:vAlign w:val="center"/>
          </w:tcPr>
          <w:p w:rsidR="00C52F32" w:rsidRPr="00AA6CC2" w:rsidRDefault="00C52F32" w:rsidP="00C52F3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A6CC2">
              <w:rPr>
                <w:rFonts w:ascii="Arial" w:hAnsi="Arial" w:cs="Arial"/>
                <w:b/>
                <w:lang w:val="es-MX"/>
              </w:rPr>
              <w:t>Ubicación física</w:t>
            </w:r>
          </w:p>
        </w:tc>
      </w:tr>
      <w:tr w:rsidR="00C52F32" w:rsidRPr="00AA6CC2" w:rsidTr="003726B4">
        <w:trPr>
          <w:jc w:val="center"/>
        </w:trPr>
        <w:tc>
          <w:tcPr>
            <w:tcW w:w="2828" w:type="dxa"/>
            <w:shd w:val="clear" w:color="auto" w:fill="auto"/>
            <w:vAlign w:val="center"/>
          </w:tcPr>
          <w:p w:rsidR="00C52F32" w:rsidRPr="00AA6CC2" w:rsidRDefault="00C52F32" w:rsidP="00C52F3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val="es-MX"/>
              </w:rPr>
              <w:t>7.6 Servicio de Lavandería, Limpieza, Higiene y Fumigación.</w:t>
            </w:r>
          </w:p>
        </w:tc>
        <w:tc>
          <w:tcPr>
            <w:tcW w:w="4353" w:type="dxa"/>
            <w:shd w:val="clear" w:color="auto" w:fill="auto"/>
            <w:vAlign w:val="center"/>
          </w:tcPr>
          <w:p w:rsidR="00C52F32" w:rsidRPr="00AA6CC2" w:rsidRDefault="00C52F32" w:rsidP="00C52F3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val="es-MX"/>
              </w:rPr>
              <w:t>Documentación relativa a la solicitud de personal de limpieza y recolección de basura.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52F32" w:rsidRPr="00AA6CC2" w:rsidRDefault="008C0F3F" w:rsidP="00C52F3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52F32" w:rsidRPr="00AA6CC2" w:rsidRDefault="00C52F32" w:rsidP="00C52F3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val="es-MX"/>
              </w:rPr>
              <w:t xml:space="preserve">2 expedientes </w:t>
            </w:r>
          </w:p>
        </w:tc>
        <w:tc>
          <w:tcPr>
            <w:tcW w:w="2473" w:type="dxa"/>
            <w:shd w:val="clear" w:color="auto" w:fill="auto"/>
            <w:vAlign w:val="center"/>
          </w:tcPr>
          <w:p w:rsidR="00C52F32" w:rsidRPr="00AA6CC2" w:rsidRDefault="00C52F32" w:rsidP="00C52F3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eastAsia="es-MX"/>
              </w:rPr>
              <w:t>Vocalía del Secretariado, Área Secretarial, Anaquel 1</w:t>
            </w:r>
          </w:p>
        </w:tc>
      </w:tr>
      <w:tr w:rsidR="00C52F32" w:rsidRPr="00AA6CC2" w:rsidTr="00AA6CC2">
        <w:trPr>
          <w:jc w:val="center"/>
        </w:trPr>
        <w:tc>
          <w:tcPr>
            <w:tcW w:w="14190" w:type="dxa"/>
            <w:gridSpan w:val="5"/>
            <w:shd w:val="clear" w:color="auto" w:fill="auto"/>
          </w:tcPr>
          <w:p w:rsidR="00C52F32" w:rsidRPr="00AA6CC2" w:rsidRDefault="00C52F32" w:rsidP="00C52F32">
            <w:pPr>
              <w:autoSpaceDE w:val="0"/>
              <w:autoSpaceDN w:val="0"/>
              <w:adjustRightInd w:val="0"/>
              <w:rPr>
                <w:rFonts w:ascii="Arial" w:hAnsi="Arial" w:cs="Arial"/>
                <w:lang w:val="es-MX"/>
              </w:rPr>
            </w:pPr>
            <w:r w:rsidRPr="00AA6CC2">
              <w:rPr>
                <w:rFonts w:ascii="Arial" w:hAnsi="Arial" w:cs="Arial"/>
                <w:b/>
                <w:lang w:val="es-MX"/>
              </w:rPr>
              <w:t>Sección</w:t>
            </w:r>
            <w:r w:rsidRPr="00AA6CC2">
              <w:rPr>
                <w:rFonts w:ascii="Arial" w:hAnsi="Arial" w:cs="Arial"/>
                <w:lang w:val="es-MX"/>
              </w:rPr>
              <w:t>: 10</w:t>
            </w:r>
            <w:r w:rsidRPr="00AA6CC2">
              <w:rPr>
                <w:rFonts w:ascii="Arial" w:hAnsi="Arial" w:cs="Arial"/>
                <w:sz w:val="20"/>
                <w:szCs w:val="20"/>
                <w:lang w:eastAsia="es-MX"/>
              </w:rPr>
              <w:t xml:space="preserve"> C</w:t>
            </w:r>
            <w:r w:rsidRPr="00AA6CC2">
              <w:rPr>
                <w:rFonts w:ascii="Arial" w:hAnsi="Arial" w:cs="Arial"/>
                <w:bCs/>
                <w:sz w:val="19"/>
                <w:szCs w:val="19"/>
              </w:rPr>
              <w:t>ontrol y auditoría de actividades públicas</w:t>
            </w:r>
          </w:p>
        </w:tc>
      </w:tr>
      <w:tr w:rsidR="00C52F32" w:rsidRPr="00AA6CC2" w:rsidTr="00AA6CC2">
        <w:trPr>
          <w:jc w:val="center"/>
        </w:trPr>
        <w:tc>
          <w:tcPr>
            <w:tcW w:w="2828" w:type="dxa"/>
            <w:shd w:val="clear" w:color="auto" w:fill="auto"/>
            <w:vAlign w:val="center"/>
          </w:tcPr>
          <w:p w:rsidR="00C52F32" w:rsidRPr="00AA6CC2" w:rsidRDefault="00C52F32" w:rsidP="00C52F3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A6CC2">
              <w:rPr>
                <w:rFonts w:ascii="Arial" w:hAnsi="Arial" w:cs="Arial"/>
                <w:b/>
                <w:lang w:val="es-MX"/>
              </w:rPr>
              <w:lastRenderedPageBreak/>
              <w:t>Serie</w:t>
            </w:r>
          </w:p>
        </w:tc>
        <w:tc>
          <w:tcPr>
            <w:tcW w:w="4353" w:type="dxa"/>
            <w:shd w:val="clear" w:color="auto" w:fill="auto"/>
            <w:vAlign w:val="center"/>
          </w:tcPr>
          <w:p w:rsidR="00C52F32" w:rsidRPr="00AA6CC2" w:rsidRDefault="00C52F32" w:rsidP="00C52F3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A6CC2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52F32" w:rsidRPr="00AA6CC2" w:rsidRDefault="00C52F32" w:rsidP="00C52F3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A6CC2"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52F32" w:rsidRPr="00AA6CC2" w:rsidRDefault="00C52F32" w:rsidP="00C52F3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A6CC2"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473" w:type="dxa"/>
            <w:shd w:val="clear" w:color="auto" w:fill="auto"/>
            <w:vAlign w:val="center"/>
          </w:tcPr>
          <w:p w:rsidR="00C52F32" w:rsidRPr="00AA6CC2" w:rsidRDefault="00C52F32" w:rsidP="00C52F3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A6CC2">
              <w:rPr>
                <w:rFonts w:ascii="Arial" w:hAnsi="Arial" w:cs="Arial"/>
                <w:b/>
                <w:lang w:val="es-MX"/>
              </w:rPr>
              <w:t>Ubicación física</w:t>
            </w:r>
          </w:p>
        </w:tc>
      </w:tr>
      <w:tr w:rsidR="00C52F32" w:rsidRPr="00AA6CC2" w:rsidTr="00DB5B62">
        <w:trPr>
          <w:jc w:val="center"/>
        </w:trPr>
        <w:tc>
          <w:tcPr>
            <w:tcW w:w="28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2F32" w:rsidRPr="00AA6CC2" w:rsidRDefault="00C52F32" w:rsidP="00C52F3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val="es-MX"/>
              </w:rPr>
              <w:t xml:space="preserve">10.15 </w:t>
            </w:r>
            <w:r w:rsidRPr="00AA6CC2">
              <w:rPr>
                <w:rFonts w:ascii="Arial" w:hAnsi="Arial" w:cs="Arial"/>
                <w:sz w:val="20"/>
                <w:szCs w:val="20"/>
              </w:rPr>
              <w:t>Revisiones de rubros específicos.</w:t>
            </w:r>
          </w:p>
        </w:tc>
        <w:tc>
          <w:tcPr>
            <w:tcW w:w="43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2F32" w:rsidRPr="00AA6CC2" w:rsidRDefault="00C52F32" w:rsidP="00C52F3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eastAsia="es-MX"/>
              </w:rPr>
              <w:t>Documentación relativa a Constancia de declaración, Constancias de sueldos de personal y Acuses de situación Patrimonial, del personal de esta Junta Distrital.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2F32" w:rsidRPr="00AA6CC2" w:rsidRDefault="00C52F32" w:rsidP="003F5FC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3F5FCB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2F32" w:rsidRPr="00AA6CC2" w:rsidRDefault="00C52F32" w:rsidP="00C52F3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  <w:bookmarkStart w:id="0" w:name="_GoBack"/>
            <w:bookmarkEnd w:id="0"/>
            <w:r w:rsidRPr="00AA6CC2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24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2F32" w:rsidRPr="00AA6CC2" w:rsidRDefault="003F5FCB" w:rsidP="00C52F3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eastAsia="es-MX"/>
              </w:rPr>
              <w:t>Vocalía del Secretariado, Área Secretarial, Anaquel 1</w:t>
            </w:r>
          </w:p>
        </w:tc>
      </w:tr>
      <w:tr w:rsidR="003726B4" w:rsidRPr="00AA6CC2" w:rsidTr="00DB5B62">
        <w:trPr>
          <w:jc w:val="center"/>
        </w:trPr>
        <w:tc>
          <w:tcPr>
            <w:tcW w:w="14190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3726B4" w:rsidRPr="00AA6CC2" w:rsidRDefault="003726B4" w:rsidP="00C52F3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lang w:val="es-MX"/>
              </w:rPr>
            </w:pPr>
          </w:p>
        </w:tc>
      </w:tr>
      <w:tr w:rsidR="00C52F32" w:rsidRPr="00AA6CC2" w:rsidTr="00AA6CC2">
        <w:trPr>
          <w:jc w:val="center"/>
        </w:trPr>
        <w:tc>
          <w:tcPr>
            <w:tcW w:w="14190" w:type="dxa"/>
            <w:gridSpan w:val="5"/>
            <w:shd w:val="clear" w:color="auto" w:fill="auto"/>
          </w:tcPr>
          <w:p w:rsidR="00C52F32" w:rsidRPr="00AA6CC2" w:rsidRDefault="00C52F32" w:rsidP="00C52F32">
            <w:pPr>
              <w:autoSpaceDE w:val="0"/>
              <w:autoSpaceDN w:val="0"/>
              <w:adjustRightInd w:val="0"/>
              <w:rPr>
                <w:rFonts w:ascii="Arial" w:hAnsi="Arial" w:cs="Arial"/>
                <w:lang w:val="es-MX"/>
              </w:rPr>
            </w:pPr>
            <w:r w:rsidRPr="00AA6CC2">
              <w:rPr>
                <w:rFonts w:ascii="Arial" w:hAnsi="Arial" w:cs="Arial"/>
                <w:b/>
                <w:lang w:val="es-MX"/>
              </w:rPr>
              <w:t>Sección</w:t>
            </w:r>
            <w:r w:rsidRPr="00AA6CC2">
              <w:rPr>
                <w:rFonts w:ascii="Arial" w:hAnsi="Arial" w:cs="Arial"/>
                <w:lang w:val="es-MX"/>
              </w:rPr>
              <w:t>: 11</w:t>
            </w:r>
            <w:r w:rsidRPr="00AA6CC2">
              <w:rPr>
                <w:rFonts w:ascii="Arial" w:hAnsi="Arial" w:cs="Arial"/>
                <w:sz w:val="20"/>
                <w:szCs w:val="20"/>
                <w:lang w:eastAsia="es-MX"/>
              </w:rPr>
              <w:t xml:space="preserve"> </w:t>
            </w:r>
            <w:r w:rsidRPr="00AA6CC2">
              <w:rPr>
                <w:rFonts w:ascii="Arial" w:hAnsi="Arial" w:cs="Arial"/>
                <w:bCs/>
                <w:sz w:val="19"/>
                <w:szCs w:val="19"/>
              </w:rPr>
              <w:t>Planeación, información, evaluación y políticas.</w:t>
            </w:r>
          </w:p>
        </w:tc>
      </w:tr>
      <w:tr w:rsidR="00C52F32" w:rsidRPr="00AA6CC2" w:rsidTr="00AA6CC2">
        <w:trPr>
          <w:jc w:val="center"/>
        </w:trPr>
        <w:tc>
          <w:tcPr>
            <w:tcW w:w="2828" w:type="dxa"/>
            <w:shd w:val="clear" w:color="auto" w:fill="auto"/>
            <w:vAlign w:val="center"/>
          </w:tcPr>
          <w:p w:rsidR="00C52F32" w:rsidRPr="00AA6CC2" w:rsidRDefault="00C52F32" w:rsidP="00C52F3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A6CC2">
              <w:rPr>
                <w:rFonts w:ascii="Arial" w:hAnsi="Arial" w:cs="Arial"/>
                <w:b/>
                <w:lang w:val="es-MX"/>
              </w:rPr>
              <w:t>Serie</w:t>
            </w:r>
          </w:p>
        </w:tc>
        <w:tc>
          <w:tcPr>
            <w:tcW w:w="4353" w:type="dxa"/>
            <w:shd w:val="clear" w:color="auto" w:fill="auto"/>
            <w:vAlign w:val="center"/>
          </w:tcPr>
          <w:p w:rsidR="00C52F32" w:rsidRPr="00AA6CC2" w:rsidRDefault="00C52F32" w:rsidP="00C52F3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A6CC2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52F32" w:rsidRPr="00AA6CC2" w:rsidRDefault="00C52F32" w:rsidP="00C52F3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A6CC2"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52F32" w:rsidRPr="00AA6CC2" w:rsidRDefault="00C52F32" w:rsidP="00C52F3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A6CC2"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473" w:type="dxa"/>
            <w:shd w:val="clear" w:color="auto" w:fill="auto"/>
            <w:vAlign w:val="center"/>
          </w:tcPr>
          <w:p w:rsidR="00C52F32" w:rsidRPr="00AA6CC2" w:rsidRDefault="00C52F32" w:rsidP="00C52F3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A6CC2">
              <w:rPr>
                <w:rFonts w:ascii="Arial" w:hAnsi="Arial" w:cs="Arial"/>
                <w:b/>
                <w:lang w:val="es-MX"/>
              </w:rPr>
              <w:t>Ubicación física</w:t>
            </w:r>
          </w:p>
        </w:tc>
      </w:tr>
      <w:tr w:rsidR="00C52F32" w:rsidRPr="00AA6CC2" w:rsidTr="00DB5B62">
        <w:trPr>
          <w:jc w:val="center"/>
        </w:trPr>
        <w:tc>
          <w:tcPr>
            <w:tcW w:w="28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2F32" w:rsidRPr="00AA6CC2" w:rsidRDefault="00C52F32" w:rsidP="00C52F32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eastAsia="es-MX"/>
              </w:rPr>
              <w:t xml:space="preserve">11.22 </w:t>
            </w:r>
            <w:r w:rsidRPr="00AA6CC2">
              <w:rPr>
                <w:rFonts w:ascii="Arial" w:hAnsi="Arial" w:cs="Arial"/>
                <w:sz w:val="20"/>
                <w:szCs w:val="20"/>
              </w:rPr>
              <w:t>Calendario anual de actividades.</w:t>
            </w:r>
          </w:p>
        </w:tc>
        <w:tc>
          <w:tcPr>
            <w:tcW w:w="43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2F32" w:rsidRPr="00AA6CC2" w:rsidRDefault="00C52F32" w:rsidP="00C52F32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eastAsia="es-MX"/>
              </w:rPr>
              <w:t xml:space="preserve">Documentación relativa a Actas de sesión de Junta Distrital de Enero a Diciembre. 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2F32" w:rsidRPr="00AA6CC2" w:rsidRDefault="003F5FCB" w:rsidP="00C52F3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2F32" w:rsidRPr="00AA6CC2" w:rsidRDefault="003F5FCB" w:rsidP="00C52F32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="00C52F32" w:rsidRPr="00AA6CC2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 </w:t>
            </w:r>
          </w:p>
        </w:tc>
        <w:tc>
          <w:tcPr>
            <w:tcW w:w="24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2F32" w:rsidRPr="00AA6CC2" w:rsidRDefault="00C52F32" w:rsidP="00C52F3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eastAsia="es-MX"/>
              </w:rPr>
              <w:t>Vocalía del Secretariado, Área Secretarial, Anaquel 1</w:t>
            </w:r>
          </w:p>
        </w:tc>
      </w:tr>
      <w:tr w:rsidR="003726B4" w:rsidRPr="00AA6CC2" w:rsidTr="00DB5B62">
        <w:trPr>
          <w:jc w:val="center"/>
        </w:trPr>
        <w:tc>
          <w:tcPr>
            <w:tcW w:w="14190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3726B4" w:rsidRPr="00AA6CC2" w:rsidRDefault="003726B4" w:rsidP="003F5FCB">
            <w:pPr>
              <w:jc w:val="both"/>
              <w:rPr>
                <w:rFonts w:ascii="Arial" w:hAnsi="Arial" w:cs="Arial"/>
                <w:b/>
                <w:lang w:val="es-MX"/>
              </w:rPr>
            </w:pPr>
          </w:p>
        </w:tc>
      </w:tr>
      <w:tr w:rsidR="003F5FCB" w:rsidRPr="00AA6CC2" w:rsidTr="00745A29">
        <w:trPr>
          <w:jc w:val="center"/>
        </w:trPr>
        <w:tc>
          <w:tcPr>
            <w:tcW w:w="14190" w:type="dxa"/>
            <w:gridSpan w:val="5"/>
            <w:shd w:val="clear" w:color="auto" w:fill="auto"/>
          </w:tcPr>
          <w:p w:rsidR="003F5FCB" w:rsidRPr="00AA6CC2" w:rsidRDefault="003F5FCB" w:rsidP="003F5FCB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AA6CC2">
              <w:rPr>
                <w:rFonts w:ascii="Arial" w:hAnsi="Arial" w:cs="Arial"/>
                <w:b/>
                <w:lang w:val="es-MX"/>
              </w:rPr>
              <w:t>Sección</w:t>
            </w:r>
            <w:r>
              <w:rPr>
                <w:rFonts w:ascii="Arial" w:hAnsi="Arial" w:cs="Arial"/>
                <w:lang w:val="es-MX"/>
              </w:rPr>
              <w:t>: 14</w:t>
            </w:r>
            <w:r w:rsidRPr="00AA6CC2">
              <w:rPr>
                <w:rFonts w:ascii="Arial" w:hAnsi="Arial" w:cs="Arial"/>
                <w:sz w:val="20"/>
                <w:szCs w:val="20"/>
                <w:lang w:eastAsia="es-MX"/>
              </w:rPr>
              <w:t xml:space="preserve"> </w:t>
            </w:r>
            <w:r w:rsidRPr="003F5FCB">
              <w:rPr>
                <w:rFonts w:ascii="Arial" w:hAnsi="Arial" w:cs="Arial"/>
                <w:bCs/>
                <w:sz w:val="19"/>
                <w:szCs w:val="19"/>
              </w:rPr>
              <w:t>Registro Federal de Electores</w:t>
            </w:r>
            <w:r w:rsidRPr="00AA6CC2">
              <w:rPr>
                <w:rFonts w:ascii="Arial" w:hAnsi="Arial" w:cs="Arial"/>
                <w:bCs/>
                <w:sz w:val="19"/>
                <w:szCs w:val="19"/>
              </w:rPr>
              <w:t>.</w:t>
            </w:r>
          </w:p>
        </w:tc>
      </w:tr>
      <w:tr w:rsidR="003F5FCB" w:rsidRPr="00AA6CC2" w:rsidTr="00745A29">
        <w:trPr>
          <w:jc w:val="center"/>
        </w:trPr>
        <w:tc>
          <w:tcPr>
            <w:tcW w:w="2828" w:type="dxa"/>
            <w:shd w:val="clear" w:color="auto" w:fill="auto"/>
            <w:vAlign w:val="center"/>
          </w:tcPr>
          <w:p w:rsidR="003F5FCB" w:rsidRPr="00AA6CC2" w:rsidRDefault="003F5FCB" w:rsidP="003F5FCB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A6CC2">
              <w:rPr>
                <w:rFonts w:ascii="Arial" w:hAnsi="Arial" w:cs="Arial"/>
                <w:b/>
                <w:lang w:val="es-MX"/>
              </w:rPr>
              <w:t>Serie</w:t>
            </w:r>
          </w:p>
        </w:tc>
        <w:tc>
          <w:tcPr>
            <w:tcW w:w="4353" w:type="dxa"/>
            <w:shd w:val="clear" w:color="auto" w:fill="auto"/>
            <w:vAlign w:val="center"/>
          </w:tcPr>
          <w:p w:rsidR="003F5FCB" w:rsidRPr="00AA6CC2" w:rsidRDefault="003F5FCB" w:rsidP="003F5FCB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A6CC2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F5FCB" w:rsidRPr="00AA6CC2" w:rsidRDefault="003F5FCB" w:rsidP="003F5FCB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A6CC2"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F5FCB" w:rsidRPr="00AA6CC2" w:rsidRDefault="003F5FCB" w:rsidP="003F5FCB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A6CC2"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473" w:type="dxa"/>
            <w:shd w:val="clear" w:color="auto" w:fill="auto"/>
            <w:vAlign w:val="center"/>
          </w:tcPr>
          <w:p w:rsidR="003F5FCB" w:rsidRPr="00AA6CC2" w:rsidRDefault="003F5FCB" w:rsidP="003F5FCB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A6CC2">
              <w:rPr>
                <w:rFonts w:ascii="Arial" w:hAnsi="Arial" w:cs="Arial"/>
                <w:b/>
                <w:lang w:val="es-MX"/>
              </w:rPr>
              <w:t>Ubicación física</w:t>
            </w:r>
          </w:p>
        </w:tc>
      </w:tr>
      <w:tr w:rsidR="003F5FCB" w:rsidRPr="00AA6CC2" w:rsidTr="00DB5B62">
        <w:trPr>
          <w:jc w:val="center"/>
        </w:trPr>
        <w:tc>
          <w:tcPr>
            <w:tcW w:w="28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F5FCB" w:rsidRPr="00AA6CC2" w:rsidRDefault="003F5FCB" w:rsidP="003F5FCB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  <w:lang w:eastAsia="es-MX"/>
              </w:rPr>
              <w:t xml:space="preserve">14.10 </w:t>
            </w:r>
            <w:r w:rsidRPr="003F5FCB">
              <w:rPr>
                <w:rFonts w:ascii="Arial" w:hAnsi="Arial" w:cs="Arial"/>
                <w:sz w:val="20"/>
                <w:szCs w:val="20"/>
                <w:lang w:eastAsia="es-MX"/>
              </w:rPr>
              <w:t>Listas Nominales de Electores</w:t>
            </w:r>
          </w:p>
        </w:tc>
        <w:tc>
          <w:tcPr>
            <w:tcW w:w="43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F5FCB" w:rsidRPr="00AA6CC2" w:rsidRDefault="003F5FCB" w:rsidP="003F5FCB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3F5FCB">
              <w:rPr>
                <w:rFonts w:ascii="Arial" w:hAnsi="Arial" w:cs="Arial"/>
                <w:sz w:val="20"/>
                <w:szCs w:val="20"/>
                <w:lang w:eastAsia="es-MX"/>
              </w:rPr>
              <w:t>Remisión copia certificada de listas nominales de electores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F5FCB" w:rsidRDefault="003F5FCB" w:rsidP="003F5FC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F5FCB" w:rsidRDefault="003F5FCB" w:rsidP="003F5FCB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 expediente </w:t>
            </w:r>
          </w:p>
        </w:tc>
        <w:tc>
          <w:tcPr>
            <w:tcW w:w="24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F5FCB" w:rsidRPr="00AA6CC2" w:rsidRDefault="003F5FCB" w:rsidP="003F5FCB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eastAsia="es-MX"/>
              </w:rPr>
              <w:t>Vocalía del Secretariado, Área Secretarial, Anaquel 1</w:t>
            </w:r>
          </w:p>
        </w:tc>
      </w:tr>
      <w:tr w:rsidR="003726B4" w:rsidRPr="00AA6CC2" w:rsidTr="00DB5B62">
        <w:trPr>
          <w:jc w:val="center"/>
        </w:trPr>
        <w:tc>
          <w:tcPr>
            <w:tcW w:w="14190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3726B4" w:rsidRPr="00AA6CC2" w:rsidRDefault="003726B4" w:rsidP="003F5FCB">
            <w:pPr>
              <w:jc w:val="both"/>
              <w:rPr>
                <w:rFonts w:ascii="Arial" w:hAnsi="Arial" w:cs="Arial"/>
                <w:b/>
                <w:lang w:val="es-MX"/>
              </w:rPr>
            </w:pPr>
          </w:p>
        </w:tc>
      </w:tr>
      <w:tr w:rsidR="003F5FCB" w:rsidRPr="00AA6CC2" w:rsidTr="00AA6CC2">
        <w:trPr>
          <w:jc w:val="center"/>
        </w:trPr>
        <w:tc>
          <w:tcPr>
            <w:tcW w:w="14190" w:type="dxa"/>
            <w:gridSpan w:val="5"/>
            <w:shd w:val="clear" w:color="auto" w:fill="auto"/>
          </w:tcPr>
          <w:p w:rsidR="003F5FCB" w:rsidRPr="00AA6CC2" w:rsidRDefault="003F5FCB" w:rsidP="003F5F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A6CC2">
              <w:rPr>
                <w:rFonts w:ascii="Arial" w:hAnsi="Arial" w:cs="Arial"/>
                <w:b/>
                <w:lang w:val="es-MX"/>
              </w:rPr>
              <w:t>Sección</w:t>
            </w:r>
            <w:r>
              <w:rPr>
                <w:rFonts w:ascii="Arial" w:hAnsi="Arial" w:cs="Arial"/>
                <w:lang w:val="es-MX"/>
              </w:rPr>
              <w:t>: 17</w:t>
            </w:r>
            <w:r w:rsidRPr="00AA6CC2">
              <w:rPr>
                <w:rFonts w:ascii="Arial" w:hAnsi="Arial" w:cs="Arial"/>
                <w:sz w:val="20"/>
                <w:szCs w:val="20"/>
                <w:lang w:eastAsia="es-MX"/>
              </w:rPr>
              <w:t xml:space="preserve"> </w:t>
            </w:r>
            <w:r w:rsidRPr="00AA6CC2">
              <w:rPr>
                <w:rFonts w:ascii="Arial" w:hAnsi="Arial" w:cs="Arial"/>
                <w:bCs/>
                <w:sz w:val="19"/>
                <w:szCs w:val="19"/>
              </w:rPr>
              <w:t>Servicio Profesional.</w:t>
            </w:r>
          </w:p>
        </w:tc>
      </w:tr>
      <w:tr w:rsidR="003F5FCB" w:rsidRPr="00AA6CC2" w:rsidTr="00AA6CC2">
        <w:trPr>
          <w:jc w:val="center"/>
        </w:trPr>
        <w:tc>
          <w:tcPr>
            <w:tcW w:w="2828" w:type="dxa"/>
            <w:shd w:val="clear" w:color="auto" w:fill="auto"/>
            <w:vAlign w:val="center"/>
          </w:tcPr>
          <w:p w:rsidR="003F5FCB" w:rsidRPr="00AA6CC2" w:rsidRDefault="003F5FCB" w:rsidP="003F5FCB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A6CC2">
              <w:rPr>
                <w:rFonts w:ascii="Arial" w:hAnsi="Arial" w:cs="Arial"/>
                <w:b/>
                <w:lang w:val="es-MX"/>
              </w:rPr>
              <w:t>Serie</w:t>
            </w:r>
          </w:p>
        </w:tc>
        <w:tc>
          <w:tcPr>
            <w:tcW w:w="4353" w:type="dxa"/>
            <w:shd w:val="clear" w:color="auto" w:fill="auto"/>
            <w:vAlign w:val="center"/>
          </w:tcPr>
          <w:p w:rsidR="003F5FCB" w:rsidRPr="00AA6CC2" w:rsidRDefault="003F5FCB" w:rsidP="003F5FCB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A6CC2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F5FCB" w:rsidRPr="00AA6CC2" w:rsidRDefault="003F5FCB" w:rsidP="003F5FCB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A6CC2"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F5FCB" w:rsidRPr="00AA6CC2" w:rsidRDefault="003F5FCB" w:rsidP="003F5FCB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A6CC2"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473" w:type="dxa"/>
            <w:shd w:val="clear" w:color="auto" w:fill="auto"/>
            <w:vAlign w:val="center"/>
          </w:tcPr>
          <w:p w:rsidR="003F5FCB" w:rsidRPr="00AA6CC2" w:rsidRDefault="003F5FCB" w:rsidP="003F5FCB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A6CC2">
              <w:rPr>
                <w:rFonts w:ascii="Arial" w:hAnsi="Arial" w:cs="Arial"/>
                <w:b/>
                <w:lang w:val="es-MX"/>
              </w:rPr>
              <w:t>Ubicación física</w:t>
            </w:r>
          </w:p>
        </w:tc>
      </w:tr>
      <w:tr w:rsidR="003F5FCB" w:rsidRPr="00AA6CC2" w:rsidTr="003726B4">
        <w:trPr>
          <w:jc w:val="center"/>
        </w:trPr>
        <w:tc>
          <w:tcPr>
            <w:tcW w:w="2828" w:type="dxa"/>
            <w:shd w:val="clear" w:color="auto" w:fill="auto"/>
            <w:vAlign w:val="center"/>
          </w:tcPr>
          <w:p w:rsidR="003F5FCB" w:rsidRPr="00AA6CC2" w:rsidRDefault="003F5FCB" w:rsidP="003F5FC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eastAsia="es-MX"/>
              </w:rPr>
              <w:t xml:space="preserve">17.2 </w:t>
            </w:r>
            <w:r w:rsidRPr="00AA6CC2">
              <w:rPr>
                <w:rFonts w:ascii="Arial" w:hAnsi="Arial" w:cs="Arial"/>
                <w:sz w:val="20"/>
                <w:szCs w:val="20"/>
              </w:rPr>
              <w:t>Programas y proyectos en materia de Servicio Profesional Electoral.</w:t>
            </w:r>
          </w:p>
        </w:tc>
        <w:tc>
          <w:tcPr>
            <w:tcW w:w="4353" w:type="dxa"/>
            <w:shd w:val="clear" w:color="auto" w:fill="auto"/>
            <w:vAlign w:val="center"/>
          </w:tcPr>
          <w:p w:rsidR="003F5FCB" w:rsidRPr="00AA6CC2" w:rsidRDefault="003F5FCB" w:rsidP="00792E73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eastAsia="es-MX"/>
              </w:rPr>
              <w:t xml:space="preserve">Documentación relativa a </w:t>
            </w:r>
            <w:r w:rsidR="00792E73" w:rsidRPr="00792E73">
              <w:rPr>
                <w:rFonts w:ascii="Arial" w:hAnsi="Arial" w:cs="Arial"/>
                <w:sz w:val="20"/>
                <w:szCs w:val="20"/>
                <w:lang w:eastAsia="es-MX"/>
              </w:rPr>
              <w:t>acus</w:t>
            </w:r>
            <w:r w:rsidR="008C0F3F">
              <w:rPr>
                <w:rFonts w:ascii="Arial" w:hAnsi="Arial" w:cs="Arial"/>
                <w:sz w:val="20"/>
                <w:szCs w:val="20"/>
                <w:lang w:eastAsia="es-MX"/>
              </w:rPr>
              <w:t>es de oficios y circulares Dirección Ejecutiva del Servicio Profesional Electoral</w:t>
            </w:r>
            <w:r w:rsidR="00792E73">
              <w:rPr>
                <w:rFonts w:ascii="Arial" w:hAnsi="Arial" w:cs="Arial"/>
                <w:sz w:val="20"/>
                <w:szCs w:val="20"/>
                <w:lang w:eastAsia="es-MX"/>
              </w:rPr>
              <w:t>, y constancias de los M</w:t>
            </w:r>
            <w:r w:rsidR="0062387C">
              <w:rPr>
                <w:rFonts w:ascii="Arial" w:hAnsi="Arial" w:cs="Arial"/>
                <w:sz w:val="20"/>
                <w:szCs w:val="20"/>
                <w:lang w:eastAsia="es-MX"/>
              </w:rPr>
              <w:t xml:space="preserve">iembros del </w:t>
            </w:r>
            <w:r w:rsidR="00792E73">
              <w:rPr>
                <w:rFonts w:ascii="Arial" w:hAnsi="Arial" w:cs="Arial"/>
                <w:sz w:val="20"/>
                <w:szCs w:val="20"/>
                <w:lang w:eastAsia="es-MX"/>
              </w:rPr>
              <w:t>S</w:t>
            </w:r>
            <w:r w:rsidR="0062387C">
              <w:rPr>
                <w:rFonts w:ascii="Arial" w:hAnsi="Arial" w:cs="Arial"/>
                <w:sz w:val="20"/>
                <w:szCs w:val="20"/>
                <w:lang w:eastAsia="es-MX"/>
              </w:rPr>
              <w:t xml:space="preserve">ervicio </w:t>
            </w:r>
            <w:r w:rsidR="00792E73">
              <w:rPr>
                <w:rFonts w:ascii="Arial" w:hAnsi="Arial" w:cs="Arial"/>
                <w:sz w:val="20"/>
                <w:szCs w:val="20"/>
                <w:lang w:eastAsia="es-MX"/>
              </w:rPr>
              <w:t>P</w:t>
            </w:r>
            <w:r w:rsidR="0062387C">
              <w:rPr>
                <w:rFonts w:ascii="Arial" w:hAnsi="Arial" w:cs="Arial"/>
                <w:sz w:val="20"/>
                <w:szCs w:val="20"/>
                <w:lang w:eastAsia="es-MX"/>
              </w:rPr>
              <w:t xml:space="preserve">rofesional </w:t>
            </w:r>
            <w:r w:rsidR="00792E73">
              <w:rPr>
                <w:rFonts w:ascii="Arial" w:hAnsi="Arial" w:cs="Arial"/>
                <w:sz w:val="20"/>
                <w:szCs w:val="20"/>
                <w:lang w:eastAsia="es-MX"/>
              </w:rPr>
              <w:t>E</w:t>
            </w:r>
            <w:r w:rsidR="0062387C">
              <w:rPr>
                <w:rFonts w:ascii="Arial" w:hAnsi="Arial" w:cs="Arial"/>
                <w:sz w:val="20"/>
                <w:szCs w:val="20"/>
                <w:lang w:eastAsia="es-MX"/>
              </w:rPr>
              <w:t>lectoral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F5FCB" w:rsidRPr="00AA6CC2" w:rsidRDefault="003F5FCB" w:rsidP="00792E73">
            <w:pPr>
              <w:tabs>
                <w:tab w:val="left" w:pos="617"/>
              </w:tabs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792E73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F5FCB" w:rsidRPr="00AA6CC2" w:rsidRDefault="00792E73" w:rsidP="003F5FCB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="003F5FCB" w:rsidRPr="00AA6CC2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 w:rsidR="00B53D56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  <w:r w:rsidR="003F5FCB" w:rsidRPr="00AA6CC2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2473" w:type="dxa"/>
            <w:shd w:val="clear" w:color="auto" w:fill="auto"/>
            <w:vAlign w:val="center"/>
          </w:tcPr>
          <w:p w:rsidR="003F5FCB" w:rsidRPr="00AA6CC2" w:rsidRDefault="003F5FCB" w:rsidP="003F5FC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eastAsia="es-MX"/>
              </w:rPr>
              <w:t>Vocalía del Secretariado, Área Secretarial, Anaquel 1</w:t>
            </w:r>
          </w:p>
        </w:tc>
      </w:tr>
    </w:tbl>
    <w:p w:rsidR="00AA6CC2" w:rsidRPr="00AA6CC2" w:rsidRDefault="00AA6CC2" w:rsidP="00AA6CC2">
      <w:pPr>
        <w:rPr>
          <w:vanish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0E3638" w:rsidRPr="00C3205E" w:rsidTr="00AA6CC2">
        <w:tc>
          <w:tcPr>
            <w:tcW w:w="14283" w:type="dxa"/>
            <w:vAlign w:val="center"/>
          </w:tcPr>
          <w:p w:rsidR="000E3638" w:rsidRPr="00C3205E" w:rsidRDefault="000E3638" w:rsidP="00DB5B62">
            <w:pPr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</w:pPr>
            <w:r w:rsidRPr="00C3205E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 xml:space="preserve">Archivo: </w:t>
            </w:r>
            <w:r w:rsidRPr="00C3205E">
              <w:rPr>
                <w:rFonts w:ascii="Arial" w:hAnsi="Arial" w:cs="Arial"/>
                <w:sz w:val="20"/>
                <w:szCs w:val="20"/>
                <w:lang w:eastAsia="es-MX"/>
              </w:rPr>
              <w:t>Trámite.</w:t>
            </w:r>
            <w:r>
              <w:rPr>
                <w:rFonts w:ascii="Arial" w:hAnsi="Arial" w:cs="Arial"/>
                <w:bCs/>
                <w:sz w:val="20"/>
                <w:szCs w:val="20"/>
                <w:lang w:val="es-MX" w:eastAsia="es-MX"/>
              </w:rPr>
              <w:t xml:space="preserve"> INE</w:t>
            </w:r>
          </w:p>
        </w:tc>
      </w:tr>
      <w:tr w:rsidR="000E3638" w:rsidRPr="00C3205E" w:rsidTr="00AA6CC2">
        <w:tc>
          <w:tcPr>
            <w:tcW w:w="14283" w:type="dxa"/>
            <w:vAlign w:val="center"/>
          </w:tcPr>
          <w:p w:rsidR="000E3638" w:rsidRPr="00C3205E" w:rsidRDefault="000E3638" w:rsidP="000E3638">
            <w:pPr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</w:pPr>
            <w:r w:rsidRPr="00C3205E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 xml:space="preserve">Área generadora: </w:t>
            </w:r>
            <w:r w:rsidRPr="00C3205E">
              <w:rPr>
                <w:rFonts w:ascii="Arial" w:hAnsi="Arial" w:cs="Arial"/>
                <w:sz w:val="20"/>
                <w:szCs w:val="20"/>
                <w:lang w:eastAsia="es-MX"/>
              </w:rPr>
              <w:t>Vocalía de</w:t>
            </w:r>
            <w:r>
              <w:rPr>
                <w:rFonts w:ascii="Arial" w:hAnsi="Arial" w:cs="Arial"/>
                <w:sz w:val="20"/>
                <w:szCs w:val="20"/>
                <w:lang w:eastAsia="es-MX"/>
              </w:rPr>
              <w:t xml:space="preserve"> Organización Electoral</w:t>
            </w:r>
          </w:p>
        </w:tc>
      </w:tr>
    </w:tbl>
    <w:p w:rsidR="00BF416A" w:rsidRDefault="00BF416A" w:rsidP="006E6DC5">
      <w:pPr>
        <w:jc w:val="both"/>
        <w:rPr>
          <w:rFonts w:ascii="Arial" w:hAnsi="Arial" w:cs="Arial"/>
          <w:b/>
        </w:rPr>
      </w:pPr>
    </w:p>
    <w:tbl>
      <w:tblPr>
        <w:tblW w:w="142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8"/>
        <w:gridCol w:w="4353"/>
        <w:gridCol w:w="2410"/>
        <w:gridCol w:w="2126"/>
        <w:gridCol w:w="2551"/>
      </w:tblGrid>
      <w:tr w:rsidR="000678A6" w:rsidRPr="00AA6CC2" w:rsidTr="00AA6CC2">
        <w:trPr>
          <w:jc w:val="center"/>
        </w:trPr>
        <w:tc>
          <w:tcPr>
            <w:tcW w:w="14268" w:type="dxa"/>
            <w:gridSpan w:val="5"/>
            <w:shd w:val="clear" w:color="auto" w:fill="auto"/>
          </w:tcPr>
          <w:p w:rsidR="000678A6" w:rsidRPr="00AA6CC2" w:rsidRDefault="000678A6" w:rsidP="00AA6CC2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AA6CC2">
              <w:rPr>
                <w:rFonts w:ascii="Arial" w:hAnsi="Arial" w:cs="Arial"/>
                <w:b/>
                <w:lang w:val="es-MX"/>
              </w:rPr>
              <w:t>Sección</w:t>
            </w:r>
            <w:r w:rsidRPr="00AA6CC2">
              <w:rPr>
                <w:rFonts w:ascii="Arial" w:hAnsi="Arial" w:cs="Arial"/>
                <w:lang w:val="es-MX"/>
              </w:rPr>
              <w:t xml:space="preserve">: </w:t>
            </w:r>
            <w:r w:rsidRPr="00AA6CC2">
              <w:rPr>
                <w:rFonts w:ascii="Arial" w:hAnsi="Arial" w:cs="Arial"/>
                <w:sz w:val="20"/>
                <w:szCs w:val="20"/>
                <w:lang w:eastAsia="es-MX"/>
              </w:rPr>
              <w:t xml:space="preserve">15 </w:t>
            </w:r>
            <w:r w:rsidRPr="00AA6CC2">
              <w:rPr>
                <w:rFonts w:ascii="Arial" w:hAnsi="Arial" w:cs="Arial"/>
                <w:bCs/>
                <w:sz w:val="20"/>
                <w:szCs w:val="20"/>
                <w:lang w:val="es-MX" w:eastAsia="es-MX"/>
              </w:rPr>
              <w:t>Proceso Electoral</w:t>
            </w:r>
          </w:p>
        </w:tc>
      </w:tr>
      <w:tr w:rsidR="000678A6" w:rsidRPr="00AA6CC2" w:rsidTr="00AA6CC2">
        <w:trPr>
          <w:jc w:val="center"/>
        </w:trPr>
        <w:tc>
          <w:tcPr>
            <w:tcW w:w="2828" w:type="dxa"/>
            <w:shd w:val="clear" w:color="auto" w:fill="auto"/>
            <w:vAlign w:val="center"/>
          </w:tcPr>
          <w:p w:rsidR="000678A6" w:rsidRPr="00AA6CC2" w:rsidRDefault="000678A6" w:rsidP="00AA6CC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A6CC2">
              <w:rPr>
                <w:rFonts w:ascii="Arial" w:hAnsi="Arial" w:cs="Arial"/>
                <w:b/>
                <w:lang w:val="es-MX"/>
              </w:rPr>
              <w:t>Serie</w:t>
            </w:r>
          </w:p>
        </w:tc>
        <w:tc>
          <w:tcPr>
            <w:tcW w:w="4353" w:type="dxa"/>
            <w:shd w:val="clear" w:color="auto" w:fill="auto"/>
            <w:vAlign w:val="center"/>
          </w:tcPr>
          <w:p w:rsidR="000678A6" w:rsidRPr="00AA6CC2" w:rsidRDefault="000678A6" w:rsidP="00AA6CC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A6CC2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678A6" w:rsidRPr="00AA6CC2" w:rsidRDefault="000678A6" w:rsidP="00AA6CC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A6CC2"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678A6" w:rsidRPr="00AA6CC2" w:rsidRDefault="000678A6" w:rsidP="00AA6CC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A6CC2"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678A6" w:rsidRPr="00AA6CC2" w:rsidRDefault="000678A6" w:rsidP="00AA6CC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A6CC2">
              <w:rPr>
                <w:rFonts w:ascii="Arial" w:hAnsi="Arial" w:cs="Arial"/>
                <w:b/>
                <w:lang w:val="es-MX"/>
              </w:rPr>
              <w:t>Ubicación física</w:t>
            </w:r>
          </w:p>
        </w:tc>
      </w:tr>
      <w:tr w:rsidR="00EF34D8" w:rsidRPr="00AA6CC2" w:rsidTr="005C139A">
        <w:trPr>
          <w:jc w:val="center"/>
        </w:trPr>
        <w:tc>
          <w:tcPr>
            <w:tcW w:w="2828" w:type="dxa"/>
            <w:shd w:val="clear" w:color="auto" w:fill="auto"/>
            <w:vAlign w:val="center"/>
          </w:tcPr>
          <w:p w:rsidR="00EF34D8" w:rsidRPr="00AA6CC2" w:rsidRDefault="000E2803" w:rsidP="00AA6CC2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  <w:lang w:eastAsia="es-MX"/>
              </w:rPr>
              <w:t>15.3</w:t>
            </w:r>
            <w:r w:rsidR="00EF34D8" w:rsidRPr="00AA6CC2">
              <w:rPr>
                <w:rFonts w:ascii="Arial" w:hAnsi="Arial" w:cs="Arial"/>
                <w:sz w:val="20"/>
                <w:szCs w:val="20"/>
                <w:lang w:eastAsia="es-MX"/>
              </w:rPr>
              <w:t xml:space="preserve"> </w:t>
            </w:r>
            <w:r w:rsidRPr="000E2803">
              <w:rPr>
                <w:rFonts w:ascii="Arial" w:hAnsi="Arial" w:cs="Arial"/>
                <w:sz w:val="20"/>
                <w:szCs w:val="20"/>
                <w:lang w:eastAsia="es-MX"/>
              </w:rPr>
              <w:t>Proceso Electoral</w:t>
            </w:r>
            <w:r w:rsidR="00EF34D8" w:rsidRPr="00AA6CC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53" w:type="dxa"/>
            <w:shd w:val="clear" w:color="auto" w:fill="auto"/>
            <w:vAlign w:val="center"/>
          </w:tcPr>
          <w:p w:rsidR="00EF34D8" w:rsidRPr="00AA6CC2" w:rsidRDefault="00EF34D8" w:rsidP="00D504EE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eastAsia="es-MX"/>
              </w:rPr>
              <w:t>Documentación relativa a</w:t>
            </w:r>
            <w:r w:rsidR="000E2803">
              <w:rPr>
                <w:rFonts w:ascii="Arial" w:hAnsi="Arial" w:cs="Arial"/>
                <w:sz w:val="20"/>
                <w:szCs w:val="20"/>
                <w:lang w:eastAsia="es-MX"/>
              </w:rPr>
              <w:t xml:space="preserve"> los</w:t>
            </w:r>
            <w:r w:rsidRPr="00AA6CC2">
              <w:rPr>
                <w:rFonts w:ascii="Arial" w:hAnsi="Arial" w:cs="Arial"/>
                <w:sz w:val="20"/>
                <w:szCs w:val="20"/>
                <w:lang w:eastAsia="es-MX"/>
              </w:rPr>
              <w:t xml:space="preserve"> </w:t>
            </w:r>
            <w:r w:rsidR="000E2803" w:rsidRPr="000E2803">
              <w:rPr>
                <w:rFonts w:ascii="Arial" w:hAnsi="Arial" w:cs="Arial"/>
                <w:sz w:val="20"/>
                <w:szCs w:val="20"/>
                <w:lang w:eastAsia="es-MX"/>
              </w:rPr>
              <w:t>estudios de la documentación electoral utilizada durante el Proceso Electoral Federal 2015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F34D8" w:rsidRPr="00AA6CC2" w:rsidRDefault="00EF34D8" w:rsidP="005C139A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eastAsia="es-MX"/>
              </w:rPr>
              <w:t>201</w:t>
            </w:r>
            <w:r w:rsidR="005C139A">
              <w:rPr>
                <w:rFonts w:ascii="Arial" w:hAnsi="Arial" w:cs="Arial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F34D8" w:rsidRDefault="000E2803">
            <w:r>
              <w:rPr>
                <w:rFonts w:ascii="Arial" w:hAnsi="Arial" w:cs="Arial"/>
                <w:sz w:val="20"/>
                <w:szCs w:val="20"/>
                <w:lang w:eastAsia="es-MX"/>
              </w:rPr>
              <w:t>2</w:t>
            </w:r>
            <w:r w:rsidR="00EF34D8" w:rsidRPr="00AA6CC2">
              <w:rPr>
                <w:rFonts w:ascii="Arial" w:hAnsi="Arial" w:cs="Arial"/>
                <w:sz w:val="20"/>
                <w:szCs w:val="20"/>
                <w:lang w:eastAsia="es-MX"/>
              </w:rPr>
              <w:t xml:space="preserve"> expediente</w:t>
            </w:r>
            <w:r w:rsidR="00B53D56">
              <w:rPr>
                <w:rFonts w:ascii="Arial" w:hAnsi="Arial" w:cs="Arial"/>
                <w:sz w:val="20"/>
                <w:szCs w:val="20"/>
                <w:lang w:eastAsia="es-MX"/>
              </w:rPr>
              <w:t>s</w:t>
            </w:r>
            <w:r w:rsidR="00EF34D8" w:rsidRPr="00AA6CC2">
              <w:rPr>
                <w:rFonts w:ascii="Arial" w:hAnsi="Arial" w:cs="Arial"/>
                <w:sz w:val="20"/>
                <w:szCs w:val="20"/>
                <w:lang w:eastAsia="es-MX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F34D8" w:rsidRPr="00AA6CC2" w:rsidRDefault="00EF34D8" w:rsidP="00AA6CC2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eastAsia="es-MX"/>
              </w:rPr>
              <w:t>Vocalía de Organización    Electoral oficina del vocal  archivero 1 cajón 4</w:t>
            </w:r>
          </w:p>
        </w:tc>
      </w:tr>
    </w:tbl>
    <w:p w:rsidR="00AA6CC2" w:rsidRPr="00AA6CC2" w:rsidRDefault="00AA6CC2" w:rsidP="00AA6CC2">
      <w:pPr>
        <w:rPr>
          <w:vanish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03409F" w:rsidRPr="00C3205E" w:rsidTr="00AA6CC2">
        <w:tc>
          <w:tcPr>
            <w:tcW w:w="14283" w:type="dxa"/>
            <w:vAlign w:val="center"/>
          </w:tcPr>
          <w:p w:rsidR="0003409F" w:rsidRPr="00C3205E" w:rsidRDefault="0003409F" w:rsidP="000E2803">
            <w:pPr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</w:pPr>
            <w:r w:rsidRPr="00C3205E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 xml:space="preserve">Archivo: </w:t>
            </w:r>
            <w:r w:rsidR="009C56B7" w:rsidRPr="00C3205E">
              <w:rPr>
                <w:rFonts w:ascii="Arial" w:hAnsi="Arial" w:cs="Arial"/>
                <w:sz w:val="20"/>
                <w:szCs w:val="20"/>
                <w:lang w:eastAsia="es-MX"/>
              </w:rPr>
              <w:t>Trámite</w:t>
            </w:r>
            <w:r w:rsidR="009C56B7">
              <w:rPr>
                <w:rFonts w:ascii="Arial" w:hAnsi="Arial" w:cs="Arial"/>
                <w:sz w:val="20"/>
                <w:szCs w:val="20"/>
                <w:lang w:eastAsia="es-MX"/>
              </w:rPr>
              <w:t xml:space="preserve"> I</w:t>
            </w:r>
            <w:r>
              <w:rPr>
                <w:rFonts w:ascii="Arial" w:hAnsi="Arial" w:cs="Arial"/>
                <w:bCs/>
                <w:sz w:val="20"/>
                <w:szCs w:val="20"/>
                <w:lang w:val="es-MX" w:eastAsia="es-MX"/>
              </w:rPr>
              <w:t>NE</w:t>
            </w:r>
          </w:p>
        </w:tc>
      </w:tr>
      <w:tr w:rsidR="0003409F" w:rsidRPr="00C3205E" w:rsidTr="00AA6CC2">
        <w:tc>
          <w:tcPr>
            <w:tcW w:w="14283" w:type="dxa"/>
            <w:vAlign w:val="center"/>
          </w:tcPr>
          <w:p w:rsidR="0003409F" w:rsidRPr="00C3205E" w:rsidRDefault="0003409F" w:rsidP="0003409F">
            <w:pPr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</w:pPr>
            <w:r w:rsidRPr="00C3205E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 xml:space="preserve">Área generadora: </w:t>
            </w:r>
            <w:r w:rsidRPr="00C3205E">
              <w:rPr>
                <w:rFonts w:ascii="Arial" w:hAnsi="Arial" w:cs="Arial"/>
                <w:sz w:val="20"/>
                <w:szCs w:val="20"/>
                <w:lang w:eastAsia="es-MX"/>
              </w:rPr>
              <w:t>Vocalía de</w:t>
            </w:r>
            <w:r>
              <w:rPr>
                <w:rFonts w:ascii="Arial" w:hAnsi="Arial" w:cs="Arial"/>
                <w:sz w:val="20"/>
                <w:szCs w:val="20"/>
                <w:lang w:eastAsia="es-MX"/>
              </w:rPr>
              <w:t xml:space="preserve"> Capacitación Electoral y Educación Cívica</w:t>
            </w:r>
          </w:p>
        </w:tc>
      </w:tr>
    </w:tbl>
    <w:p w:rsidR="000E3638" w:rsidRPr="0003409F" w:rsidRDefault="000E3638" w:rsidP="006E6DC5">
      <w:pPr>
        <w:jc w:val="both"/>
        <w:rPr>
          <w:rFonts w:ascii="Arial" w:hAnsi="Arial" w:cs="Arial"/>
          <w:b/>
        </w:rPr>
      </w:pPr>
    </w:p>
    <w:tbl>
      <w:tblPr>
        <w:tblW w:w="142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8"/>
        <w:gridCol w:w="4353"/>
        <w:gridCol w:w="2410"/>
        <w:gridCol w:w="2126"/>
        <w:gridCol w:w="2551"/>
      </w:tblGrid>
      <w:tr w:rsidR="0003409F" w:rsidRPr="00AA6CC2" w:rsidTr="00AA6CC2">
        <w:trPr>
          <w:jc w:val="center"/>
        </w:trPr>
        <w:tc>
          <w:tcPr>
            <w:tcW w:w="14268" w:type="dxa"/>
            <w:gridSpan w:val="5"/>
            <w:shd w:val="clear" w:color="auto" w:fill="auto"/>
          </w:tcPr>
          <w:p w:rsidR="0003409F" w:rsidRPr="00AA6CC2" w:rsidRDefault="0003409F" w:rsidP="00033E80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AA6CC2">
              <w:rPr>
                <w:rFonts w:ascii="Arial" w:hAnsi="Arial" w:cs="Arial"/>
                <w:b/>
                <w:lang w:val="es-MX"/>
              </w:rPr>
              <w:t>Sección</w:t>
            </w:r>
            <w:r w:rsidRPr="00AA6CC2">
              <w:rPr>
                <w:rFonts w:ascii="Arial" w:hAnsi="Arial" w:cs="Arial"/>
                <w:lang w:val="es-MX"/>
              </w:rPr>
              <w:t xml:space="preserve">: </w:t>
            </w:r>
            <w:r w:rsidR="00033E80" w:rsidRPr="00AA6CC2">
              <w:rPr>
                <w:rFonts w:ascii="Arial" w:hAnsi="Arial" w:cs="Arial"/>
                <w:lang w:val="es-MX"/>
              </w:rPr>
              <w:t>4</w:t>
            </w:r>
            <w:r w:rsidRPr="00AA6CC2">
              <w:rPr>
                <w:rFonts w:ascii="Arial" w:hAnsi="Arial" w:cs="Arial"/>
                <w:bCs/>
                <w:sz w:val="20"/>
                <w:szCs w:val="20"/>
                <w:lang w:val="es-MX" w:eastAsia="es-MX"/>
              </w:rPr>
              <w:t xml:space="preserve"> </w:t>
            </w:r>
            <w:r w:rsidR="00033E80" w:rsidRPr="00AA6CC2">
              <w:rPr>
                <w:rFonts w:ascii="Arial" w:hAnsi="Arial" w:cs="Arial"/>
                <w:bCs/>
                <w:sz w:val="20"/>
                <w:szCs w:val="20"/>
                <w:lang w:val="es-MX" w:eastAsia="es-MX"/>
              </w:rPr>
              <w:t>Recursos Humanos</w:t>
            </w:r>
          </w:p>
        </w:tc>
      </w:tr>
      <w:tr w:rsidR="0003409F" w:rsidRPr="00AA6CC2" w:rsidTr="00AA6CC2">
        <w:trPr>
          <w:jc w:val="center"/>
        </w:trPr>
        <w:tc>
          <w:tcPr>
            <w:tcW w:w="2828" w:type="dxa"/>
            <w:shd w:val="clear" w:color="auto" w:fill="auto"/>
            <w:vAlign w:val="center"/>
          </w:tcPr>
          <w:p w:rsidR="0003409F" w:rsidRPr="00AA6CC2" w:rsidRDefault="0003409F" w:rsidP="00AA6CC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A6CC2">
              <w:rPr>
                <w:rFonts w:ascii="Arial" w:hAnsi="Arial" w:cs="Arial"/>
                <w:b/>
                <w:lang w:val="es-MX"/>
              </w:rPr>
              <w:t>Serie</w:t>
            </w:r>
          </w:p>
        </w:tc>
        <w:tc>
          <w:tcPr>
            <w:tcW w:w="4353" w:type="dxa"/>
            <w:shd w:val="clear" w:color="auto" w:fill="auto"/>
            <w:vAlign w:val="center"/>
          </w:tcPr>
          <w:p w:rsidR="0003409F" w:rsidRPr="00AA6CC2" w:rsidRDefault="0003409F" w:rsidP="00AA6CC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A6CC2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3409F" w:rsidRPr="00AA6CC2" w:rsidRDefault="0003409F" w:rsidP="00AA6CC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A6CC2"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3409F" w:rsidRPr="00AA6CC2" w:rsidRDefault="0003409F" w:rsidP="00AA6CC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A6CC2"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3409F" w:rsidRPr="00AA6CC2" w:rsidRDefault="0003409F" w:rsidP="00AA6CC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A6CC2">
              <w:rPr>
                <w:rFonts w:ascii="Arial" w:hAnsi="Arial" w:cs="Arial"/>
                <w:b/>
                <w:lang w:val="es-MX"/>
              </w:rPr>
              <w:t>Ubicación física</w:t>
            </w:r>
          </w:p>
        </w:tc>
      </w:tr>
      <w:tr w:rsidR="0003409F" w:rsidRPr="00AA6CC2" w:rsidTr="00AA6CC2">
        <w:trPr>
          <w:jc w:val="center"/>
        </w:trPr>
        <w:tc>
          <w:tcPr>
            <w:tcW w:w="2828" w:type="dxa"/>
            <w:shd w:val="clear" w:color="auto" w:fill="auto"/>
            <w:vAlign w:val="center"/>
          </w:tcPr>
          <w:p w:rsidR="0003409F" w:rsidRPr="00AA6CC2" w:rsidRDefault="00B122ED" w:rsidP="00B122E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4.12 Evaluaciones y promociones</w:t>
            </w:r>
          </w:p>
        </w:tc>
        <w:tc>
          <w:tcPr>
            <w:tcW w:w="4353" w:type="dxa"/>
            <w:shd w:val="clear" w:color="auto" w:fill="auto"/>
            <w:vAlign w:val="center"/>
          </w:tcPr>
          <w:p w:rsidR="0003409F" w:rsidRPr="00AA6CC2" w:rsidRDefault="0003409F" w:rsidP="00B122ED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eastAsia="es-MX"/>
              </w:rPr>
              <w:t xml:space="preserve">Documentación relativa a </w:t>
            </w:r>
            <w:r w:rsidR="00B122ED">
              <w:rPr>
                <w:rFonts w:ascii="Arial" w:hAnsi="Arial" w:cs="Arial"/>
                <w:sz w:val="20"/>
                <w:szCs w:val="20"/>
                <w:lang w:eastAsia="es-MX"/>
              </w:rPr>
              <w:t>curso de inducción, c</w:t>
            </w:r>
            <w:r w:rsidR="00B122ED" w:rsidRPr="00B122ED">
              <w:rPr>
                <w:rFonts w:ascii="Arial" w:hAnsi="Arial" w:cs="Arial"/>
                <w:sz w:val="20"/>
                <w:szCs w:val="20"/>
                <w:lang w:eastAsia="es-MX"/>
              </w:rPr>
              <w:t xml:space="preserve">édulas de evaluación, </w:t>
            </w:r>
            <w:r w:rsidR="00B122ED">
              <w:rPr>
                <w:rFonts w:ascii="Arial" w:hAnsi="Arial" w:cs="Arial"/>
                <w:sz w:val="20"/>
                <w:szCs w:val="20"/>
                <w:lang w:eastAsia="es-MX"/>
              </w:rPr>
              <w:t>circular y o</w:t>
            </w:r>
            <w:r w:rsidR="00B122ED" w:rsidRPr="00B122ED">
              <w:rPr>
                <w:rFonts w:ascii="Arial" w:hAnsi="Arial" w:cs="Arial"/>
                <w:sz w:val="20"/>
                <w:szCs w:val="20"/>
                <w:lang w:eastAsia="es-MX"/>
              </w:rPr>
              <w:t>ficios.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3409F" w:rsidRPr="00AA6CC2" w:rsidRDefault="0003409F" w:rsidP="00B122ED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eastAsia="es-MX"/>
              </w:rPr>
              <w:t>201</w:t>
            </w:r>
            <w:r w:rsidR="00B122ED">
              <w:rPr>
                <w:rFonts w:ascii="Arial" w:hAnsi="Arial" w:cs="Arial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3409F" w:rsidRPr="00AA6CC2" w:rsidRDefault="0003409F" w:rsidP="00AA6CC2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3409F" w:rsidRPr="00AA6CC2" w:rsidRDefault="0003409F" w:rsidP="00AA6CC2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eastAsia="es-MX"/>
              </w:rPr>
              <w:t>Vocalía de Capacitación Electoral y Educación Cívica:  Archivero 1 Gaveta 1</w:t>
            </w:r>
          </w:p>
        </w:tc>
      </w:tr>
      <w:tr w:rsidR="00033E80" w:rsidRPr="00AA6CC2" w:rsidTr="00AA6CC2">
        <w:trPr>
          <w:jc w:val="center"/>
        </w:trPr>
        <w:tc>
          <w:tcPr>
            <w:tcW w:w="2828" w:type="dxa"/>
            <w:shd w:val="clear" w:color="auto" w:fill="auto"/>
            <w:vAlign w:val="center"/>
          </w:tcPr>
          <w:p w:rsidR="00033E80" w:rsidRPr="00AA6CC2" w:rsidRDefault="00B122ED" w:rsidP="00AA6CC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  <w:lang w:eastAsia="es-MX"/>
              </w:rPr>
              <w:t>4.20</w:t>
            </w:r>
            <w:r w:rsidR="00033E80" w:rsidRPr="00AA6CC2">
              <w:rPr>
                <w:rFonts w:ascii="Arial" w:hAnsi="Arial" w:cs="Arial"/>
                <w:sz w:val="20"/>
                <w:szCs w:val="20"/>
                <w:lang w:eastAsia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Relaciones laborales</w:t>
            </w:r>
          </w:p>
        </w:tc>
        <w:tc>
          <w:tcPr>
            <w:tcW w:w="4353" w:type="dxa"/>
            <w:shd w:val="clear" w:color="auto" w:fill="auto"/>
            <w:vAlign w:val="center"/>
          </w:tcPr>
          <w:p w:rsidR="00033E80" w:rsidRPr="00AA6CC2" w:rsidRDefault="00033E80" w:rsidP="00B122ED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eastAsia="es-MX"/>
              </w:rPr>
              <w:t>Documentación relativa a</w:t>
            </w:r>
            <w:r w:rsidR="00B122ED">
              <w:rPr>
                <w:rFonts w:ascii="Arial" w:hAnsi="Arial" w:cs="Arial"/>
                <w:sz w:val="20"/>
                <w:szCs w:val="20"/>
                <w:lang w:eastAsia="es-MX"/>
              </w:rPr>
              <w:t>l</w:t>
            </w:r>
            <w:r w:rsidRPr="00AA6CC2">
              <w:rPr>
                <w:rFonts w:ascii="Arial" w:hAnsi="Arial" w:cs="Arial"/>
                <w:sz w:val="20"/>
                <w:szCs w:val="20"/>
                <w:lang w:eastAsia="es-MX"/>
              </w:rPr>
              <w:t xml:space="preserve"> </w:t>
            </w:r>
            <w:r w:rsidR="00B122ED">
              <w:rPr>
                <w:rFonts w:ascii="Arial" w:hAnsi="Arial" w:cs="Arial"/>
                <w:sz w:val="20"/>
                <w:szCs w:val="20"/>
                <w:lang w:eastAsia="es-MX"/>
              </w:rPr>
              <w:t>a</w:t>
            </w:r>
            <w:r w:rsidR="00B122ED" w:rsidRPr="00B122ED">
              <w:rPr>
                <w:rFonts w:ascii="Arial" w:hAnsi="Arial" w:cs="Arial"/>
                <w:sz w:val="20"/>
                <w:szCs w:val="20"/>
                <w:lang w:eastAsia="es-MX"/>
              </w:rPr>
              <w:t>cuse de recibo entrega de Informes, Curso 5´S</w:t>
            </w:r>
            <w:r w:rsidRPr="00AA6CC2">
              <w:rPr>
                <w:rFonts w:ascii="Arial" w:hAnsi="Arial" w:cs="Arial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33E80" w:rsidRPr="00AA6CC2" w:rsidRDefault="00033E80" w:rsidP="00AA6CC2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eastAsia="es-MX"/>
              </w:rPr>
              <w:t>2</w:t>
            </w:r>
            <w:r w:rsidR="00B122ED">
              <w:rPr>
                <w:rFonts w:ascii="Arial" w:hAnsi="Arial" w:cs="Arial"/>
                <w:sz w:val="20"/>
                <w:szCs w:val="20"/>
                <w:lang w:eastAsia="es-MX"/>
              </w:rPr>
              <w:t>015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33E80" w:rsidRPr="00AA6CC2" w:rsidRDefault="00B122ED" w:rsidP="00AA6CC2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  <w:lang w:eastAsia="es-MX"/>
              </w:rPr>
              <w:t>1</w:t>
            </w:r>
            <w:r w:rsidR="00B53D56">
              <w:rPr>
                <w:rFonts w:ascii="Arial" w:hAnsi="Arial" w:cs="Arial"/>
                <w:sz w:val="20"/>
                <w:szCs w:val="20"/>
                <w:lang w:eastAsia="es-MX"/>
              </w:rPr>
              <w:t xml:space="preserve"> expediente</w:t>
            </w:r>
            <w:r w:rsidR="00033E80" w:rsidRPr="00AA6CC2">
              <w:rPr>
                <w:rFonts w:ascii="Arial" w:hAnsi="Arial" w:cs="Arial"/>
                <w:sz w:val="20"/>
                <w:szCs w:val="20"/>
                <w:lang w:eastAsia="es-MX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33E80" w:rsidRPr="00AA6CC2" w:rsidRDefault="00033E80" w:rsidP="00AA6CC2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eastAsia="es-MX"/>
              </w:rPr>
              <w:t>Vocalía de Capacitación Electoral y Educación Cívica: Archivero 1 Gaveta 1</w:t>
            </w:r>
          </w:p>
        </w:tc>
      </w:tr>
      <w:tr w:rsidR="00B122ED" w:rsidRPr="00AA6CC2" w:rsidTr="00B122ED">
        <w:trPr>
          <w:jc w:val="center"/>
        </w:trPr>
        <w:tc>
          <w:tcPr>
            <w:tcW w:w="28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122ED" w:rsidRDefault="00B122ED" w:rsidP="00AA6CC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  <w:lang w:eastAsia="es-MX"/>
              </w:rPr>
              <w:t xml:space="preserve">4.23 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Servicio social de áreas administrativas</w:t>
            </w:r>
          </w:p>
        </w:tc>
        <w:tc>
          <w:tcPr>
            <w:tcW w:w="43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122ED" w:rsidRPr="00AA6CC2" w:rsidRDefault="00B122ED" w:rsidP="00B122ED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  <w:lang w:eastAsia="es-MX"/>
              </w:rPr>
              <w:t>Documentación relativa a i</w:t>
            </w:r>
            <w:r w:rsidRPr="00B122ED">
              <w:rPr>
                <w:rFonts w:ascii="Arial" w:hAnsi="Arial" w:cs="Arial"/>
                <w:sz w:val="20"/>
                <w:szCs w:val="20"/>
                <w:lang w:eastAsia="es-MX"/>
              </w:rPr>
              <w:t>nformes, oficios, lista de asistencia.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122ED" w:rsidRPr="00AA6CC2" w:rsidRDefault="00B122ED" w:rsidP="00AA6CC2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122ED" w:rsidRDefault="00B122ED" w:rsidP="00AA6CC2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122ED" w:rsidRPr="00AA6CC2" w:rsidRDefault="00B122ED" w:rsidP="00AA6CC2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eastAsia="es-MX"/>
              </w:rPr>
              <w:t>Vocalía de Capacitación Electoral y Educación Cívica: Archivero 1 Gaveta 1</w:t>
            </w:r>
          </w:p>
        </w:tc>
      </w:tr>
      <w:tr w:rsidR="00B122ED" w:rsidRPr="00AA6CC2" w:rsidTr="00B122ED">
        <w:trPr>
          <w:jc w:val="center"/>
        </w:trPr>
        <w:tc>
          <w:tcPr>
            <w:tcW w:w="14268" w:type="dxa"/>
            <w:gridSpan w:val="5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122ED" w:rsidRPr="00AA6CC2" w:rsidRDefault="00B122ED" w:rsidP="00AA6CC2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</w:tc>
      </w:tr>
      <w:tr w:rsidR="00033E80" w:rsidRPr="00AA6CC2" w:rsidTr="00AA6CC2">
        <w:trPr>
          <w:jc w:val="center"/>
        </w:trPr>
        <w:tc>
          <w:tcPr>
            <w:tcW w:w="14268" w:type="dxa"/>
            <w:gridSpan w:val="5"/>
            <w:shd w:val="clear" w:color="auto" w:fill="auto"/>
          </w:tcPr>
          <w:p w:rsidR="00033E80" w:rsidRPr="00AA6CC2" w:rsidRDefault="00033E80" w:rsidP="00B122ED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AA6CC2">
              <w:rPr>
                <w:rFonts w:ascii="Arial" w:hAnsi="Arial" w:cs="Arial"/>
                <w:b/>
                <w:lang w:val="es-MX"/>
              </w:rPr>
              <w:t>Sección</w:t>
            </w:r>
            <w:r w:rsidRPr="00AA6CC2">
              <w:rPr>
                <w:rFonts w:ascii="Arial" w:hAnsi="Arial" w:cs="Arial"/>
                <w:lang w:val="es-MX"/>
              </w:rPr>
              <w:t xml:space="preserve">: </w:t>
            </w:r>
            <w:r w:rsidR="00B122ED">
              <w:rPr>
                <w:rFonts w:ascii="Arial" w:hAnsi="Arial" w:cs="Arial"/>
                <w:lang w:val="es-MX"/>
              </w:rPr>
              <w:t>15</w:t>
            </w:r>
            <w:r w:rsidRPr="00AA6CC2">
              <w:rPr>
                <w:rFonts w:ascii="Arial" w:hAnsi="Arial" w:cs="Arial"/>
                <w:lang w:val="es-MX"/>
              </w:rPr>
              <w:t xml:space="preserve"> </w:t>
            </w:r>
            <w:r w:rsidR="00B122ED">
              <w:rPr>
                <w:rFonts w:ascii="Arial" w:hAnsi="Arial" w:cs="Arial"/>
                <w:sz w:val="20"/>
                <w:szCs w:val="20"/>
                <w:lang w:eastAsia="es-MX"/>
              </w:rPr>
              <w:t>Proceso Electoral</w:t>
            </w:r>
          </w:p>
        </w:tc>
      </w:tr>
      <w:tr w:rsidR="00033E80" w:rsidRPr="00AA6CC2" w:rsidTr="00AA6CC2">
        <w:trPr>
          <w:jc w:val="center"/>
        </w:trPr>
        <w:tc>
          <w:tcPr>
            <w:tcW w:w="2828" w:type="dxa"/>
            <w:shd w:val="clear" w:color="auto" w:fill="auto"/>
            <w:vAlign w:val="center"/>
          </w:tcPr>
          <w:p w:rsidR="00033E80" w:rsidRPr="00AA6CC2" w:rsidRDefault="00033E80" w:rsidP="00AA6CC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A6CC2">
              <w:rPr>
                <w:rFonts w:ascii="Arial" w:hAnsi="Arial" w:cs="Arial"/>
                <w:b/>
                <w:lang w:val="es-MX"/>
              </w:rPr>
              <w:t>Serie</w:t>
            </w:r>
          </w:p>
        </w:tc>
        <w:tc>
          <w:tcPr>
            <w:tcW w:w="4353" w:type="dxa"/>
            <w:shd w:val="clear" w:color="auto" w:fill="auto"/>
            <w:vAlign w:val="center"/>
          </w:tcPr>
          <w:p w:rsidR="00033E80" w:rsidRPr="00AA6CC2" w:rsidRDefault="00033E80" w:rsidP="00AA6CC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A6CC2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33E80" w:rsidRPr="00AA6CC2" w:rsidRDefault="00033E80" w:rsidP="00AA6CC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A6CC2"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33E80" w:rsidRPr="00AA6CC2" w:rsidRDefault="00033E80" w:rsidP="00AA6CC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A6CC2"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33E80" w:rsidRPr="00AA6CC2" w:rsidRDefault="00033E80" w:rsidP="00AA6CC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A6CC2">
              <w:rPr>
                <w:rFonts w:ascii="Arial" w:hAnsi="Arial" w:cs="Arial"/>
                <w:b/>
                <w:lang w:val="es-MX"/>
              </w:rPr>
              <w:t>Ubicación física</w:t>
            </w:r>
          </w:p>
        </w:tc>
      </w:tr>
      <w:tr w:rsidR="00033E80" w:rsidRPr="00AA6CC2" w:rsidTr="00F2345D">
        <w:trPr>
          <w:jc w:val="center"/>
        </w:trPr>
        <w:tc>
          <w:tcPr>
            <w:tcW w:w="28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3E80" w:rsidRPr="00AA6CC2" w:rsidRDefault="00F2345D" w:rsidP="00AA6CC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  <w:lang w:eastAsia="es-MX"/>
              </w:rPr>
              <w:t xml:space="preserve">15.15 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Integración de Mesas Directivas de Casilla</w:t>
            </w:r>
          </w:p>
        </w:tc>
        <w:tc>
          <w:tcPr>
            <w:tcW w:w="43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3E80" w:rsidRPr="00AA6CC2" w:rsidRDefault="00F2345D" w:rsidP="00AA6CC2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  <w:lang w:eastAsia="es-MX"/>
              </w:rPr>
              <w:t>Documentación relativa a lineamientos y reportes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3E80" w:rsidRPr="00AA6CC2" w:rsidRDefault="00F2345D" w:rsidP="00AA6CC2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3E80" w:rsidRPr="00AA6CC2" w:rsidRDefault="00033E80" w:rsidP="00AA6CC2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eastAsia="es-MX"/>
              </w:rPr>
              <w:t xml:space="preserve">1 expediente 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33E80" w:rsidRPr="00AA6CC2" w:rsidRDefault="00033E80" w:rsidP="00AA6CC2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eastAsia="es-MX"/>
              </w:rPr>
              <w:t>Vocalía de Capacitación Electoral y Educación Cívica: Archivero 1 Gaveta 1</w:t>
            </w:r>
          </w:p>
        </w:tc>
      </w:tr>
      <w:tr w:rsidR="00F2345D" w:rsidRPr="00AA6CC2" w:rsidTr="00F2345D">
        <w:trPr>
          <w:jc w:val="center"/>
        </w:trPr>
        <w:tc>
          <w:tcPr>
            <w:tcW w:w="14268" w:type="dxa"/>
            <w:gridSpan w:val="5"/>
            <w:tcBorders>
              <w:left w:val="nil"/>
              <w:right w:val="nil"/>
            </w:tcBorders>
            <w:shd w:val="clear" w:color="auto" w:fill="auto"/>
            <w:vAlign w:val="center"/>
          </w:tcPr>
          <w:p w:rsidR="00F2345D" w:rsidRPr="00AA6CC2" w:rsidRDefault="00F2345D" w:rsidP="00AA6CC2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</w:tc>
      </w:tr>
      <w:tr w:rsidR="00F2345D" w:rsidRPr="00AA6CC2" w:rsidTr="002A2F49">
        <w:trPr>
          <w:jc w:val="center"/>
        </w:trPr>
        <w:tc>
          <w:tcPr>
            <w:tcW w:w="14268" w:type="dxa"/>
            <w:gridSpan w:val="5"/>
            <w:shd w:val="clear" w:color="auto" w:fill="auto"/>
          </w:tcPr>
          <w:p w:rsidR="00F2345D" w:rsidRPr="00AA6CC2" w:rsidRDefault="00F2345D" w:rsidP="004A259D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AA6CC2">
              <w:rPr>
                <w:rFonts w:ascii="Arial" w:hAnsi="Arial" w:cs="Arial"/>
                <w:b/>
                <w:lang w:val="es-MX"/>
              </w:rPr>
              <w:t>Sección</w:t>
            </w:r>
            <w:r w:rsidRPr="00AA6CC2">
              <w:rPr>
                <w:rFonts w:ascii="Arial" w:hAnsi="Arial" w:cs="Arial"/>
                <w:lang w:val="es-MX"/>
              </w:rPr>
              <w:t xml:space="preserve">: </w:t>
            </w:r>
            <w:r>
              <w:rPr>
                <w:rFonts w:ascii="Arial" w:hAnsi="Arial" w:cs="Arial"/>
                <w:lang w:val="es-MX"/>
              </w:rPr>
              <w:t>16</w:t>
            </w:r>
            <w:r w:rsidRPr="00AA6CC2">
              <w:rPr>
                <w:rFonts w:ascii="Arial" w:hAnsi="Arial" w:cs="Arial"/>
                <w:lang w:val="es-MX"/>
              </w:rPr>
              <w:t xml:space="preserve"> </w:t>
            </w:r>
            <w:r w:rsidR="004A259D" w:rsidRPr="004A259D">
              <w:rPr>
                <w:rFonts w:ascii="Arial" w:hAnsi="Arial" w:cs="Arial"/>
                <w:sz w:val="20"/>
                <w:szCs w:val="20"/>
                <w:lang w:eastAsia="es-MX"/>
              </w:rPr>
              <w:t>Desarrollo Democrático, Educación Cívica</w:t>
            </w:r>
            <w:r w:rsidR="004A259D">
              <w:rPr>
                <w:rFonts w:ascii="Arial" w:hAnsi="Arial" w:cs="Arial"/>
                <w:sz w:val="20"/>
                <w:szCs w:val="20"/>
                <w:lang w:eastAsia="es-MX"/>
              </w:rPr>
              <w:t xml:space="preserve"> y</w:t>
            </w:r>
            <w:r w:rsidR="004A259D" w:rsidRPr="004A259D">
              <w:rPr>
                <w:rFonts w:ascii="Arial" w:hAnsi="Arial" w:cs="Arial"/>
                <w:sz w:val="20"/>
                <w:szCs w:val="20"/>
                <w:lang w:eastAsia="es-MX"/>
              </w:rPr>
              <w:t xml:space="preserve"> Participación Ciudadana</w:t>
            </w:r>
          </w:p>
        </w:tc>
      </w:tr>
      <w:tr w:rsidR="00F2345D" w:rsidRPr="00AA6CC2" w:rsidTr="00AA6CC2">
        <w:trPr>
          <w:jc w:val="center"/>
        </w:trPr>
        <w:tc>
          <w:tcPr>
            <w:tcW w:w="2828" w:type="dxa"/>
            <w:shd w:val="clear" w:color="auto" w:fill="auto"/>
            <w:vAlign w:val="center"/>
          </w:tcPr>
          <w:p w:rsidR="00F2345D" w:rsidRPr="00AA6CC2" w:rsidRDefault="00F2345D" w:rsidP="00F2345D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A6CC2">
              <w:rPr>
                <w:rFonts w:ascii="Arial" w:hAnsi="Arial" w:cs="Arial"/>
                <w:b/>
                <w:lang w:val="es-MX"/>
              </w:rPr>
              <w:t>Serie</w:t>
            </w:r>
          </w:p>
        </w:tc>
        <w:tc>
          <w:tcPr>
            <w:tcW w:w="4353" w:type="dxa"/>
            <w:shd w:val="clear" w:color="auto" w:fill="auto"/>
            <w:vAlign w:val="center"/>
          </w:tcPr>
          <w:p w:rsidR="00F2345D" w:rsidRPr="00AA6CC2" w:rsidRDefault="00F2345D" w:rsidP="00F2345D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A6CC2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345D" w:rsidRPr="00AA6CC2" w:rsidRDefault="00F2345D" w:rsidP="00F2345D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A6CC2"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2345D" w:rsidRPr="00AA6CC2" w:rsidRDefault="00F2345D" w:rsidP="00F2345D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A6CC2"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F2345D" w:rsidRPr="00AA6CC2" w:rsidRDefault="00F2345D" w:rsidP="00F2345D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A6CC2">
              <w:rPr>
                <w:rFonts w:ascii="Arial" w:hAnsi="Arial" w:cs="Arial"/>
                <w:b/>
                <w:lang w:val="es-MX"/>
              </w:rPr>
              <w:t>Ubicación física</w:t>
            </w:r>
          </w:p>
        </w:tc>
      </w:tr>
      <w:tr w:rsidR="00033E80" w:rsidRPr="00AA6CC2" w:rsidTr="00AA6CC2">
        <w:trPr>
          <w:jc w:val="center"/>
        </w:trPr>
        <w:tc>
          <w:tcPr>
            <w:tcW w:w="2828" w:type="dxa"/>
            <w:shd w:val="clear" w:color="auto" w:fill="auto"/>
            <w:vAlign w:val="center"/>
          </w:tcPr>
          <w:p w:rsidR="00033E80" w:rsidRPr="00AA6CC2" w:rsidRDefault="00033E80" w:rsidP="004A259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eastAsia="es-MX"/>
              </w:rPr>
              <w:t>16.</w:t>
            </w:r>
            <w:r w:rsidR="004A259D">
              <w:rPr>
                <w:rFonts w:ascii="Arial" w:hAnsi="Arial" w:cs="Arial"/>
                <w:sz w:val="20"/>
                <w:szCs w:val="20"/>
                <w:lang w:eastAsia="es-MX"/>
              </w:rPr>
              <w:t>10</w:t>
            </w:r>
            <w:r w:rsidRPr="00AA6CC2">
              <w:rPr>
                <w:rFonts w:ascii="Arial" w:hAnsi="Arial" w:cs="Arial"/>
                <w:sz w:val="20"/>
                <w:szCs w:val="20"/>
                <w:lang w:eastAsia="es-MX"/>
              </w:rPr>
              <w:t xml:space="preserve"> </w:t>
            </w:r>
            <w:r w:rsidR="004A259D" w:rsidRPr="004A259D">
              <w:rPr>
                <w:rFonts w:ascii="Arial" w:hAnsi="Arial" w:cs="Arial"/>
                <w:bCs/>
                <w:sz w:val="20"/>
                <w:szCs w:val="20"/>
                <w:lang w:val="es-MX" w:eastAsia="es-MX"/>
              </w:rPr>
              <w:t>Seguimiento de programas y evaluación</w:t>
            </w:r>
          </w:p>
        </w:tc>
        <w:tc>
          <w:tcPr>
            <w:tcW w:w="4353" w:type="dxa"/>
            <w:shd w:val="clear" w:color="auto" w:fill="auto"/>
            <w:vAlign w:val="center"/>
          </w:tcPr>
          <w:p w:rsidR="00033E80" w:rsidRPr="00AA6CC2" w:rsidRDefault="00033E80" w:rsidP="00F2345D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eastAsia="es-MX"/>
              </w:rPr>
              <w:t xml:space="preserve">Documentación relativa a </w:t>
            </w:r>
            <w:r w:rsidR="00F2345D">
              <w:rPr>
                <w:rFonts w:ascii="Arial" w:hAnsi="Arial" w:cs="Arial"/>
                <w:sz w:val="20"/>
                <w:szCs w:val="20"/>
                <w:lang w:eastAsia="es-MX"/>
              </w:rPr>
              <w:t>informes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33E80" w:rsidRPr="00AA6CC2" w:rsidRDefault="00033E80" w:rsidP="00AA6CC2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eastAsia="es-MX"/>
              </w:rPr>
              <w:t>2</w:t>
            </w:r>
            <w:r w:rsidR="00F2345D">
              <w:rPr>
                <w:rFonts w:ascii="Arial" w:hAnsi="Arial" w:cs="Arial"/>
                <w:sz w:val="20"/>
                <w:szCs w:val="20"/>
                <w:lang w:eastAsia="es-MX"/>
              </w:rPr>
              <w:t>015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33E80" w:rsidRPr="00AA6CC2" w:rsidRDefault="00F2345D" w:rsidP="00AA6CC2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  <w:lang w:eastAsia="es-MX"/>
              </w:rPr>
              <w:t>1</w:t>
            </w:r>
            <w:r w:rsidR="00B53D56">
              <w:rPr>
                <w:rFonts w:ascii="Arial" w:hAnsi="Arial" w:cs="Arial"/>
                <w:sz w:val="20"/>
                <w:szCs w:val="20"/>
                <w:lang w:eastAsia="es-MX"/>
              </w:rPr>
              <w:t xml:space="preserve"> expediente</w:t>
            </w:r>
            <w:r w:rsidR="00033E80" w:rsidRPr="00AA6CC2">
              <w:rPr>
                <w:rFonts w:ascii="Arial" w:hAnsi="Arial" w:cs="Arial"/>
                <w:sz w:val="20"/>
                <w:szCs w:val="20"/>
                <w:lang w:eastAsia="es-MX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33E80" w:rsidRPr="00AA6CC2" w:rsidRDefault="00033E80" w:rsidP="00AA6CC2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eastAsia="es-MX"/>
              </w:rPr>
              <w:t>Vocalía de Capacitación Electoral y Educación Cívica: Archivero 1 Gaveta 1</w:t>
            </w:r>
          </w:p>
        </w:tc>
      </w:tr>
    </w:tbl>
    <w:p w:rsidR="00F2345D" w:rsidRDefault="00F2345D">
      <w:r>
        <w:br w:type="page"/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8A17D5" w:rsidRPr="00C3205E" w:rsidTr="00AA6CC2">
        <w:tc>
          <w:tcPr>
            <w:tcW w:w="14283" w:type="dxa"/>
            <w:vAlign w:val="center"/>
          </w:tcPr>
          <w:p w:rsidR="008A17D5" w:rsidRPr="00C3205E" w:rsidRDefault="008A17D5" w:rsidP="00F2345D">
            <w:pPr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</w:pPr>
            <w:r w:rsidRPr="00C3205E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lastRenderedPageBreak/>
              <w:t xml:space="preserve">Archivo: </w:t>
            </w:r>
            <w:r w:rsidRPr="00C3205E">
              <w:rPr>
                <w:rFonts w:ascii="Arial" w:hAnsi="Arial" w:cs="Arial"/>
                <w:sz w:val="20"/>
                <w:szCs w:val="20"/>
                <w:lang w:eastAsia="es-MX"/>
              </w:rPr>
              <w:t>Trámite.</w:t>
            </w:r>
            <w:r>
              <w:rPr>
                <w:rFonts w:ascii="Arial" w:hAnsi="Arial" w:cs="Arial"/>
                <w:bCs/>
                <w:sz w:val="20"/>
                <w:szCs w:val="20"/>
                <w:lang w:val="es-MX" w:eastAsia="es-MX"/>
              </w:rPr>
              <w:t xml:space="preserve"> INE</w:t>
            </w:r>
          </w:p>
        </w:tc>
      </w:tr>
      <w:tr w:rsidR="008A17D5" w:rsidRPr="00C3205E" w:rsidTr="00AA6CC2">
        <w:tc>
          <w:tcPr>
            <w:tcW w:w="14283" w:type="dxa"/>
            <w:vAlign w:val="center"/>
          </w:tcPr>
          <w:p w:rsidR="008A17D5" w:rsidRPr="00C3205E" w:rsidRDefault="008A17D5" w:rsidP="008A17D5">
            <w:pPr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</w:pPr>
            <w:r w:rsidRPr="00C3205E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 xml:space="preserve">Área generadora: </w:t>
            </w:r>
            <w:r w:rsidRPr="00C3205E">
              <w:rPr>
                <w:rFonts w:ascii="Arial" w:hAnsi="Arial" w:cs="Arial"/>
                <w:sz w:val="20"/>
                <w:szCs w:val="20"/>
                <w:lang w:eastAsia="es-MX"/>
              </w:rPr>
              <w:t>Vocalía de</w:t>
            </w:r>
            <w:r>
              <w:rPr>
                <w:rFonts w:ascii="Arial" w:hAnsi="Arial" w:cs="Arial"/>
                <w:sz w:val="20"/>
                <w:szCs w:val="20"/>
                <w:lang w:eastAsia="es-MX"/>
              </w:rPr>
              <w:t>l Registro Federal de Electores</w:t>
            </w:r>
          </w:p>
        </w:tc>
      </w:tr>
    </w:tbl>
    <w:p w:rsidR="008A17D5" w:rsidRPr="0003409F" w:rsidRDefault="008A17D5" w:rsidP="008A17D5">
      <w:pPr>
        <w:jc w:val="both"/>
        <w:rPr>
          <w:rFonts w:ascii="Arial" w:hAnsi="Arial" w:cs="Arial"/>
          <w:b/>
        </w:rPr>
      </w:pPr>
    </w:p>
    <w:tbl>
      <w:tblPr>
        <w:tblW w:w="142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8"/>
        <w:gridCol w:w="4353"/>
        <w:gridCol w:w="2410"/>
        <w:gridCol w:w="2126"/>
        <w:gridCol w:w="2551"/>
      </w:tblGrid>
      <w:tr w:rsidR="008A17D5" w:rsidRPr="00AA6CC2" w:rsidTr="00AA6CC2">
        <w:trPr>
          <w:jc w:val="center"/>
        </w:trPr>
        <w:tc>
          <w:tcPr>
            <w:tcW w:w="14268" w:type="dxa"/>
            <w:gridSpan w:val="5"/>
            <w:shd w:val="clear" w:color="auto" w:fill="auto"/>
          </w:tcPr>
          <w:p w:rsidR="008A17D5" w:rsidRPr="00AA6CC2" w:rsidRDefault="008A17D5" w:rsidP="00AA6CC2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AA6CC2">
              <w:rPr>
                <w:rFonts w:ascii="Arial" w:hAnsi="Arial" w:cs="Arial"/>
                <w:b/>
                <w:lang w:val="es-MX"/>
              </w:rPr>
              <w:t>Sección</w:t>
            </w:r>
            <w:r w:rsidRPr="00AA6CC2">
              <w:rPr>
                <w:rFonts w:ascii="Arial" w:hAnsi="Arial" w:cs="Arial"/>
                <w:lang w:val="es-MX"/>
              </w:rPr>
              <w:t>: 4</w:t>
            </w:r>
            <w:r w:rsidRPr="00AA6CC2">
              <w:rPr>
                <w:rFonts w:ascii="Arial" w:hAnsi="Arial" w:cs="Arial"/>
                <w:bCs/>
                <w:sz w:val="20"/>
                <w:szCs w:val="20"/>
                <w:lang w:val="es-MX" w:eastAsia="es-MX"/>
              </w:rPr>
              <w:t xml:space="preserve"> Recursos Humanos</w:t>
            </w:r>
          </w:p>
        </w:tc>
      </w:tr>
      <w:tr w:rsidR="008A17D5" w:rsidRPr="00AA6CC2" w:rsidTr="00AA6CC2">
        <w:trPr>
          <w:jc w:val="center"/>
        </w:trPr>
        <w:tc>
          <w:tcPr>
            <w:tcW w:w="2828" w:type="dxa"/>
            <w:shd w:val="clear" w:color="auto" w:fill="auto"/>
            <w:vAlign w:val="center"/>
          </w:tcPr>
          <w:p w:rsidR="008A17D5" w:rsidRPr="00AA6CC2" w:rsidRDefault="008A17D5" w:rsidP="00AA6CC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A6CC2">
              <w:rPr>
                <w:rFonts w:ascii="Arial" w:hAnsi="Arial" w:cs="Arial"/>
                <w:b/>
                <w:lang w:val="es-MX"/>
              </w:rPr>
              <w:t>Serie</w:t>
            </w:r>
          </w:p>
        </w:tc>
        <w:tc>
          <w:tcPr>
            <w:tcW w:w="4353" w:type="dxa"/>
            <w:shd w:val="clear" w:color="auto" w:fill="auto"/>
            <w:vAlign w:val="center"/>
          </w:tcPr>
          <w:p w:rsidR="008A17D5" w:rsidRPr="00AA6CC2" w:rsidRDefault="008A17D5" w:rsidP="00AA6CC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A6CC2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A17D5" w:rsidRPr="00AA6CC2" w:rsidRDefault="008A17D5" w:rsidP="00AA6CC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A6CC2"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A17D5" w:rsidRPr="00AA6CC2" w:rsidRDefault="008A17D5" w:rsidP="00AA6CC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A6CC2"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A17D5" w:rsidRPr="00AA6CC2" w:rsidRDefault="008A17D5" w:rsidP="00AA6CC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A6CC2">
              <w:rPr>
                <w:rFonts w:ascii="Arial" w:hAnsi="Arial" w:cs="Arial"/>
                <w:b/>
                <w:lang w:val="es-MX"/>
              </w:rPr>
              <w:t>Ubicación física</w:t>
            </w:r>
          </w:p>
        </w:tc>
      </w:tr>
      <w:tr w:rsidR="00DC5250" w:rsidRPr="00AA6CC2" w:rsidTr="00FB4485">
        <w:trPr>
          <w:jc w:val="center"/>
        </w:trPr>
        <w:tc>
          <w:tcPr>
            <w:tcW w:w="28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5250" w:rsidRPr="00AA6CC2" w:rsidRDefault="00DC5250" w:rsidP="00AA6CC2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eastAsia="es-MX"/>
              </w:rPr>
              <w:t xml:space="preserve">4.6 </w:t>
            </w:r>
            <w:r w:rsidRPr="00AA6CC2">
              <w:rPr>
                <w:rFonts w:ascii="Arial" w:hAnsi="Arial" w:cs="Arial"/>
                <w:sz w:val="20"/>
                <w:szCs w:val="20"/>
              </w:rPr>
              <w:t>Reclutamiento y selección de personal.</w:t>
            </w:r>
          </w:p>
        </w:tc>
        <w:tc>
          <w:tcPr>
            <w:tcW w:w="43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5250" w:rsidRPr="00AA6CC2" w:rsidRDefault="00DC5250" w:rsidP="00AA6CC2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eastAsia="es-MX"/>
              </w:rPr>
              <w:t xml:space="preserve">Documentación relativa a </w:t>
            </w:r>
            <w:r w:rsidR="00FB4485" w:rsidRPr="00AA6CC2">
              <w:rPr>
                <w:rFonts w:ascii="Arial" w:hAnsi="Arial" w:cs="Arial"/>
                <w:sz w:val="20"/>
                <w:szCs w:val="20"/>
                <w:lang w:eastAsia="es-MX"/>
              </w:rPr>
              <w:t xml:space="preserve">reclutamiento </w:t>
            </w:r>
            <w:r w:rsidRPr="00AA6CC2">
              <w:rPr>
                <w:rFonts w:ascii="Arial" w:hAnsi="Arial" w:cs="Arial"/>
                <w:sz w:val="20"/>
                <w:szCs w:val="20"/>
                <w:lang w:eastAsia="es-MX"/>
              </w:rPr>
              <w:t>de personal.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5250" w:rsidRPr="00AA6CC2" w:rsidRDefault="00FB4485" w:rsidP="00AA6CC2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5250" w:rsidRPr="00AA6CC2" w:rsidRDefault="00DC5250" w:rsidP="00AA6CC2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5250" w:rsidRPr="00AA6CC2" w:rsidRDefault="00DC5250" w:rsidP="00AA6CC2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eastAsia="es-MX"/>
              </w:rPr>
              <w:t>Vocalía del Registro Federal de Electores: Oficina del Vocal del Registro Federal de Electores, Anaquel 1.</w:t>
            </w:r>
          </w:p>
        </w:tc>
      </w:tr>
      <w:tr w:rsidR="00FB4485" w:rsidRPr="00AA6CC2" w:rsidTr="00FB4485">
        <w:trPr>
          <w:jc w:val="center"/>
        </w:trPr>
        <w:tc>
          <w:tcPr>
            <w:tcW w:w="14268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FB4485" w:rsidRPr="00AA6CC2" w:rsidRDefault="00FB4485" w:rsidP="002B1E6F">
            <w:pPr>
              <w:rPr>
                <w:rFonts w:ascii="Arial" w:hAnsi="Arial" w:cs="Arial"/>
                <w:b/>
                <w:lang w:val="es-MX"/>
              </w:rPr>
            </w:pPr>
          </w:p>
        </w:tc>
      </w:tr>
      <w:tr w:rsidR="002B1E6F" w:rsidRPr="00AA6CC2" w:rsidTr="00AA6CC2">
        <w:trPr>
          <w:jc w:val="center"/>
        </w:trPr>
        <w:tc>
          <w:tcPr>
            <w:tcW w:w="14268" w:type="dxa"/>
            <w:gridSpan w:val="5"/>
            <w:shd w:val="clear" w:color="auto" w:fill="auto"/>
          </w:tcPr>
          <w:p w:rsidR="002B1E6F" w:rsidRPr="00AA6CC2" w:rsidRDefault="002B1E6F" w:rsidP="002B1E6F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AA6CC2">
              <w:rPr>
                <w:rFonts w:ascii="Arial" w:hAnsi="Arial" w:cs="Arial"/>
                <w:b/>
                <w:lang w:val="es-MX"/>
              </w:rPr>
              <w:t>Sección</w:t>
            </w:r>
            <w:r w:rsidRPr="00AA6CC2">
              <w:rPr>
                <w:rFonts w:ascii="Arial" w:hAnsi="Arial" w:cs="Arial"/>
                <w:lang w:val="es-MX"/>
              </w:rPr>
              <w:t xml:space="preserve">: 14 </w:t>
            </w:r>
            <w:r w:rsidRPr="00AA6CC2">
              <w:rPr>
                <w:rFonts w:ascii="Arial" w:hAnsi="Arial" w:cs="Arial"/>
                <w:sz w:val="20"/>
                <w:szCs w:val="20"/>
                <w:lang w:eastAsia="es-MX"/>
              </w:rPr>
              <w:t>R</w:t>
            </w:r>
            <w:r w:rsidRPr="00AA6CC2">
              <w:rPr>
                <w:rFonts w:ascii="Arial" w:hAnsi="Arial" w:cs="Arial"/>
                <w:bCs/>
                <w:sz w:val="19"/>
                <w:szCs w:val="19"/>
              </w:rPr>
              <w:t>egistro Federal de Electores</w:t>
            </w:r>
          </w:p>
        </w:tc>
      </w:tr>
      <w:tr w:rsidR="002B1E6F" w:rsidRPr="00AA6CC2" w:rsidTr="00AA6CC2">
        <w:trPr>
          <w:jc w:val="center"/>
        </w:trPr>
        <w:tc>
          <w:tcPr>
            <w:tcW w:w="2828" w:type="dxa"/>
            <w:shd w:val="clear" w:color="auto" w:fill="auto"/>
            <w:vAlign w:val="center"/>
          </w:tcPr>
          <w:p w:rsidR="002B1E6F" w:rsidRPr="00AA6CC2" w:rsidRDefault="002B1E6F" w:rsidP="00AA6CC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A6CC2">
              <w:rPr>
                <w:rFonts w:ascii="Arial" w:hAnsi="Arial" w:cs="Arial"/>
                <w:b/>
                <w:lang w:val="es-MX"/>
              </w:rPr>
              <w:t>Serie</w:t>
            </w:r>
          </w:p>
        </w:tc>
        <w:tc>
          <w:tcPr>
            <w:tcW w:w="4353" w:type="dxa"/>
            <w:shd w:val="clear" w:color="auto" w:fill="auto"/>
            <w:vAlign w:val="center"/>
          </w:tcPr>
          <w:p w:rsidR="002B1E6F" w:rsidRPr="00AA6CC2" w:rsidRDefault="002B1E6F" w:rsidP="00AA6CC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A6CC2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B1E6F" w:rsidRPr="00AA6CC2" w:rsidRDefault="002B1E6F" w:rsidP="00AA6CC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A6CC2"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B1E6F" w:rsidRPr="00AA6CC2" w:rsidRDefault="002B1E6F" w:rsidP="00AA6CC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A6CC2"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B1E6F" w:rsidRPr="00AA6CC2" w:rsidRDefault="002B1E6F" w:rsidP="00AA6CC2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A6CC2">
              <w:rPr>
                <w:rFonts w:ascii="Arial" w:hAnsi="Arial" w:cs="Arial"/>
                <w:b/>
                <w:lang w:val="es-MX"/>
              </w:rPr>
              <w:t>Ubicación física</w:t>
            </w:r>
          </w:p>
        </w:tc>
      </w:tr>
      <w:tr w:rsidR="002B1E6F" w:rsidRPr="00AA6CC2" w:rsidTr="00AA6CC2">
        <w:trPr>
          <w:jc w:val="center"/>
        </w:trPr>
        <w:tc>
          <w:tcPr>
            <w:tcW w:w="2828" w:type="dxa"/>
            <w:shd w:val="clear" w:color="auto" w:fill="auto"/>
            <w:vAlign w:val="center"/>
          </w:tcPr>
          <w:p w:rsidR="002B1E6F" w:rsidRPr="00AA6CC2" w:rsidRDefault="002B1E6F" w:rsidP="00AA6CC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eastAsia="es-MX"/>
              </w:rPr>
              <w:t>14.2 P</w:t>
            </w:r>
            <w:r w:rsidRPr="00AA6CC2">
              <w:rPr>
                <w:rFonts w:ascii="Arial" w:hAnsi="Arial" w:cs="Arial"/>
                <w:sz w:val="20"/>
                <w:szCs w:val="20"/>
              </w:rPr>
              <w:t>royectos y programas en materia de Registro de Electores.</w:t>
            </w:r>
          </w:p>
        </w:tc>
        <w:tc>
          <w:tcPr>
            <w:tcW w:w="4353" w:type="dxa"/>
            <w:shd w:val="clear" w:color="auto" w:fill="auto"/>
            <w:vAlign w:val="center"/>
          </w:tcPr>
          <w:p w:rsidR="002B1E6F" w:rsidRPr="00AA6CC2" w:rsidRDefault="002B1E6F" w:rsidP="00AA6CC2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eastAsia="es-MX"/>
              </w:rPr>
              <w:t xml:space="preserve">Documentación relativa a </w:t>
            </w:r>
            <w:r w:rsidR="0072177D" w:rsidRPr="0072177D">
              <w:rPr>
                <w:rFonts w:ascii="Arial" w:hAnsi="Arial" w:cs="Arial"/>
                <w:sz w:val="20"/>
                <w:szCs w:val="20"/>
                <w:lang w:eastAsia="es-MX"/>
              </w:rPr>
              <w:t xml:space="preserve">Verificación Nacional </w:t>
            </w:r>
            <w:proofErr w:type="spellStart"/>
            <w:r w:rsidR="0072177D" w:rsidRPr="0072177D">
              <w:rPr>
                <w:rFonts w:ascii="Arial" w:hAnsi="Arial" w:cs="Arial"/>
                <w:sz w:val="20"/>
                <w:szCs w:val="20"/>
                <w:lang w:eastAsia="es-MX"/>
              </w:rPr>
              <w:t>Muestral</w:t>
            </w:r>
            <w:proofErr w:type="spellEnd"/>
            <w:r w:rsidR="0072177D" w:rsidRPr="0072177D">
              <w:rPr>
                <w:rFonts w:ascii="Arial" w:hAnsi="Arial" w:cs="Arial"/>
                <w:sz w:val="20"/>
                <w:szCs w:val="20"/>
                <w:lang w:eastAsia="es-MX"/>
              </w:rPr>
              <w:t xml:space="preserve"> 2015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B1E6F" w:rsidRPr="00AA6CC2" w:rsidRDefault="0072177D" w:rsidP="00AA6CC2">
            <w:pPr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eastAsia="es-MX"/>
              </w:rPr>
              <w:t>2015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B1E6F" w:rsidRPr="00AA6CC2" w:rsidRDefault="00B53D56" w:rsidP="00D07747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B1E6F" w:rsidRPr="00AA6CC2" w:rsidRDefault="00D07747" w:rsidP="00AA6CC2">
            <w:pPr>
              <w:jc w:val="both"/>
              <w:rPr>
                <w:rFonts w:ascii="Arial" w:hAnsi="Arial" w:cs="Arial"/>
                <w:lang w:val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eastAsia="es-MX"/>
              </w:rPr>
              <w:t>Vocalía del Registro Federal de Electores: Oficina del Vocal del Registro Federal de Electores, Anaquel 1.</w:t>
            </w:r>
          </w:p>
        </w:tc>
      </w:tr>
      <w:tr w:rsidR="002B1E6F" w:rsidRPr="00AA6CC2" w:rsidTr="00AA6CC2">
        <w:trPr>
          <w:jc w:val="center"/>
        </w:trPr>
        <w:tc>
          <w:tcPr>
            <w:tcW w:w="2828" w:type="dxa"/>
            <w:shd w:val="clear" w:color="auto" w:fill="auto"/>
            <w:vAlign w:val="center"/>
          </w:tcPr>
          <w:p w:rsidR="002B1E6F" w:rsidRPr="00AA6CC2" w:rsidRDefault="002B1E6F" w:rsidP="00AA6CC2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eastAsia="es-MX"/>
              </w:rPr>
              <w:t xml:space="preserve">14.4 </w:t>
            </w:r>
            <w:r w:rsidRPr="00AA6CC2">
              <w:rPr>
                <w:rFonts w:ascii="Arial" w:hAnsi="Arial" w:cs="Arial"/>
                <w:sz w:val="20"/>
                <w:szCs w:val="20"/>
              </w:rPr>
              <w:t>Padrón Electoral.</w:t>
            </w:r>
          </w:p>
        </w:tc>
        <w:tc>
          <w:tcPr>
            <w:tcW w:w="4353" w:type="dxa"/>
            <w:shd w:val="clear" w:color="auto" w:fill="auto"/>
            <w:vAlign w:val="center"/>
          </w:tcPr>
          <w:p w:rsidR="002B1E6F" w:rsidRPr="00AA6CC2" w:rsidRDefault="002B1E6F" w:rsidP="0062387C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eastAsia="es-MX"/>
              </w:rPr>
              <w:t xml:space="preserve">Documentación relativa a </w:t>
            </w:r>
            <w:r w:rsidR="0072177D">
              <w:rPr>
                <w:rFonts w:ascii="Arial" w:hAnsi="Arial" w:cs="Arial"/>
                <w:sz w:val="20"/>
                <w:szCs w:val="20"/>
                <w:lang w:eastAsia="es-MX"/>
              </w:rPr>
              <w:t>n</w:t>
            </w:r>
            <w:r w:rsidR="0072177D" w:rsidRPr="0072177D">
              <w:rPr>
                <w:rFonts w:ascii="Arial" w:hAnsi="Arial" w:cs="Arial"/>
                <w:sz w:val="20"/>
                <w:szCs w:val="20"/>
                <w:lang w:eastAsia="es-MX"/>
              </w:rPr>
              <w:t>otificación de defunción Registro Civil Juzgado XL</w:t>
            </w:r>
            <w:r w:rsidR="0072177D">
              <w:rPr>
                <w:rFonts w:ascii="Arial" w:hAnsi="Arial" w:cs="Arial"/>
                <w:sz w:val="20"/>
                <w:szCs w:val="20"/>
                <w:lang w:eastAsia="es-MX"/>
              </w:rPr>
              <w:t xml:space="preserve">, </w:t>
            </w:r>
            <w:r w:rsidR="007A3D6E" w:rsidRPr="007A3D6E">
              <w:rPr>
                <w:rFonts w:ascii="Arial" w:hAnsi="Arial" w:cs="Arial"/>
                <w:sz w:val="20"/>
                <w:szCs w:val="20"/>
                <w:lang w:eastAsia="es-MX"/>
              </w:rPr>
              <w:t>Ciudadanos con datos perso</w:t>
            </w:r>
            <w:r w:rsidR="007A3D6E">
              <w:rPr>
                <w:rFonts w:ascii="Arial" w:hAnsi="Arial" w:cs="Arial"/>
                <w:sz w:val="20"/>
                <w:szCs w:val="20"/>
                <w:lang w:eastAsia="es-MX"/>
              </w:rPr>
              <w:t xml:space="preserve">nales presuntamente irregulares, registros duplicados, </w:t>
            </w:r>
            <w:r w:rsidR="007A3D6E" w:rsidRPr="007A3D6E">
              <w:rPr>
                <w:rFonts w:ascii="Arial" w:hAnsi="Arial" w:cs="Arial"/>
                <w:sz w:val="20"/>
                <w:szCs w:val="20"/>
                <w:lang w:eastAsia="es-MX"/>
              </w:rPr>
              <w:t>modificación de situación ciudadana</w:t>
            </w:r>
            <w:r w:rsidR="007A3D6E">
              <w:rPr>
                <w:rFonts w:ascii="Arial" w:hAnsi="Arial" w:cs="Arial"/>
                <w:sz w:val="20"/>
                <w:szCs w:val="20"/>
                <w:lang w:eastAsia="es-MX"/>
              </w:rPr>
              <w:t xml:space="preserve">, </w:t>
            </w:r>
            <w:r w:rsidR="007A3D6E" w:rsidRPr="007A3D6E">
              <w:rPr>
                <w:rFonts w:ascii="Arial" w:hAnsi="Arial" w:cs="Arial"/>
                <w:sz w:val="20"/>
                <w:szCs w:val="20"/>
                <w:lang w:eastAsia="es-MX"/>
              </w:rPr>
              <w:t>aplicación del artículo 155</w:t>
            </w:r>
            <w:r w:rsidR="007A3D6E">
              <w:rPr>
                <w:rFonts w:ascii="Arial" w:hAnsi="Arial" w:cs="Arial"/>
                <w:sz w:val="20"/>
                <w:szCs w:val="20"/>
                <w:lang w:eastAsia="es-MX"/>
              </w:rPr>
              <w:t xml:space="preserve">, </w:t>
            </w:r>
            <w:r w:rsidR="007A3D6E" w:rsidRPr="007A3D6E">
              <w:rPr>
                <w:rFonts w:ascii="Arial" w:hAnsi="Arial" w:cs="Arial"/>
                <w:sz w:val="20"/>
                <w:szCs w:val="20"/>
                <w:lang w:eastAsia="es-MX"/>
              </w:rPr>
              <w:t xml:space="preserve">aviso </w:t>
            </w:r>
            <w:r w:rsidR="007A3D6E">
              <w:rPr>
                <w:rFonts w:ascii="Arial" w:hAnsi="Arial" w:cs="Arial"/>
                <w:sz w:val="20"/>
                <w:szCs w:val="20"/>
                <w:lang w:eastAsia="es-MX"/>
              </w:rPr>
              <w:t>ciudadano, p</w:t>
            </w:r>
            <w:r w:rsidR="007A3D6E" w:rsidRPr="007A3D6E">
              <w:rPr>
                <w:rFonts w:ascii="Arial" w:hAnsi="Arial" w:cs="Arial"/>
                <w:sz w:val="20"/>
                <w:szCs w:val="20"/>
                <w:lang w:eastAsia="es-MX"/>
              </w:rPr>
              <w:t>rocedimiento alterno bajas del Padrón Electoral de ciudadanos fallecidos</w:t>
            </w:r>
            <w:r w:rsidRPr="00AA6CC2">
              <w:rPr>
                <w:rFonts w:ascii="Arial" w:hAnsi="Arial" w:cs="Arial"/>
                <w:sz w:val="20"/>
                <w:szCs w:val="20"/>
                <w:lang w:eastAsia="es-MX"/>
              </w:rPr>
              <w:t xml:space="preserve"> </w:t>
            </w:r>
            <w:r w:rsidR="007A3D6E">
              <w:rPr>
                <w:rFonts w:ascii="Arial" w:hAnsi="Arial" w:cs="Arial"/>
                <w:sz w:val="20"/>
                <w:szCs w:val="20"/>
                <w:lang w:eastAsia="es-MX"/>
              </w:rPr>
              <w:t xml:space="preserve">y </w:t>
            </w:r>
            <w:r w:rsidR="007A3D6E" w:rsidRPr="007A3D6E">
              <w:rPr>
                <w:rFonts w:ascii="Arial" w:hAnsi="Arial" w:cs="Arial"/>
                <w:sz w:val="20"/>
                <w:szCs w:val="20"/>
                <w:lang w:eastAsia="es-MX"/>
              </w:rPr>
              <w:t>aclaración de domicilios presuntamente irregulares.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B1E6F" w:rsidRPr="00AA6CC2" w:rsidRDefault="00D07747" w:rsidP="007A3D6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7A3D6E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B1E6F" w:rsidRPr="00AA6CC2" w:rsidRDefault="007A3D6E" w:rsidP="00AA6CC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8</w:t>
            </w:r>
            <w:r w:rsidR="00D07747" w:rsidRPr="00AA6CC2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B1E6F" w:rsidRPr="00AA6CC2" w:rsidRDefault="00D07747" w:rsidP="00AA6CC2">
            <w:pPr>
              <w:jc w:val="both"/>
              <w:rPr>
                <w:rFonts w:ascii="Arial" w:hAnsi="Arial" w:cs="Arial"/>
                <w:lang w:val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eastAsia="es-MX"/>
              </w:rPr>
              <w:t>Vocalía del Registro Federal de Electores: Oficina del Vocal del Registro Federal de Electores, Anaquel 1.</w:t>
            </w:r>
          </w:p>
        </w:tc>
      </w:tr>
      <w:tr w:rsidR="002961F1" w:rsidRPr="00AA6CC2" w:rsidTr="00AA6CC2">
        <w:trPr>
          <w:jc w:val="center"/>
        </w:trPr>
        <w:tc>
          <w:tcPr>
            <w:tcW w:w="2828" w:type="dxa"/>
            <w:shd w:val="clear" w:color="auto" w:fill="auto"/>
            <w:vAlign w:val="center"/>
          </w:tcPr>
          <w:p w:rsidR="002961F1" w:rsidRPr="00AA6CC2" w:rsidRDefault="002961F1" w:rsidP="00AA6CC2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eastAsia="es-MX"/>
              </w:rPr>
              <w:t xml:space="preserve">14.5 </w:t>
            </w:r>
            <w:r w:rsidR="0062387C">
              <w:rPr>
                <w:rFonts w:ascii="Arial" w:hAnsi="Arial" w:cs="Arial"/>
                <w:sz w:val="20"/>
                <w:szCs w:val="20"/>
              </w:rPr>
              <w:t>Módulos de Atención C</w:t>
            </w:r>
            <w:r w:rsidRPr="00AA6CC2">
              <w:rPr>
                <w:rFonts w:ascii="Arial" w:hAnsi="Arial" w:cs="Arial"/>
                <w:sz w:val="20"/>
                <w:szCs w:val="20"/>
              </w:rPr>
              <w:t>iudadana.</w:t>
            </w:r>
          </w:p>
        </w:tc>
        <w:tc>
          <w:tcPr>
            <w:tcW w:w="4353" w:type="dxa"/>
            <w:shd w:val="clear" w:color="auto" w:fill="auto"/>
            <w:vAlign w:val="center"/>
          </w:tcPr>
          <w:p w:rsidR="002961F1" w:rsidRPr="00AA6CC2" w:rsidRDefault="002961F1" w:rsidP="007A3D6E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eastAsia="es-MX"/>
              </w:rPr>
              <w:t xml:space="preserve">Documentación relativa a </w:t>
            </w:r>
            <w:r w:rsidR="007A3D6E" w:rsidRPr="007A3D6E">
              <w:rPr>
                <w:rFonts w:ascii="Arial" w:hAnsi="Arial" w:cs="Arial"/>
                <w:sz w:val="20"/>
                <w:szCs w:val="20"/>
                <w:lang w:eastAsia="es-MX"/>
              </w:rPr>
              <w:t>supervisión y operación de Módulo de Atención Ciudadana</w:t>
            </w:r>
            <w:r w:rsidR="007A3D6E">
              <w:rPr>
                <w:rFonts w:ascii="Arial" w:hAnsi="Arial" w:cs="Arial"/>
                <w:sz w:val="20"/>
                <w:szCs w:val="20"/>
                <w:lang w:eastAsia="es-MX"/>
              </w:rPr>
              <w:t xml:space="preserve">, </w:t>
            </w:r>
            <w:r w:rsidR="007A3D6E" w:rsidRPr="007A3D6E">
              <w:rPr>
                <w:rFonts w:ascii="Arial" w:hAnsi="Arial" w:cs="Arial"/>
                <w:sz w:val="20"/>
                <w:szCs w:val="20"/>
                <w:lang w:eastAsia="es-MX"/>
              </w:rPr>
              <w:t>solicitud individual retiradas</w:t>
            </w:r>
            <w:r w:rsidR="007A3D6E">
              <w:rPr>
                <w:rFonts w:ascii="Arial" w:hAnsi="Arial" w:cs="Arial"/>
                <w:sz w:val="20"/>
                <w:szCs w:val="20"/>
                <w:lang w:eastAsia="es-MX"/>
              </w:rPr>
              <w:t xml:space="preserve">, </w:t>
            </w:r>
            <w:r w:rsidR="007A3D6E" w:rsidRPr="007A3D6E">
              <w:rPr>
                <w:rFonts w:ascii="Arial" w:hAnsi="Arial" w:cs="Arial"/>
                <w:sz w:val="20"/>
                <w:szCs w:val="20"/>
                <w:lang w:eastAsia="es-MX"/>
              </w:rPr>
              <w:t>solicitud individual canceladas</w:t>
            </w:r>
            <w:r w:rsidR="007A3D6E">
              <w:rPr>
                <w:rFonts w:ascii="Arial" w:hAnsi="Arial" w:cs="Arial"/>
                <w:sz w:val="20"/>
                <w:szCs w:val="20"/>
                <w:lang w:eastAsia="es-MX"/>
              </w:rPr>
              <w:t xml:space="preserve">, </w:t>
            </w:r>
            <w:r w:rsidR="007A3D6E" w:rsidRPr="007A3D6E">
              <w:rPr>
                <w:rFonts w:ascii="Arial" w:hAnsi="Arial" w:cs="Arial"/>
                <w:sz w:val="20"/>
                <w:szCs w:val="20"/>
                <w:lang w:eastAsia="es-MX"/>
              </w:rPr>
              <w:t>control de solicitud individual reimpresas</w:t>
            </w:r>
            <w:r w:rsidR="007A3D6E">
              <w:rPr>
                <w:rFonts w:ascii="Arial" w:hAnsi="Arial" w:cs="Arial"/>
                <w:sz w:val="20"/>
                <w:szCs w:val="20"/>
                <w:lang w:eastAsia="es-MX"/>
              </w:rPr>
              <w:t xml:space="preserve">, </w:t>
            </w:r>
            <w:r w:rsidR="007A3D6E" w:rsidRPr="007A3D6E">
              <w:rPr>
                <w:rFonts w:ascii="Arial" w:hAnsi="Arial" w:cs="Arial"/>
                <w:sz w:val="20"/>
                <w:szCs w:val="20"/>
                <w:lang w:eastAsia="es-MX"/>
              </w:rPr>
              <w:t>actas de inicio y cier</w:t>
            </w:r>
            <w:r w:rsidR="007A3D6E">
              <w:rPr>
                <w:rFonts w:ascii="Arial" w:hAnsi="Arial" w:cs="Arial"/>
                <w:sz w:val="20"/>
                <w:szCs w:val="20"/>
                <w:lang w:eastAsia="es-MX"/>
              </w:rPr>
              <w:t xml:space="preserve">re de campañas de actualización, </w:t>
            </w:r>
            <w:r w:rsidR="007A3D6E" w:rsidRPr="007A3D6E">
              <w:rPr>
                <w:rFonts w:ascii="Arial" w:hAnsi="Arial" w:cs="Arial"/>
                <w:sz w:val="20"/>
                <w:szCs w:val="20"/>
                <w:lang w:eastAsia="es-MX"/>
              </w:rPr>
              <w:t xml:space="preserve">conciliación de cifras módulo y centro de cómputo y resguardo documental. </w:t>
            </w:r>
            <w:r w:rsidRPr="00AA6CC2">
              <w:rPr>
                <w:rFonts w:ascii="Arial" w:hAnsi="Arial" w:cs="Arial"/>
                <w:sz w:val="20"/>
                <w:szCs w:val="20"/>
                <w:lang w:eastAsia="es-MX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961F1" w:rsidRPr="00AA6CC2" w:rsidRDefault="002961F1" w:rsidP="00AA6CC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="00BE1CE9">
              <w:rPr>
                <w:rFonts w:ascii="Arial" w:hAnsi="Arial" w:cs="Arial"/>
                <w:sz w:val="20"/>
                <w:szCs w:val="20"/>
                <w:lang w:val="es-MX"/>
              </w:rPr>
              <w:t>015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961F1" w:rsidRPr="00AA6CC2" w:rsidRDefault="002961F1" w:rsidP="00AA6CC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val="es-MX"/>
              </w:rPr>
              <w:t>6 expedientes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961F1" w:rsidRPr="00AA6CC2" w:rsidRDefault="002961F1" w:rsidP="00AA6CC2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eastAsia="es-MX"/>
              </w:rPr>
              <w:t>Vocalía del Registro Federal de Electores: Oficina del Vocal del Registro Federal de Electores, Anaquel 1.</w:t>
            </w:r>
          </w:p>
        </w:tc>
      </w:tr>
      <w:tr w:rsidR="002961F1" w:rsidRPr="00AA6CC2" w:rsidTr="00AA6CC2">
        <w:trPr>
          <w:jc w:val="center"/>
        </w:trPr>
        <w:tc>
          <w:tcPr>
            <w:tcW w:w="2828" w:type="dxa"/>
            <w:shd w:val="clear" w:color="auto" w:fill="auto"/>
            <w:vAlign w:val="center"/>
          </w:tcPr>
          <w:p w:rsidR="002961F1" w:rsidRPr="00AA6CC2" w:rsidRDefault="002961F1" w:rsidP="00AA6CC2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eastAsia="es-MX"/>
              </w:rPr>
              <w:lastRenderedPageBreak/>
              <w:t>14.6 C</w:t>
            </w:r>
            <w:r w:rsidRPr="00AA6CC2">
              <w:rPr>
                <w:rFonts w:ascii="Arial" w:hAnsi="Arial" w:cs="Arial"/>
                <w:sz w:val="20"/>
                <w:szCs w:val="20"/>
              </w:rPr>
              <w:t>redencial para votar.</w:t>
            </w:r>
          </w:p>
        </w:tc>
        <w:tc>
          <w:tcPr>
            <w:tcW w:w="4353" w:type="dxa"/>
            <w:shd w:val="clear" w:color="auto" w:fill="auto"/>
            <w:vAlign w:val="center"/>
          </w:tcPr>
          <w:p w:rsidR="002961F1" w:rsidRPr="00AA6CC2" w:rsidRDefault="002961F1" w:rsidP="00AA6CC2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eastAsia="es-MX"/>
              </w:rPr>
              <w:t xml:space="preserve">Documentación relativa a </w:t>
            </w:r>
            <w:r w:rsidR="003652D5" w:rsidRPr="003652D5">
              <w:rPr>
                <w:rFonts w:ascii="Arial" w:hAnsi="Arial" w:cs="Arial"/>
                <w:sz w:val="20"/>
                <w:szCs w:val="20"/>
                <w:lang w:eastAsia="es-MX"/>
              </w:rPr>
              <w:t>credenciales recibidas</w:t>
            </w:r>
            <w:r w:rsidR="003652D5">
              <w:rPr>
                <w:rFonts w:ascii="Arial" w:hAnsi="Arial" w:cs="Arial"/>
                <w:sz w:val="20"/>
                <w:szCs w:val="20"/>
                <w:lang w:eastAsia="es-MX"/>
              </w:rPr>
              <w:t xml:space="preserve">, </w:t>
            </w:r>
            <w:r w:rsidR="003652D5" w:rsidRPr="003652D5">
              <w:rPr>
                <w:rFonts w:ascii="Arial" w:hAnsi="Arial" w:cs="Arial"/>
                <w:sz w:val="20"/>
                <w:szCs w:val="20"/>
                <w:lang w:eastAsia="es-MX"/>
              </w:rPr>
              <w:t>credenciales</w:t>
            </w:r>
            <w:r w:rsidR="003652D5">
              <w:rPr>
                <w:rFonts w:ascii="Arial" w:hAnsi="Arial" w:cs="Arial"/>
                <w:sz w:val="20"/>
                <w:szCs w:val="20"/>
                <w:lang w:eastAsia="es-MX"/>
              </w:rPr>
              <w:t xml:space="preserve"> entregadas, </w:t>
            </w:r>
            <w:r w:rsidR="003652D5" w:rsidRPr="003652D5">
              <w:rPr>
                <w:rFonts w:ascii="Arial" w:hAnsi="Arial" w:cs="Arial"/>
                <w:sz w:val="20"/>
                <w:szCs w:val="20"/>
                <w:lang w:eastAsia="es-MX"/>
              </w:rPr>
              <w:t>credenciales</w:t>
            </w:r>
            <w:r w:rsidR="003652D5">
              <w:rPr>
                <w:rFonts w:ascii="Arial" w:hAnsi="Arial" w:cs="Arial"/>
                <w:sz w:val="20"/>
                <w:szCs w:val="20"/>
                <w:lang w:eastAsia="es-MX"/>
              </w:rPr>
              <w:t xml:space="preserve"> retiradas, </w:t>
            </w:r>
            <w:r w:rsidR="003652D5" w:rsidRPr="003652D5">
              <w:rPr>
                <w:rFonts w:ascii="Arial" w:hAnsi="Arial" w:cs="Arial"/>
                <w:sz w:val="20"/>
                <w:szCs w:val="20"/>
                <w:lang w:eastAsia="es-MX"/>
              </w:rPr>
              <w:t>credenciales</w:t>
            </w:r>
            <w:r w:rsidR="003652D5">
              <w:rPr>
                <w:rFonts w:ascii="Arial" w:hAnsi="Arial" w:cs="Arial"/>
                <w:sz w:val="20"/>
                <w:szCs w:val="20"/>
                <w:lang w:eastAsia="es-MX"/>
              </w:rPr>
              <w:t xml:space="preserve"> devueltas durante la entrega, </w:t>
            </w:r>
            <w:r w:rsidR="003652D5" w:rsidRPr="003652D5">
              <w:rPr>
                <w:rFonts w:ascii="Arial" w:hAnsi="Arial" w:cs="Arial"/>
                <w:sz w:val="20"/>
                <w:szCs w:val="20"/>
                <w:lang w:eastAsia="es-MX"/>
              </w:rPr>
              <w:t>credenciales</w:t>
            </w:r>
            <w:r w:rsidR="003652D5">
              <w:rPr>
                <w:rFonts w:ascii="Arial" w:hAnsi="Arial" w:cs="Arial"/>
                <w:sz w:val="20"/>
                <w:szCs w:val="20"/>
                <w:lang w:eastAsia="es-MX"/>
              </w:rPr>
              <w:t xml:space="preserve"> devueltas por terceros y f</w:t>
            </w:r>
            <w:r w:rsidR="003652D5" w:rsidRPr="003652D5">
              <w:rPr>
                <w:rFonts w:ascii="Arial" w:hAnsi="Arial" w:cs="Arial"/>
                <w:sz w:val="20"/>
                <w:szCs w:val="20"/>
                <w:lang w:eastAsia="es-MX"/>
              </w:rPr>
              <w:t>ormatos de credencial retiradas para resguardo.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961F1" w:rsidRPr="00AA6CC2" w:rsidRDefault="00102554" w:rsidP="003652D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3652D5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961F1" w:rsidRPr="00AA6CC2" w:rsidRDefault="003652D5" w:rsidP="00AA6CC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6</w:t>
            </w:r>
            <w:r w:rsidR="00102554" w:rsidRPr="00AA6CC2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961F1" w:rsidRPr="00AA6CC2" w:rsidRDefault="00102554" w:rsidP="00AA6CC2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eastAsia="es-MX"/>
              </w:rPr>
              <w:t>Vocalía del Registro Federal de Electores: Oficina del Vocal del Registro Federal de Electores, Anaquel 1.</w:t>
            </w:r>
          </w:p>
        </w:tc>
      </w:tr>
      <w:tr w:rsidR="00102554" w:rsidRPr="00AA6CC2" w:rsidTr="00AA6CC2">
        <w:trPr>
          <w:jc w:val="center"/>
        </w:trPr>
        <w:tc>
          <w:tcPr>
            <w:tcW w:w="2828" w:type="dxa"/>
            <w:shd w:val="clear" w:color="auto" w:fill="auto"/>
            <w:vAlign w:val="center"/>
          </w:tcPr>
          <w:p w:rsidR="0076779D" w:rsidRDefault="00102554" w:rsidP="0076779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eastAsia="es-MX"/>
              </w:rPr>
              <w:t>14.</w:t>
            </w:r>
            <w:r w:rsidR="007B3635">
              <w:rPr>
                <w:rFonts w:ascii="Arial" w:hAnsi="Arial" w:cs="Arial"/>
                <w:sz w:val="20"/>
                <w:szCs w:val="20"/>
                <w:lang w:eastAsia="es-MX"/>
              </w:rPr>
              <w:t>8</w:t>
            </w:r>
            <w:r w:rsidRPr="00AA6CC2">
              <w:rPr>
                <w:rFonts w:ascii="Arial" w:hAnsi="Arial" w:cs="Arial"/>
                <w:sz w:val="20"/>
                <w:szCs w:val="20"/>
                <w:lang w:eastAsia="es-MX"/>
              </w:rPr>
              <w:t xml:space="preserve"> </w:t>
            </w:r>
            <w:r w:rsidR="0076779D">
              <w:rPr>
                <w:rFonts w:ascii="Arial" w:hAnsi="Arial" w:cs="Arial"/>
                <w:sz w:val="20"/>
                <w:szCs w:val="20"/>
                <w:lang w:val="es-MX" w:eastAsia="es-MX"/>
              </w:rPr>
              <w:t>Actualización del Padrón Electoral y Lista</w:t>
            </w:r>
          </w:p>
          <w:p w:rsidR="00102554" w:rsidRPr="00AA6CC2" w:rsidRDefault="0076779D" w:rsidP="0076779D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>Nominal</w:t>
            </w:r>
          </w:p>
        </w:tc>
        <w:tc>
          <w:tcPr>
            <w:tcW w:w="4353" w:type="dxa"/>
            <w:shd w:val="clear" w:color="auto" w:fill="auto"/>
            <w:vAlign w:val="center"/>
          </w:tcPr>
          <w:p w:rsidR="00102554" w:rsidRPr="00AA6CC2" w:rsidRDefault="00102554" w:rsidP="0076779D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eastAsia="es-MX"/>
              </w:rPr>
              <w:t xml:space="preserve">Documentación relativa a </w:t>
            </w:r>
            <w:r w:rsidR="007B3635">
              <w:rPr>
                <w:rFonts w:ascii="Arial" w:hAnsi="Arial" w:cs="Arial"/>
                <w:sz w:val="20"/>
                <w:szCs w:val="20"/>
                <w:lang w:eastAsia="es-MX"/>
              </w:rPr>
              <w:t xml:space="preserve">Solicitudes de </w:t>
            </w:r>
            <w:r w:rsidR="0076779D">
              <w:rPr>
                <w:rFonts w:ascii="Arial" w:hAnsi="Arial" w:cs="Arial"/>
                <w:sz w:val="20"/>
                <w:szCs w:val="20"/>
                <w:lang w:eastAsia="es-MX"/>
              </w:rPr>
              <w:t xml:space="preserve">expedición,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02554" w:rsidRPr="00AA6CC2" w:rsidRDefault="00102554" w:rsidP="00AA6CC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02554" w:rsidRPr="00AA6CC2" w:rsidRDefault="00102554" w:rsidP="00AA6CC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val="es-MX"/>
              </w:rPr>
              <w:t>4 expedientes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02554" w:rsidRPr="00AA6CC2" w:rsidRDefault="00102554" w:rsidP="00AA6CC2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eastAsia="es-MX"/>
              </w:rPr>
              <w:t>Vocalía del Registro Federal de Electores: Oficina del Vocal del Registro Federal de Electores, Anaquel 1.</w:t>
            </w:r>
          </w:p>
        </w:tc>
      </w:tr>
      <w:tr w:rsidR="00102554" w:rsidRPr="00AA6CC2" w:rsidTr="00AA6CC2">
        <w:trPr>
          <w:jc w:val="center"/>
        </w:trPr>
        <w:tc>
          <w:tcPr>
            <w:tcW w:w="2828" w:type="dxa"/>
            <w:shd w:val="clear" w:color="auto" w:fill="auto"/>
            <w:vAlign w:val="center"/>
          </w:tcPr>
          <w:p w:rsidR="00102554" w:rsidRPr="00AA6CC2" w:rsidRDefault="00102554" w:rsidP="0076779D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eastAsia="es-MX"/>
              </w:rPr>
              <w:t>14.1</w:t>
            </w:r>
            <w:r w:rsidR="0076779D">
              <w:rPr>
                <w:rFonts w:ascii="Arial" w:hAnsi="Arial" w:cs="Arial"/>
                <w:sz w:val="20"/>
                <w:szCs w:val="20"/>
                <w:lang w:eastAsia="es-MX"/>
              </w:rPr>
              <w:t>0</w:t>
            </w:r>
            <w:r w:rsidRPr="00AA6CC2">
              <w:rPr>
                <w:rFonts w:ascii="Arial" w:hAnsi="Arial" w:cs="Arial"/>
                <w:sz w:val="20"/>
                <w:szCs w:val="20"/>
                <w:lang w:eastAsia="es-MX"/>
              </w:rPr>
              <w:t xml:space="preserve"> </w:t>
            </w:r>
            <w:r w:rsidR="0076779D">
              <w:rPr>
                <w:rFonts w:ascii="Arial" w:hAnsi="Arial" w:cs="Arial"/>
                <w:sz w:val="20"/>
                <w:szCs w:val="20"/>
                <w:lang w:eastAsia="es-MX"/>
              </w:rPr>
              <w:t>Listas Nominales D</w:t>
            </w:r>
            <w:r w:rsidR="0076779D" w:rsidRPr="0076779D">
              <w:rPr>
                <w:rFonts w:ascii="Arial" w:hAnsi="Arial" w:cs="Arial"/>
                <w:sz w:val="20"/>
                <w:szCs w:val="20"/>
                <w:lang w:eastAsia="es-MX"/>
              </w:rPr>
              <w:t>e Electores</w:t>
            </w:r>
          </w:p>
        </w:tc>
        <w:tc>
          <w:tcPr>
            <w:tcW w:w="4353" w:type="dxa"/>
            <w:shd w:val="clear" w:color="auto" w:fill="auto"/>
            <w:vAlign w:val="center"/>
          </w:tcPr>
          <w:p w:rsidR="00102554" w:rsidRPr="00AA6CC2" w:rsidRDefault="00102554" w:rsidP="00AA6CC2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eastAsia="es-MX"/>
              </w:rPr>
              <w:t xml:space="preserve">Documentación relativa a </w:t>
            </w:r>
            <w:r w:rsidR="0076779D" w:rsidRPr="0076779D">
              <w:rPr>
                <w:rFonts w:ascii="Arial" w:hAnsi="Arial" w:cs="Arial"/>
                <w:sz w:val="20"/>
                <w:szCs w:val="20"/>
                <w:lang w:eastAsia="es-MX"/>
              </w:rPr>
              <w:t>Entrega Recepción y cotejo de lista nominal.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02554" w:rsidRPr="00AA6CC2" w:rsidRDefault="0076779D" w:rsidP="00AA6CC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02554" w:rsidRPr="00AA6CC2" w:rsidRDefault="0076779D" w:rsidP="00AA6CC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B53D56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02554" w:rsidRPr="00AA6CC2" w:rsidRDefault="00102554" w:rsidP="00AA6CC2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eastAsia="es-MX"/>
              </w:rPr>
              <w:t>Vocalía del Registro Federal de Electores: Oficina del Vocal del Registro Federal de Electores, Anaquel 1.</w:t>
            </w:r>
          </w:p>
        </w:tc>
      </w:tr>
      <w:tr w:rsidR="0076779D" w:rsidRPr="00AA6CC2" w:rsidTr="00AA6CC2">
        <w:trPr>
          <w:jc w:val="center"/>
        </w:trPr>
        <w:tc>
          <w:tcPr>
            <w:tcW w:w="2828" w:type="dxa"/>
            <w:shd w:val="clear" w:color="auto" w:fill="auto"/>
            <w:vAlign w:val="center"/>
          </w:tcPr>
          <w:p w:rsidR="0076779D" w:rsidRPr="00AA6CC2" w:rsidRDefault="0076779D" w:rsidP="0076779D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  <w:lang w:eastAsia="es-MX"/>
              </w:rPr>
              <w:t xml:space="preserve">14.11 </w:t>
            </w:r>
            <w:r w:rsidRPr="0076779D">
              <w:rPr>
                <w:rFonts w:ascii="Arial" w:hAnsi="Arial" w:cs="Arial"/>
                <w:sz w:val="20"/>
                <w:szCs w:val="20"/>
                <w:lang w:eastAsia="es-MX"/>
              </w:rPr>
              <w:t>Cartografía Electoral</w:t>
            </w:r>
          </w:p>
        </w:tc>
        <w:tc>
          <w:tcPr>
            <w:tcW w:w="4353" w:type="dxa"/>
            <w:shd w:val="clear" w:color="auto" w:fill="auto"/>
            <w:vAlign w:val="center"/>
          </w:tcPr>
          <w:p w:rsidR="0076779D" w:rsidRPr="00AA6CC2" w:rsidRDefault="0076779D" w:rsidP="00AA6CC2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  <w:lang w:eastAsia="es-MX"/>
              </w:rPr>
              <w:t xml:space="preserve">Documentación relativa a </w:t>
            </w:r>
            <w:r w:rsidR="00886954">
              <w:rPr>
                <w:rFonts w:ascii="Arial" w:hAnsi="Arial" w:cs="Arial"/>
                <w:sz w:val="20"/>
                <w:szCs w:val="20"/>
                <w:lang w:eastAsia="es-MX"/>
              </w:rPr>
              <w:t>s</w:t>
            </w:r>
            <w:r w:rsidR="00886954" w:rsidRPr="00886954">
              <w:rPr>
                <w:rFonts w:ascii="Arial" w:hAnsi="Arial" w:cs="Arial"/>
                <w:sz w:val="20"/>
                <w:szCs w:val="20"/>
                <w:lang w:eastAsia="es-MX"/>
              </w:rPr>
              <w:t>istematización cartográfica</w:t>
            </w:r>
            <w:r w:rsidR="00886954">
              <w:rPr>
                <w:rFonts w:ascii="Arial" w:hAnsi="Arial" w:cs="Arial"/>
                <w:sz w:val="20"/>
                <w:szCs w:val="20"/>
                <w:lang w:eastAsia="es-MX"/>
              </w:rPr>
              <w:t xml:space="preserve">, </w:t>
            </w:r>
            <w:r w:rsidR="00886954" w:rsidRPr="00886954">
              <w:rPr>
                <w:rFonts w:ascii="Arial" w:hAnsi="Arial" w:cs="Arial"/>
                <w:sz w:val="20"/>
                <w:szCs w:val="20"/>
                <w:lang w:eastAsia="es-MX"/>
              </w:rPr>
              <w:t>incorporación de actualizaciones cartográficas a la base de datos digital</w:t>
            </w:r>
            <w:r w:rsidR="00886954">
              <w:rPr>
                <w:rFonts w:ascii="Arial" w:hAnsi="Arial" w:cs="Arial"/>
                <w:sz w:val="20"/>
                <w:szCs w:val="20"/>
                <w:lang w:eastAsia="es-MX"/>
              </w:rPr>
              <w:t xml:space="preserve"> y </w:t>
            </w:r>
            <w:r w:rsidR="00886954" w:rsidRPr="00886954">
              <w:rPr>
                <w:rFonts w:ascii="Arial" w:hAnsi="Arial" w:cs="Arial"/>
                <w:sz w:val="20"/>
                <w:szCs w:val="20"/>
                <w:lang w:eastAsia="es-MX"/>
              </w:rPr>
              <w:t>actualización de plano urbano por sección individual y números exteriores</w:t>
            </w:r>
            <w:r w:rsidR="00886954">
              <w:rPr>
                <w:rFonts w:ascii="Arial" w:hAnsi="Arial" w:cs="Arial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6779D" w:rsidRDefault="00886954" w:rsidP="00AA6CC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6779D" w:rsidRDefault="00886954" w:rsidP="00AA6CC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3 expedientes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6779D" w:rsidRPr="00AA6CC2" w:rsidRDefault="00886954" w:rsidP="00AA6CC2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eastAsia="es-MX"/>
              </w:rPr>
              <w:t>Vocalía del Registro Federal de Electores: Oficina del Vocal del Registro Federal de Electores, Anaquel 1.</w:t>
            </w:r>
          </w:p>
        </w:tc>
      </w:tr>
      <w:tr w:rsidR="0076779D" w:rsidRPr="00AA6CC2" w:rsidTr="00C4051B">
        <w:trPr>
          <w:jc w:val="center"/>
        </w:trPr>
        <w:tc>
          <w:tcPr>
            <w:tcW w:w="28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779D" w:rsidRPr="00AA6CC2" w:rsidRDefault="00886954" w:rsidP="00886954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  <w:lang w:eastAsia="es-MX"/>
              </w:rPr>
              <w:t xml:space="preserve">14.15 </w:t>
            </w:r>
            <w:r w:rsidRPr="00886954">
              <w:rPr>
                <w:rFonts w:ascii="Arial" w:hAnsi="Arial" w:cs="Arial"/>
                <w:sz w:val="20"/>
                <w:szCs w:val="20"/>
                <w:lang w:eastAsia="es-MX"/>
              </w:rPr>
              <w:t xml:space="preserve">Comisión Distrital </w:t>
            </w:r>
            <w:r>
              <w:rPr>
                <w:rFonts w:ascii="Arial" w:hAnsi="Arial" w:cs="Arial"/>
                <w:sz w:val="20"/>
                <w:szCs w:val="20"/>
                <w:lang w:eastAsia="es-MX"/>
              </w:rPr>
              <w:t>d</w:t>
            </w:r>
            <w:r w:rsidRPr="00886954">
              <w:rPr>
                <w:rFonts w:ascii="Arial" w:hAnsi="Arial" w:cs="Arial"/>
                <w:sz w:val="20"/>
                <w:szCs w:val="20"/>
                <w:lang w:eastAsia="es-MX"/>
              </w:rPr>
              <w:t>e Vigilancia</w:t>
            </w:r>
          </w:p>
        </w:tc>
        <w:tc>
          <w:tcPr>
            <w:tcW w:w="43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779D" w:rsidRPr="00AA6CC2" w:rsidRDefault="00886954" w:rsidP="00AA6CC2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  <w:lang w:eastAsia="es-MX"/>
              </w:rPr>
              <w:t xml:space="preserve">Documentación relativa a </w:t>
            </w:r>
            <w:r w:rsidR="00C4051B" w:rsidRPr="00C4051B">
              <w:rPr>
                <w:rFonts w:ascii="Arial" w:hAnsi="Arial" w:cs="Arial"/>
                <w:sz w:val="20"/>
                <w:szCs w:val="20"/>
                <w:lang w:eastAsia="es-MX"/>
              </w:rPr>
              <w:t xml:space="preserve">destrucción de discos compactos </w:t>
            </w:r>
            <w:r w:rsidR="00C4051B">
              <w:rPr>
                <w:rFonts w:ascii="Arial" w:hAnsi="Arial" w:cs="Arial"/>
                <w:sz w:val="20"/>
                <w:szCs w:val="20"/>
                <w:lang w:eastAsia="es-MX"/>
              </w:rPr>
              <w:t xml:space="preserve">con información electoral y </w:t>
            </w:r>
            <w:r w:rsidR="00C4051B" w:rsidRPr="00C4051B">
              <w:rPr>
                <w:rFonts w:ascii="Arial" w:hAnsi="Arial" w:cs="Arial"/>
                <w:sz w:val="20"/>
                <w:szCs w:val="20"/>
                <w:lang w:eastAsia="es-MX"/>
              </w:rPr>
              <w:t>destrucción de credenciales.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779D" w:rsidRDefault="00C4051B" w:rsidP="00AA6CC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  <w:p w:rsidR="00C4051B" w:rsidRDefault="00C4051B" w:rsidP="00AA6CC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779D" w:rsidRDefault="00886954" w:rsidP="00AA6CC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2 expedientes 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779D" w:rsidRPr="00AA6CC2" w:rsidRDefault="00886954" w:rsidP="00AA6CC2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eastAsia="es-MX"/>
              </w:rPr>
              <w:t>Vocalía del Registro Federal de Electores: Oficina del Vocal del Registro Federal de Electores, Anaquel 1.</w:t>
            </w:r>
          </w:p>
        </w:tc>
      </w:tr>
      <w:tr w:rsidR="00C4051B" w:rsidRPr="00AA6CC2" w:rsidTr="00C4051B">
        <w:trPr>
          <w:jc w:val="center"/>
        </w:trPr>
        <w:tc>
          <w:tcPr>
            <w:tcW w:w="14268" w:type="dxa"/>
            <w:gridSpan w:val="5"/>
            <w:tcBorders>
              <w:left w:val="nil"/>
              <w:right w:val="nil"/>
            </w:tcBorders>
            <w:shd w:val="clear" w:color="auto" w:fill="auto"/>
            <w:vAlign w:val="center"/>
          </w:tcPr>
          <w:p w:rsidR="00C4051B" w:rsidRPr="00AA6CC2" w:rsidRDefault="00C4051B" w:rsidP="00AA6CC2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</w:tc>
      </w:tr>
      <w:tr w:rsidR="00C4051B" w:rsidRPr="00AA6CC2" w:rsidTr="002A2F49">
        <w:trPr>
          <w:jc w:val="center"/>
        </w:trPr>
        <w:tc>
          <w:tcPr>
            <w:tcW w:w="14268" w:type="dxa"/>
            <w:gridSpan w:val="5"/>
            <w:shd w:val="clear" w:color="auto" w:fill="auto"/>
          </w:tcPr>
          <w:p w:rsidR="00C4051B" w:rsidRPr="00AA6CC2" w:rsidRDefault="00C4051B" w:rsidP="00C4051B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AA6CC2">
              <w:rPr>
                <w:rFonts w:ascii="Arial" w:hAnsi="Arial" w:cs="Arial"/>
                <w:b/>
                <w:lang w:val="es-MX"/>
              </w:rPr>
              <w:t>Sección</w:t>
            </w:r>
            <w:r w:rsidRPr="00AA6CC2">
              <w:rPr>
                <w:rFonts w:ascii="Arial" w:hAnsi="Arial" w:cs="Arial"/>
                <w:lang w:val="es-MX"/>
              </w:rPr>
              <w:t xml:space="preserve">: </w:t>
            </w:r>
            <w:r>
              <w:rPr>
                <w:rFonts w:ascii="Arial" w:hAnsi="Arial" w:cs="Arial"/>
                <w:lang w:val="es-MX"/>
              </w:rPr>
              <w:t>15</w:t>
            </w:r>
            <w:r w:rsidRPr="00AA6CC2">
              <w:rPr>
                <w:rFonts w:ascii="Arial" w:hAnsi="Arial" w:cs="Arial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s-MX"/>
              </w:rPr>
              <w:t>Proceso Electoral</w:t>
            </w:r>
          </w:p>
        </w:tc>
      </w:tr>
      <w:tr w:rsidR="009C56B7" w:rsidRPr="00AA6CC2" w:rsidTr="00AA6CC2">
        <w:trPr>
          <w:jc w:val="center"/>
        </w:trPr>
        <w:tc>
          <w:tcPr>
            <w:tcW w:w="2828" w:type="dxa"/>
            <w:shd w:val="clear" w:color="auto" w:fill="auto"/>
            <w:vAlign w:val="center"/>
          </w:tcPr>
          <w:p w:rsidR="009C56B7" w:rsidRPr="00AA6CC2" w:rsidRDefault="009C56B7" w:rsidP="009C56B7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A6CC2">
              <w:rPr>
                <w:rFonts w:ascii="Arial" w:hAnsi="Arial" w:cs="Arial"/>
                <w:b/>
                <w:lang w:val="es-MX"/>
              </w:rPr>
              <w:t>Serie</w:t>
            </w:r>
          </w:p>
        </w:tc>
        <w:tc>
          <w:tcPr>
            <w:tcW w:w="4353" w:type="dxa"/>
            <w:shd w:val="clear" w:color="auto" w:fill="auto"/>
            <w:vAlign w:val="center"/>
          </w:tcPr>
          <w:p w:rsidR="009C56B7" w:rsidRPr="00AA6CC2" w:rsidRDefault="009C56B7" w:rsidP="009C56B7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A6CC2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C56B7" w:rsidRPr="00AA6CC2" w:rsidRDefault="009C56B7" w:rsidP="009C56B7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A6CC2"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56B7" w:rsidRPr="00AA6CC2" w:rsidRDefault="009C56B7" w:rsidP="009C56B7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A6CC2"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C56B7" w:rsidRPr="00AA6CC2" w:rsidRDefault="009C56B7" w:rsidP="009C56B7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A6CC2">
              <w:rPr>
                <w:rFonts w:ascii="Arial" w:hAnsi="Arial" w:cs="Arial"/>
                <w:b/>
                <w:lang w:val="es-MX"/>
              </w:rPr>
              <w:t>Ubicación física</w:t>
            </w:r>
          </w:p>
        </w:tc>
      </w:tr>
      <w:tr w:rsidR="00C4051B" w:rsidRPr="00AA6CC2" w:rsidTr="00AA6CC2">
        <w:trPr>
          <w:jc w:val="center"/>
        </w:trPr>
        <w:tc>
          <w:tcPr>
            <w:tcW w:w="2828" w:type="dxa"/>
            <w:shd w:val="clear" w:color="auto" w:fill="auto"/>
            <w:vAlign w:val="center"/>
          </w:tcPr>
          <w:p w:rsidR="00C4051B" w:rsidRPr="00AA6CC2" w:rsidRDefault="009C56B7" w:rsidP="0062387C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  <w:lang w:eastAsia="es-MX"/>
              </w:rPr>
              <w:t xml:space="preserve">15.23 </w:t>
            </w:r>
            <w:r w:rsidRPr="009C56B7">
              <w:rPr>
                <w:rFonts w:ascii="Arial" w:hAnsi="Arial" w:cs="Arial"/>
                <w:sz w:val="20"/>
                <w:szCs w:val="20"/>
                <w:lang w:eastAsia="es-MX"/>
              </w:rPr>
              <w:t>Programa de resultados electorales</w:t>
            </w:r>
            <w:r>
              <w:rPr>
                <w:rFonts w:ascii="Arial" w:hAnsi="Arial" w:cs="Arial"/>
                <w:sz w:val="20"/>
                <w:szCs w:val="20"/>
                <w:lang w:eastAsia="es-MX"/>
              </w:rPr>
              <w:t xml:space="preserve"> </w:t>
            </w:r>
            <w:r w:rsidR="0062387C">
              <w:rPr>
                <w:rFonts w:ascii="Arial" w:hAnsi="Arial" w:cs="Arial"/>
                <w:sz w:val="20"/>
                <w:szCs w:val="20"/>
                <w:lang w:eastAsia="es-MX"/>
              </w:rPr>
              <w:t xml:space="preserve">preliminares </w:t>
            </w:r>
          </w:p>
        </w:tc>
        <w:tc>
          <w:tcPr>
            <w:tcW w:w="4353" w:type="dxa"/>
            <w:shd w:val="clear" w:color="auto" w:fill="auto"/>
            <w:vAlign w:val="center"/>
          </w:tcPr>
          <w:p w:rsidR="00C4051B" w:rsidRPr="00AA6CC2" w:rsidRDefault="009C56B7" w:rsidP="0062387C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  <w:lang w:eastAsia="es-MX"/>
              </w:rPr>
              <w:t xml:space="preserve">Documentación relativa a </w:t>
            </w:r>
            <w:r w:rsidRPr="009C56B7">
              <w:rPr>
                <w:rFonts w:ascii="Arial" w:hAnsi="Arial" w:cs="Arial"/>
                <w:sz w:val="20"/>
                <w:szCs w:val="20"/>
                <w:lang w:eastAsia="es-MX"/>
              </w:rPr>
              <w:t>C</w:t>
            </w:r>
            <w:r w:rsidR="0062387C">
              <w:rPr>
                <w:rFonts w:ascii="Arial" w:hAnsi="Arial" w:cs="Arial"/>
                <w:sz w:val="20"/>
                <w:szCs w:val="20"/>
                <w:lang w:eastAsia="es-MX"/>
              </w:rPr>
              <w:t xml:space="preserve">entro de </w:t>
            </w:r>
            <w:r w:rsidRPr="009C56B7">
              <w:rPr>
                <w:rFonts w:ascii="Arial" w:hAnsi="Arial" w:cs="Arial"/>
                <w:sz w:val="20"/>
                <w:szCs w:val="20"/>
                <w:lang w:eastAsia="es-MX"/>
              </w:rPr>
              <w:t>A</w:t>
            </w:r>
            <w:r w:rsidR="0062387C">
              <w:rPr>
                <w:rFonts w:ascii="Arial" w:hAnsi="Arial" w:cs="Arial"/>
                <w:sz w:val="20"/>
                <w:szCs w:val="20"/>
                <w:lang w:eastAsia="es-MX"/>
              </w:rPr>
              <w:t>copio y Transmisión de Datos</w:t>
            </w:r>
            <w:r w:rsidRPr="009C56B7">
              <w:rPr>
                <w:rFonts w:ascii="Arial" w:hAnsi="Arial" w:cs="Arial"/>
                <w:sz w:val="20"/>
                <w:szCs w:val="20"/>
                <w:lang w:eastAsia="es-MX"/>
              </w:rPr>
              <w:t xml:space="preserve"> 0922 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4051B" w:rsidRDefault="009C56B7" w:rsidP="00AA6CC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4051B" w:rsidRDefault="009C56B7" w:rsidP="00AA6CC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4051B" w:rsidRPr="00AA6CC2" w:rsidRDefault="009C56B7" w:rsidP="00AA6CC2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eastAsia="es-MX"/>
              </w:rPr>
              <w:t>Vocalía del Registro Federal de Electores: Oficina del Vocal del Registro Federal de Electores, Anaquel 1.</w:t>
            </w:r>
          </w:p>
        </w:tc>
      </w:tr>
      <w:tr w:rsidR="009C56B7" w:rsidRPr="00AA6CC2" w:rsidTr="002A2F49">
        <w:trPr>
          <w:jc w:val="center"/>
        </w:trPr>
        <w:tc>
          <w:tcPr>
            <w:tcW w:w="14268" w:type="dxa"/>
            <w:gridSpan w:val="5"/>
            <w:shd w:val="clear" w:color="auto" w:fill="auto"/>
          </w:tcPr>
          <w:p w:rsidR="009C56B7" w:rsidRPr="00AA6CC2" w:rsidRDefault="009C56B7" w:rsidP="009C56B7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AA6CC2">
              <w:rPr>
                <w:rFonts w:ascii="Arial" w:hAnsi="Arial" w:cs="Arial"/>
                <w:b/>
                <w:lang w:val="es-MX"/>
              </w:rPr>
              <w:t>Sección</w:t>
            </w:r>
            <w:r w:rsidRPr="00AA6CC2">
              <w:rPr>
                <w:rFonts w:ascii="Arial" w:hAnsi="Arial" w:cs="Arial"/>
                <w:lang w:val="es-MX"/>
              </w:rPr>
              <w:t xml:space="preserve">: </w:t>
            </w:r>
            <w:r>
              <w:rPr>
                <w:rFonts w:ascii="Arial" w:hAnsi="Arial" w:cs="Arial"/>
                <w:lang w:val="es-MX"/>
              </w:rPr>
              <w:t>17</w:t>
            </w:r>
            <w:r w:rsidRPr="00AA6CC2">
              <w:rPr>
                <w:rFonts w:ascii="Arial" w:hAnsi="Arial" w:cs="Arial"/>
                <w:lang w:val="es-MX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SERVICIO PROFESIONAL ELECTORAL</w:t>
            </w:r>
          </w:p>
        </w:tc>
      </w:tr>
      <w:tr w:rsidR="009C56B7" w:rsidRPr="00AA6CC2" w:rsidTr="00AA6CC2">
        <w:trPr>
          <w:jc w:val="center"/>
        </w:trPr>
        <w:tc>
          <w:tcPr>
            <w:tcW w:w="2828" w:type="dxa"/>
            <w:shd w:val="clear" w:color="auto" w:fill="auto"/>
            <w:vAlign w:val="center"/>
          </w:tcPr>
          <w:p w:rsidR="009C56B7" w:rsidRPr="00AA6CC2" w:rsidRDefault="009C56B7" w:rsidP="009C56B7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A6CC2">
              <w:rPr>
                <w:rFonts w:ascii="Arial" w:hAnsi="Arial" w:cs="Arial"/>
                <w:b/>
                <w:lang w:val="es-MX"/>
              </w:rPr>
              <w:t>Serie</w:t>
            </w:r>
          </w:p>
        </w:tc>
        <w:tc>
          <w:tcPr>
            <w:tcW w:w="4353" w:type="dxa"/>
            <w:shd w:val="clear" w:color="auto" w:fill="auto"/>
            <w:vAlign w:val="center"/>
          </w:tcPr>
          <w:p w:rsidR="009C56B7" w:rsidRPr="00AA6CC2" w:rsidRDefault="009C56B7" w:rsidP="009C56B7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A6CC2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C56B7" w:rsidRPr="00AA6CC2" w:rsidRDefault="009C56B7" w:rsidP="009C56B7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A6CC2"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56B7" w:rsidRPr="00AA6CC2" w:rsidRDefault="009C56B7" w:rsidP="009C56B7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A6CC2"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C56B7" w:rsidRPr="00AA6CC2" w:rsidRDefault="009C56B7" w:rsidP="009C56B7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A6CC2">
              <w:rPr>
                <w:rFonts w:ascii="Arial" w:hAnsi="Arial" w:cs="Arial"/>
                <w:b/>
                <w:lang w:val="es-MX"/>
              </w:rPr>
              <w:t>Ubicación física</w:t>
            </w:r>
          </w:p>
        </w:tc>
      </w:tr>
      <w:tr w:rsidR="0076779D" w:rsidRPr="00AA6CC2" w:rsidTr="00AA6CC2">
        <w:trPr>
          <w:jc w:val="center"/>
        </w:trPr>
        <w:tc>
          <w:tcPr>
            <w:tcW w:w="2828" w:type="dxa"/>
            <w:shd w:val="clear" w:color="auto" w:fill="auto"/>
            <w:vAlign w:val="center"/>
          </w:tcPr>
          <w:p w:rsidR="009C56B7" w:rsidRPr="009C56B7" w:rsidRDefault="009C56B7" w:rsidP="009C56B7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  <w:lang w:eastAsia="es-MX"/>
              </w:rPr>
              <w:t xml:space="preserve">17.10 </w:t>
            </w:r>
            <w:r w:rsidRPr="009C56B7">
              <w:rPr>
                <w:rFonts w:ascii="Arial" w:hAnsi="Arial" w:cs="Arial"/>
                <w:sz w:val="20"/>
                <w:szCs w:val="20"/>
                <w:lang w:eastAsia="es-MX"/>
              </w:rPr>
              <w:t xml:space="preserve">Indicadores del </w:t>
            </w:r>
            <w:r w:rsidRPr="009C56B7">
              <w:rPr>
                <w:rFonts w:ascii="Arial" w:hAnsi="Arial" w:cs="Arial"/>
                <w:sz w:val="20"/>
                <w:szCs w:val="20"/>
                <w:lang w:eastAsia="es-MX"/>
              </w:rPr>
              <w:lastRenderedPageBreak/>
              <w:t>desempeño de miembros del</w:t>
            </w:r>
          </w:p>
          <w:p w:rsidR="0076779D" w:rsidRPr="00AA6CC2" w:rsidRDefault="009C56B7" w:rsidP="009C56B7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9C56B7">
              <w:rPr>
                <w:rFonts w:ascii="Arial" w:hAnsi="Arial" w:cs="Arial"/>
                <w:sz w:val="20"/>
                <w:szCs w:val="20"/>
                <w:lang w:eastAsia="es-MX"/>
              </w:rPr>
              <w:t>servicio</w:t>
            </w:r>
          </w:p>
        </w:tc>
        <w:tc>
          <w:tcPr>
            <w:tcW w:w="4353" w:type="dxa"/>
            <w:shd w:val="clear" w:color="auto" w:fill="auto"/>
            <w:vAlign w:val="center"/>
          </w:tcPr>
          <w:p w:rsidR="0076779D" w:rsidRPr="00AA6CC2" w:rsidRDefault="009C56B7" w:rsidP="00AA6CC2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  <w:lang w:eastAsia="es-MX"/>
              </w:rPr>
              <w:lastRenderedPageBreak/>
              <w:t xml:space="preserve">Documentación relativa a </w:t>
            </w:r>
            <w:r w:rsidRPr="009C56B7">
              <w:rPr>
                <w:rFonts w:ascii="Arial" w:hAnsi="Arial" w:cs="Arial"/>
                <w:sz w:val="20"/>
                <w:szCs w:val="20"/>
                <w:lang w:eastAsia="es-MX"/>
              </w:rPr>
              <w:t xml:space="preserve">Evaluación del </w:t>
            </w:r>
            <w:r w:rsidRPr="009C56B7">
              <w:rPr>
                <w:rFonts w:ascii="Arial" w:hAnsi="Arial" w:cs="Arial"/>
                <w:sz w:val="20"/>
                <w:szCs w:val="20"/>
                <w:lang w:eastAsia="es-MX"/>
              </w:rPr>
              <w:lastRenderedPageBreak/>
              <w:t>desempeño Vocal Registro Federal de Electores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6779D" w:rsidRDefault="009C56B7" w:rsidP="00AA6CC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6779D" w:rsidRDefault="009C56B7" w:rsidP="00AA6CC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 expediente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6779D" w:rsidRPr="00AA6CC2" w:rsidRDefault="009C56B7" w:rsidP="00AA6CC2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AA6CC2">
              <w:rPr>
                <w:rFonts w:ascii="Arial" w:hAnsi="Arial" w:cs="Arial"/>
                <w:sz w:val="20"/>
                <w:szCs w:val="20"/>
                <w:lang w:eastAsia="es-MX"/>
              </w:rPr>
              <w:t xml:space="preserve">Vocalía del Registro </w:t>
            </w:r>
            <w:r w:rsidRPr="00AA6CC2">
              <w:rPr>
                <w:rFonts w:ascii="Arial" w:hAnsi="Arial" w:cs="Arial"/>
                <w:sz w:val="20"/>
                <w:szCs w:val="20"/>
                <w:lang w:eastAsia="es-MX"/>
              </w:rPr>
              <w:lastRenderedPageBreak/>
              <w:t>Federal de Electores: Oficina del Vocal del Registro Federal de Electores, Anaquel 1.</w:t>
            </w:r>
          </w:p>
        </w:tc>
      </w:tr>
    </w:tbl>
    <w:p w:rsidR="008A17D5" w:rsidRDefault="008A17D5" w:rsidP="006E6DC5">
      <w:pPr>
        <w:jc w:val="both"/>
        <w:rPr>
          <w:rFonts w:ascii="Arial" w:hAnsi="Arial" w:cs="Arial"/>
          <w:b/>
          <w:sz w:val="18"/>
          <w:szCs w:val="18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  <w:gridCol w:w="5103"/>
      </w:tblGrid>
      <w:tr w:rsidR="00FA4CF5" w:rsidRPr="00811877" w:rsidTr="00ED7225">
        <w:tc>
          <w:tcPr>
            <w:tcW w:w="4928" w:type="dxa"/>
          </w:tcPr>
          <w:p w:rsidR="00FA4CF5" w:rsidRDefault="00FA4CF5" w:rsidP="00ED7225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ELABORÓ</w:t>
            </w:r>
          </w:p>
          <w:p w:rsidR="00BB12E1" w:rsidRDefault="00BB12E1" w:rsidP="00ED7225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  <w:p w:rsidR="009C56B7" w:rsidRDefault="009C56B7" w:rsidP="00ED7225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  <w:p w:rsidR="009C56B7" w:rsidRPr="000C6481" w:rsidRDefault="009C56B7" w:rsidP="00ED7225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  <w:p w:rsidR="00BB12E1" w:rsidRPr="000C6481" w:rsidRDefault="00BB12E1" w:rsidP="00ED7225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  <w:p w:rsidR="000C6481" w:rsidRDefault="00BB12E1" w:rsidP="000C648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B12E1">
              <w:rPr>
                <w:rFonts w:ascii="Arial" w:hAnsi="Arial" w:cs="Arial"/>
                <w:sz w:val="20"/>
                <w:szCs w:val="20"/>
                <w:lang w:val="es-MX"/>
              </w:rPr>
              <w:t>C. MOISES CUEVAS GUADRRAMA</w:t>
            </w:r>
          </w:p>
          <w:p w:rsidR="00FA4CF5" w:rsidRPr="00811877" w:rsidRDefault="00BB12E1" w:rsidP="000C6481">
            <w:pPr>
              <w:jc w:val="center"/>
              <w:rPr>
                <w:rFonts w:ascii="Arial" w:hAnsi="Arial" w:cs="Arial"/>
                <w:lang w:val="es-MX"/>
              </w:rPr>
            </w:pPr>
            <w:r w:rsidRPr="00BB12E1">
              <w:rPr>
                <w:rFonts w:ascii="Arial" w:hAnsi="Arial" w:cs="Arial"/>
                <w:sz w:val="20"/>
                <w:szCs w:val="20"/>
                <w:lang w:val="es-MX"/>
              </w:rPr>
              <w:t>AUXILIAR DE ATENCIÓN CIUDADANA</w:t>
            </w:r>
          </w:p>
        </w:tc>
        <w:tc>
          <w:tcPr>
            <w:tcW w:w="4252" w:type="dxa"/>
          </w:tcPr>
          <w:p w:rsidR="00FA4CF5" w:rsidRDefault="00FA4CF5" w:rsidP="00ED7225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VALIDÓ</w:t>
            </w:r>
          </w:p>
          <w:p w:rsidR="00BB12E1" w:rsidRDefault="00BB12E1" w:rsidP="00ED7225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  <w:p w:rsidR="009C56B7" w:rsidRPr="000C6481" w:rsidRDefault="009C56B7" w:rsidP="00ED7225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  <w:p w:rsidR="00BB12E1" w:rsidRDefault="00BB12E1" w:rsidP="00ED7225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  <w:p w:rsidR="009C56B7" w:rsidRPr="000C6481" w:rsidRDefault="009C56B7" w:rsidP="00ED7225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</w:p>
          <w:p w:rsidR="00BB12E1" w:rsidRPr="00BB12E1" w:rsidRDefault="00BB12E1" w:rsidP="00BB12E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B12E1">
              <w:rPr>
                <w:rFonts w:ascii="Arial" w:hAnsi="Arial" w:cs="Arial"/>
                <w:sz w:val="20"/>
                <w:szCs w:val="20"/>
                <w:lang w:val="es-MX"/>
              </w:rPr>
              <w:t>LIC. FRANCISCO HERNÁNDEZ HARO</w:t>
            </w:r>
          </w:p>
          <w:p w:rsidR="001072F3" w:rsidRPr="001072F3" w:rsidRDefault="00BB12E1" w:rsidP="00BB12E1">
            <w:pPr>
              <w:jc w:val="center"/>
              <w:rPr>
                <w:rFonts w:ascii="Arial" w:hAnsi="Arial" w:cs="Arial"/>
                <w:lang w:val="es-MX"/>
              </w:rPr>
            </w:pPr>
            <w:r w:rsidRPr="00BB12E1">
              <w:rPr>
                <w:rFonts w:ascii="Arial" w:hAnsi="Arial" w:cs="Arial"/>
                <w:sz w:val="20"/>
                <w:szCs w:val="20"/>
                <w:lang w:val="es-MX"/>
              </w:rPr>
              <w:t>VOCAL  SECRETARIO</w:t>
            </w:r>
            <w:r w:rsidRPr="00BB12E1">
              <w:rPr>
                <w:rFonts w:ascii="Arial" w:hAnsi="Arial" w:cs="Arial"/>
                <w:lang w:val="es-MX"/>
              </w:rPr>
              <w:t xml:space="preserve"> </w:t>
            </w:r>
          </w:p>
        </w:tc>
        <w:tc>
          <w:tcPr>
            <w:tcW w:w="5103" w:type="dxa"/>
          </w:tcPr>
          <w:p w:rsidR="00BB12E1" w:rsidRDefault="00FA4CF5" w:rsidP="00BB12E1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Vo.bo</w:t>
            </w:r>
          </w:p>
          <w:p w:rsidR="00BB12E1" w:rsidRPr="000C6481" w:rsidRDefault="00BB12E1" w:rsidP="00BB12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B12E1" w:rsidRDefault="00BB12E1" w:rsidP="00BB12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C56B7" w:rsidRDefault="009C56B7" w:rsidP="00BB12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C56B7" w:rsidRPr="000C6481" w:rsidRDefault="009C56B7" w:rsidP="00BB12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B12E1" w:rsidRPr="00BB12E1" w:rsidRDefault="00BB12E1" w:rsidP="00BB12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B12E1">
              <w:rPr>
                <w:rFonts w:ascii="Arial" w:hAnsi="Arial" w:cs="Arial"/>
                <w:sz w:val="20"/>
                <w:szCs w:val="20"/>
              </w:rPr>
              <w:t>EDUARDO BORREGO HERNANDEZ</w:t>
            </w:r>
          </w:p>
          <w:p w:rsidR="00FA4CF5" w:rsidRPr="00811877" w:rsidRDefault="00BB12E1" w:rsidP="00BB12E1">
            <w:pPr>
              <w:jc w:val="center"/>
              <w:rPr>
                <w:rFonts w:ascii="Arial" w:hAnsi="Arial" w:cs="Arial"/>
                <w:lang w:val="es-MX"/>
              </w:rPr>
            </w:pPr>
            <w:r w:rsidRPr="00BB12E1">
              <w:rPr>
                <w:rFonts w:ascii="Arial" w:hAnsi="Arial" w:cs="Arial"/>
                <w:sz w:val="20"/>
                <w:szCs w:val="20"/>
                <w:lang w:val="es-MX"/>
              </w:rPr>
              <w:t>VOCAL EJECUTIVO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FA4CF5" w:rsidRPr="00811877" w:rsidRDefault="00FA4CF5" w:rsidP="00ED7225">
            <w:pPr>
              <w:jc w:val="both"/>
              <w:rPr>
                <w:rFonts w:ascii="Arial" w:hAnsi="Arial" w:cs="Arial"/>
                <w:lang w:val="es-MX"/>
              </w:rPr>
            </w:pPr>
          </w:p>
          <w:p w:rsidR="00FA4CF5" w:rsidRPr="00811877" w:rsidRDefault="00FA4CF5" w:rsidP="00ED7225">
            <w:pPr>
              <w:tabs>
                <w:tab w:val="left" w:pos="2896"/>
              </w:tabs>
              <w:rPr>
                <w:rFonts w:ascii="Arial" w:hAnsi="Arial" w:cs="Arial"/>
                <w:lang w:val="es-MX"/>
              </w:rPr>
            </w:pPr>
          </w:p>
        </w:tc>
      </w:tr>
    </w:tbl>
    <w:p w:rsidR="00FA4CF5" w:rsidRPr="00D442C8" w:rsidRDefault="00FA4CF5" w:rsidP="000C6481">
      <w:pPr>
        <w:jc w:val="both"/>
        <w:rPr>
          <w:rFonts w:ascii="Arial" w:hAnsi="Arial" w:cs="Arial"/>
          <w:lang w:val="es-MX"/>
        </w:rPr>
      </w:pPr>
    </w:p>
    <w:sectPr w:rsidR="00FA4CF5" w:rsidRPr="00D442C8" w:rsidSect="00E851F7">
      <w:headerReference w:type="default" r:id="rId8"/>
      <w:footerReference w:type="default" r:id="rId9"/>
      <w:pgSz w:w="16840" w:h="11907" w:orient="landscape" w:code="9"/>
      <w:pgMar w:top="1701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738C" w:rsidRDefault="00C3738C">
      <w:r>
        <w:separator/>
      </w:r>
    </w:p>
  </w:endnote>
  <w:endnote w:type="continuationSeparator" w:id="0">
    <w:p w:rsidR="00C3738C" w:rsidRDefault="00C373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1008" w:rsidRDefault="00C3738C">
    <w:pPr>
      <w:pStyle w:val="Piedep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342F3">
      <w:rPr>
        <w:noProof/>
      </w:rPr>
      <w:t>8</w:t>
    </w:r>
    <w:r>
      <w:rPr>
        <w:noProof/>
      </w:rPr>
      <w:fldChar w:fldCharType="end"/>
    </w:r>
  </w:p>
  <w:p w:rsidR="005B1008" w:rsidRDefault="005B100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738C" w:rsidRDefault="00C3738C">
      <w:r>
        <w:separator/>
      </w:r>
    </w:p>
  </w:footnote>
  <w:footnote w:type="continuationSeparator" w:id="0">
    <w:p w:rsidR="00C3738C" w:rsidRDefault="00C373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1675" w:rsidRPr="00271675" w:rsidRDefault="00731688" w:rsidP="009342F3">
    <w:pPr>
      <w:pStyle w:val="Encabezado"/>
      <w:jc w:val="right"/>
      <w:rPr>
        <w:rFonts w:ascii="Arial" w:hAnsi="Arial" w:cs="Arial"/>
        <w:b/>
        <w:lang w:val="es-MX"/>
      </w:rPr>
    </w:pPr>
    <w:r>
      <w:rPr>
        <w:rFonts w:ascii="Arial" w:hAnsi="Arial" w:cs="Arial"/>
        <w:b/>
        <w:noProof/>
        <w:lang w:val="es-MX" w:eastAsia="es-MX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885950" cy="638175"/>
          <wp:effectExtent l="1905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271675" w:rsidRPr="00271675">
      <w:rPr>
        <w:rFonts w:ascii="Arial" w:hAnsi="Arial" w:cs="Arial"/>
        <w:b/>
        <w:lang w:val="es-MX"/>
      </w:rPr>
      <w:t xml:space="preserve"> </w:t>
    </w:r>
  </w:p>
  <w:p w:rsidR="00DE5A9C" w:rsidRDefault="00F24365" w:rsidP="00F24365">
    <w:pPr>
      <w:pStyle w:val="Encabezado"/>
      <w:rPr>
        <w:rFonts w:ascii="Arial" w:hAnsi="Arial" w:cs="Arial"/>
        <w:sz w:val="16"/>
        <w:szCs w:val="16"/>
        <w:lang w:val="es-MX"/>
      </w:rPr>
    </w:pPr>
    <w:r>
      <w:rPr>
        <w:rFonts w:ascii="Arial" w:hAnsi="Arial" w:cs="Arial"/>
        <w:lang w:val="es-MX"/>
      </w:rPr>
      <w:t xml:space="preserve">                                   </w:t>
    </w:r>
  </w:p>
  <w:p w:rsidR="005C590A" w:rsidRDefault="005C590A" w:rsidP="00F24365">
    <w:pPr>
      <w:pStyle w:val="Encabezado"/>
      <w:rPr>
        <w:rFonts w:ascii="Arial" w:hAnsi="Arial" w:cs="Arial"/>
        <w:sz w:val="16"/>
        <w:szCs w:val="16"/>
        <w:lang w:val="es-MX"/>
      </w:rPr>
    </w:pPr>
  </w:p>
  <w:p w:rsidR="005C590A" w:rsidRDefault="005C590A" w:rsidP="00F24365">
    <w:pPr>
      <w:pStyle w:val="Encabezado"/>
      <w:rPr>
        <w:rFonts w:ascii="Arial" w:hAnsi="Arial" w:cs="Arial"/>
        <w:sz w:val="16"/>
        <w:szCs w:val="16"/>
        <w:lang w:val="es-MX"/>
      </w:rPr>
    </w:pPr>
  </w:p>
  <w:p w:rsidR="005C590A" w:rsidRPr="005C590A" w:rsidRDefault="005C590A" w:rsidP="00F24365">
    <w:pPr>
      <w:pStyle w:val="Encabezado"/>
      <w:rPr>
        <w:b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7C2627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266C7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AD4933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DC6E4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3A49A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3349A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4CC23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62E4E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E288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15A39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D84E45"/>
    <w:multiLevelType w:val="hybridMultilevel"/>
    <w:tmpl w:val="FF3EB4FC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A91F19"/>
    <w:multiLevelType w:val="hybridMultilevel"/>
    <w:tmpl w:val="671E6DD0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DC6197"/>
    <w:multiLevelType w:val="hybridMultilevel"/>
    <w:tmpl w:val="4CF252CA"/>
    <w:lvl w:ilvl="0" w:tplc="C4602298">
      <w:start w:val="1"/>
      <w:numFmt w:val="bullet"/>
      <w:lvlText w:val="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B96185"/>
    <w:multiLevelType w:val="hybridMultilevel"/>
    <w:tmpl w:val="C5ACC920"/>
    <w:lvl w:ilvl="0" w:tplc="080A0013">
      <w:start w:val="1"/>
      <w:numFmt w:val="upperRoman"/>
      <w:lvlText w:val="%1."/>
      <w:lvlJc w:val="right"/>
      <w:pPr>
        <w:ind w:left="644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D03A72"/>
    <w:multiLevelType w:val="hybridMultilevel"/>
    <w:tmpl w:val="DAE8B85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7F2309"/>
    <w:multiLevelType w:val="hybridMultilevel"/>
    <w:tmpl w:val="7ADCD83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5A7237"/>
    <w:multiLevelType w:val="hybridMultilevel"/>
    <w:tmpl w:val="D99AA22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735AD1"/>
    <w:multiLevelType w:val="hybridMultilevel"/>
    <w:tmpl w:val="F10AB61A"/>
    <w:lvl w:ilvl="0" w:tplc="08B692E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8718D8"/>
    <w:multiLevelType w:val="hybridMultilevel"/>
    <w:tmpl w:val="94922746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717375"/>
    <w:multiLevelType w:val="multilevel"/>
    <w:tmpl w:val="671E6D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1C0B58"/>
    <w:multiLevelType w:val="hybridMultilevel"/>
    <w:tmpl w:val="DAE4EF5A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4B034A"/>
    <w:multiLevelType w:val="hybridMultilevel"/>
    <w:tmpl w:val="C8C81C6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BE1DCE"/>
    <w:multiLevelType w:val="hybridMultilevel"/>
    <w:tmpl w:val="6270BE7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1"/>
  </w:num>
  <w:num w:numId="3">
    <w:abstractNumId w:val="20"/>
  </w:num>
  <w:num w:numId="4">
    <w:abstractNumId w:val="14"/>
  </w:num>
  <w:num w:numId="5">
    <w:abstractNumId w:val="8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11"/>
  </w:num>
  <w:num w:numId="16">
    <w:abstractNumId w:val="18"/>
  </w:num>
  <w:num w:numId="17">
    <w:abstractNumId w:val="19"/>
  </w:num>
  <w:num w:numId="18">
    <w:abstractNumId w:val="12"/>
  </w:num>
  <w:num w:numId="19">
    <w:abstractNumId w:val="13"/>
  </w:num>
  <w:num w:numId="20">
    <w:abstractNumId w:val="17"/>
  </w:num>
  <w:num w:numId="21">
    <w:abstractNumId w:val="15"/>
  </w:num>
  <w:num w:numId="22">
    <w:abstractNumId w:val="22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2719"/>
    <w:rsid w:val="000107DA"/>
    <w:rsid w:val="0002391E"/>
    <w:rsid w:val="00033E80"/>
    <w:rsid w:val="0003409F"/>
    <w:rsid w:val="00034FBA"/>
    <w:rsid w:val="00062727"/>
    <w:rsid w:val="000678A6"/>
    <w:rsid w:val="000704CA"/>
    <w:rsid w:val="00081E07"/>
    <w:rsid w:val="00086B0B"/>
    <w:rsid w:val="000B2062"/>
    <w:rsid w:val="000B5C4D"/>
    <w:rsid w:val="000C6481"/>
    <w:rsid w:val="000C6952"/>
    <w:rsid w:val="000D2480"/>
    <w:rsid w:val="000E2803"/>
    <w:rsid w:val="000E3638"/>
    <w:rsid w:val="000E502F"/>
    <w:rsid w:val="000E7CD6"/>
    <w:rsid w:val="000F6D5E"/>
    <w:rsid w:val="00102554"/>
    <w:rsid w:val="001040CC"/>
    <w:rsid w:val="001050CE"/>
    <w:rsid w:val="00106485"/>
    <w:rsid w:val="00107158"/>
    <w:rsid w:val="001072F3"/>
    <w:rsid w:val="0012406B"/>
    <w:rsid w:val="00126A1C"/>
    <w:rsid w:val="001362DB"/>
    <w:rsid w:val="001374D3"/>
    <w:rsid w:val="001405D1"/>
    <w:rsid w:val="00145391"/>
    <w:rsid w:val="001560EC"/>
    <w:rsid w:val="001654D0"/>
    <w:rsid w:val="0016685C"/>
    <w:rsid w:val="00190B7A"/>
    <w:rsid w:val="001979A9"/>
    <w:rsid w:val="001A654C"/>
    <w:rsid w:val="001C0A38"/>
    <w:rsid w:val="001D06F3"/>
    <w:rsid w:val="001D2D07"/>
    <w:rsid w:val="00205F54"/>
    <w:rsid w:val="0021113C"/>
    <w:rsid w:val="00240BDC"/>
    <w:rsid w:val="00271675"/>
    <w:rsid w:val="00273AF8"/>
    <w:rsid w:val="002961F1"/>
    <w:rsid w:val="0029705F"/>
    <w:rsid w:val="002A2F49"/>
    <w:rsid w:val="002A6025"/>
    <w:rsid w:val="002B1E6F"/>
    <w:rsid w:val="002F66BA"/>
    <w:rsid w:val="00301B7A"/>
    <w:rsid w:val="00302131"/>
    <w:rsid w:val="00315752"/>
    <w:rsid w:val="00316663"/>
    <w:rsid w:val="0031671E"/>
    <w:rsid w:val="00325C4F"/>
    <w:rsid w:val="00330063"/>
    <w:rsid w:val="00331811"/>
    <w:rsid w:val="00332F3A"/>
    <w:rsid w:val="0034605F"/>
    <w:rsid w:val="003521BB"/>
    <w:rsid w:val="003542B9"/>
    <w:rsid w:val="00356E12"/>
    <w:rsid w:val="00357337"/>
    <w:rsid w:val="003633C6"/>
    <w:rsid w:val="003652D5"/>
    <w:rsid w:val="00366CE3"/>
    <w:rsid w:val="003726B4"/>
    <w:rsid w:val="00385D93"/>
    <w:rsid w:val="0039750C"/>
    <w:rsid w:val="003C7EF4"/>
    <w:rsid w:val="003D7A5D"/>
    <w:rsid w:val="003F5FCB"/>
    <w:rsid w:val="003F66B0"/>
    <w:rsid w:val="00412D50"/>
    <w:rsid w:val="004233AC"/>
    <w:rsid w:val="00450851"/>
    <w:rsid w:val="00450D95"/>
    <w:rsid w:val="00460736"/>
    <w:rsid w:val="00491A98"/>
    <w:rsid w:val="00495522"/>
    <w:rsid w:val="0049735E"/>
    <w:rsid w:val="004A052C"/>
    <w:rsid w:val="004A259D"/>
    <w:rsid w:val="004A2624"/>
    <w:rsid w:val="004A3F0D"/>
    <w:rsid w:val="004B1345"/>
    <w:rsid w:val="004C66D6"/>
    <w:rsid w:val="004D7661"/>
    <w:rsid w:val="004E325C"/>
    <w:rsid w:val="004E603E"/>
    <w:rsid w:val="004E7436"/>
    <w:rsid w:val="005160E8"/>
    <w:rsid w:val="00523A69"/>
    <w:rsid w:val="00553AED"/>
    <w:rsid w:val="005709D0"/>
    <w:rsid w:val="00577A5A"/>
    <w:rsid w:val="005A06B8"/>
    <w:rsid w:val="005A0ACE"/>
    <w:rsid w:val="005B1008"/>
    <w:rsid w:val="005B1647"/>
    <w:rsid w:val="005B6746"/>
    <w:rsid w:val="005B705D"/>
    <w:rsid w:val="005C139A"/>
    <w:rsid w:val="005C590A"/>
    <w:rsid w:val="005D65BA"/>
    <w:rsid w:val="005E2A1A"/>
    <w:rsid w:val="005E5096"/>
    <w:rsid w:val="005F2AC6"/>
    <w:rsid w:val="00612B07"/>
    <w:rsid w:val="006135B4"/>
    <w:rsid w:val="00615F3C"/>
    <w:rsid w:val="0062242D"/>
    <w:rsid w:val="0062387C"/>
    <w:rsid w:val="006306DB"/>
    <w:rsid w:val="006401A1"/>
    <w:rsid w:val="00647530"/>
    <w:rsid w:val="00663326"/>
    <w:rsid w:val="00684AF7"/>
    <w:rsid w:val="006950A0"/>
    <w:rsid w:val="006955EC"/>
    <w:rsid w:val="0069639E"/>
    <w:rsid w:val="006A5022"/>
    <w:rsid w:val="006C2461"/>
    <w:rsid w:val="006E6DC5"/>
    <w:rsid w:val="006F0EC3"/>
    <w:rsid w:val="00713E2C"/>
    <w:rsid w:val="0072177D"/>
    <w:rsid w:val="00731688"/>
    <w:rsid w:val="00736C80"/>
    <w:rsid w:val="007373E1"/>
    <w:rsid w:val="00745A29"/>
    <w:rsid w:val="00746235"/>
    <w:rsid w:val="007630A5"/>
    <w:rsid w:val="0076779D"/>
    <w:rsid w:val="00780627"/>
    <w:rsid w:val="00784320"/>
    <w:rsid w:val="00792E73"/>
    <w:rsid w:val="007936F8"/>
    <w:rsid w:val="007A1A64"/>
    <w:rsid w:val="007A3976"/>
    <w:rsid w:val="007A3D6E"/>
    <w:rsid w:val="007B1820"/>
    <w:rsid w:val="007B3635"/>
    <w:rsid w:val="007B58BB"/>
    <w:rsid w:val="007C07C7"/>
    <w:rsid w:val="007C0BFC"/>
    <w:rsid w:val="007D6AB3"/>
    <w:rsid w:val="007E46AB"/>
    <w:rsid w:val="007E5874"/>
    <w:rsid w:val="007F5FFB"/>
    <w:rsid w:val="00803A1A"/>
    <w:rsid w:val="00804F83"/>
    <w:rsid w:val="00811877"/>
    <w:rsid w:val="0081426D"/>
    <w:rsid w:val="00851CF0"/>
    <w:rsid w:val="00875566"/>
    <w:rsid w:val="008803F6"/>
    <w:rsid w:val="00885CDA"/>
    <w:rsid w:val="00886954"/>
    <w:rsid w:val="008959DB"/>
    <w:rsid w:val="008A17D5"/>
    <w:rsid w:val="008A4021"/>
    <w:rsid w:val="008A746F"/>
    <w:rsid w:val="008C0F3F"/>
    <w:rsid w:val="008C43E5"/>
    <w:rsid w:val="008D2D68"/>
    <w:rsid w:val="008D2E87"/>
    <w:rsid w:val="008D3FC0"/>
    <w:rsid w:val="008D5992"/>
    <w:rsid w:val="008D72C2"/>
    <w:rsid w:val="008D78A3"/>
    <w:rsid w:val="008E0EB3"/>
    <w:rsid w:val="008E4815"/>
    <w:rsid w:val="008E5EF8"/>
    <w:rsid w:val="008F4B11"/>
    <w:rsid w:val="008F4EB8"/>
    <w:rsid w:val="00902719"/>
    <w:rsid w:val="00915E2F"/>
    <w:rsid w:val="00916E8E"/>
    <w:rsid w:val="009342F3"/>
    <w:rsid w:val="0094200D"/>
    <w:rsid w:val="009423DB"/>
    <w:rsid w:val="00945E1C"/>
    <w:rsid w:val="0095682F"/>
    <w:rsid w:val="00964627"/>
    <w:rsid w:val="00976D92"/>
    <w:rsid w:val="00980DE0"/>
    <w:rsid w:val="00981E23"/>
    <w:rsid w:val="00985A5E"/>
    <w:rsid w:val="00987B16"/>
    <w:rsid w:val="009A11AA"/>
    <w:rsid w:val="009B36D6"/>
    <w:rsid w:val="009B6427"/>
    <w:rsid w:val="009C56B7"/>
    <w:rsid w:val="009D7DA9"/>
    <w:rsid w:val="009E6365"/>
    <w:rsid w:val="009F3E35"/>
    <w:rsid w:val="00A038E3"/>
    <w:rsid w:val="00A11090"/>
    <w:rsid w:val="00A13C64"/>
    <w:rsid w:val="00A20028"/>
    <w:rsid w:val="00A20A87"/>
    <w:rsid w:val="00A25C25"/>
    <w:rsid w:val="00A64DDF"/>
    <w:rsid w:val="00A652AC"/>
    <w:rsid w:val="00A73EA5"/>
    <w:rsid w:val="00A76177"/>
    <w:rsid w:val="00A92F99"/>
    <w:rsid w:val="00A93C00"/>
    <w:rsid w:val="00A97C2C"/>
    <w:rsid w:val="00AA6CC2"/>
    <w:rsid w:val="00AA6E0B"/>
    <w:rsid w:val="00AC053B"/>
    <w:rsid w:val="00AD479B"/>
    <w:rsid w:val="00AD7D91"/>
    <w:rsid w:val="00AF1106"/>
    <w:rsid w:val="00B00F4A"/>
    <w:rsid w:val="00B1092C"/>
    <w:rsid w:val="00B122ED"/>
    <w:rsid w:val="00B141C7"/>
    <w:rsid w:val="00B2292A"/>
    <w:rsid w:val="00B24447"/>
    <w:rsid w:val="00B267A8"/>
    <w:rsid w:val="00B32D36"/>
    <w:rsid w:val="00B34257"/>
    <w:rsid w:val="00B37A1D"/>
    <w:rsid w:val="00B409F9"/>
    <w:rsid w:val="00B46580"/>
    <w:rsid w:val="00B53D56"/>
    <w:rsid w:val="00B54C8C"/>
    <w:rsid w:val="00B61177"/>
    <w:rsid w:val="00B807D4"/>
    <w:rsid w:val="00B8305D"/>
    <w:rsid w:val="00BB0D86"/>
    <w:rsid w:val="00BB12E1"/>
    <w:rsid w:val="00BB26B9"/>
    <w:rsid w:val="00BB7A06"/>
    <w:rsid w:val="00BC2282"/>
    <w:rsid w:val="00BE1CE9"/>
    <w:rsid w:val="00BE2D95"/>
    <w:rsid w:val="00BF0D26"/>
    <w:rsid w:val="00BF416A"/>
    <w:rsid w:val="00BF441C"/>
    <w:rsid w:val="00BF4785"/>
    <w:rsid w:val="00C13A8E"/>
    <w:rsid w:val="00C3738C"/>
    <w:rsid w:val="00C4051B"/>
    <w:rsid w:val="00C41849"/>
    <w:rsid w:val="00C51A2F"/>
    <w:rsid w:val="00C52F32"/>
    <w:rsid w:val="00C55F7E"/>
    <w:rsid w:val="00C602E2"/>
    <w:rsid w:val="00C62E17"/>
    <w:rsid w:val="00C94145"/>
    <w:rsid w:val="00CB7470"/>
    <w:rsid w:val="00CC12B8"/>
    <w:rsid w:val="00CC3B86"/>
    <w:rsid w:val="00CD2247"/>
    <w:rsid w:val="00CF036D"/>
    <w:rsid w:val="00CF155E"/>
    <w:rsid w:val="00D00DA9"/>
    <w:rsid w:val="00D044F1"/>
    <w:rsid w:val="00D07747"/>
    <w:rsid w:val="00D23E46"/>
    <w:rsid w:val="00D442C8"/>
    <w:rsid w:val="00D47948"/>
    <w:rsid w:val="00D504EE"/>
    <w:rsid w:val="00D60676"/>
    <w:rsid w:val="00D66293"/>
    <w:rsid w:val="00D721EF"/>
    <w:rsid w:val="00D76290"/>
    <w:rsid w:val="00D87469"/>
    <w:rsid w:val="00D952E6"/>
    <w:rsid w:val="00DB5184"/>
    <w:rsid w:val="00DB5B62"/>
    <w:rsid w:val="00DC5250"/>
    <w:rsid w:val="00DE5A9C"/>
    <w:rsid w:val="00E06E19"/>
    <w:rsid w:val="00E116F4"/>
    <w:rsid w:val="00E2332E"/>
    <w:rsid w:val="00E35162"/>
    <w:rsid w:val="00E3609E"/>
    <w:rsid w:val="00E47C4F"/>
    <w:rsid w:val="00E732B7"/>
    <w:rsid w:val="00E851F7"/>
    <w:rsid w:val="00E9550F"/>
    <w:rsid w:val="00EB32E0"/>
    <w:rsid w:val="00EC35F5"/>
    <w:rsid w:val="00ED2DEC"/>
    <w:rsid w:val="00ED3B1F"/>
    <w:rsid w:val="00ED3C23"/>
    <w:rsid w:val="00ED7225"/>
    <w:rsid w:val="00EE032F"/>
    <w:rsid w:val="00EF34D8"/>
    <w:rsid w:val="00EF56C2"/>
    <w:rsid w:val="00F06C60"/>
    <w:rsid w:val="00F2345D"/>
    <w:rsid w:val="00F24365"/>
    <w:rsid w:val="00F32CAC"/>
    <w:rsid w:val="00F46B56"/>
    <w:rsid w:val="00F8785C"/>
    <w:rsid w:val="00F91A33"/>
    <w:rsid w:val="00FA4CF5"/>
    <w:rsid w:val="00FB2972"/>
    <w:rsid w:val="00FB4485"/>
    <w:rsid w:val="00FE0817"/>
    <w:rsid w:val="00FE79D0"/>
    <w:rsid w:val="00FF5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9D0D084-9155-455B-8EC2-325B3DF72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B141C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rsid w:val="00B141C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B141C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B141C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6">
    <w:name w:val="heading 6"/>
    <w:basedOn w:val="Normal"/>
    <w:next w:val="Normal"/>
    <w:qFormat/>
    <w:rsid w:val="00B141C7"/>
    <w:pPr>
      <w:spacing w:before="240" w:after="60"/>
      <w:outlineLvl w:val="5"/>
    </w:pPr>
    <w:rPr>
      <w:b/>
      <w:bCs/>
      <w:sz w:val="22"/>
      <w:szCs w:val="22"/>
    </w:rPr>
  </w:style>
  <w:style w:type="paragraph" w:styleId="Ttulo8">
    <w:name w:val="heading 8"/>
    <w:basedOn w:val="Normal"/>
    <w:next w:val="Normal"/>
    <w:qFormat/>
    <w:rsid w:val="00B141C7"/>
    <w:p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qFormat/>
    <w:rsid w:val="00B141C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2A60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rsid w:val="00C13A8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C13A8E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3633C6"/>
  </w:style>
  <w:style w:type="paragraph" w:styleId="Encabezadodemensaje">
    <w:name w:val="Message Header"/>
    <w:basedOn w:val="Normal"/>
    <w:rsid w:val="006950A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table" w:styleId="Tablaclsica4">
    <w:name w:val="Table Classic 4"/>
    <w:basedOn w:val="Tablanormal"/>
    <w:rsid w:val="006950A0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rsid w:val="006950A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1">
    <w:name w:val="Table Classic 1"/>
    <w:basedOn w:val="Tablanormal"/>
    <w:rsid w:val="006950A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bsica3">
    <w:name w:val="Table Simple 3"/>
    <w:basedOn w:val="Tablanormal"/>
    <w:rsid w:val="006950A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bsica2">
    <w:name w:val="Table Simple 2"/>
    <w:basedOn w:val="Tablanormal"/>
    <w:rsid w:val="006950A0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bsica1">
    <w:name w:val="Table Simple 1"/>
    <w:basedOn w:val="Tablanormal"/>
    <w:rsid w:val="006950A0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aconcolumnas4">
    <w:name w:val="Table Columns 4"/>
    <w:basedOn w:val="Tablanormal"/>
    <w:rsid w:val="006950A0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aconcolumnas5">
    <w:name w:val="Table Columns 5"/>
    <w:basedOn w:val="Tablanormal"/>
    <w:rsid w:val="006950A0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aconefectos3D3">
    <w:name w:val="Table 3D effects 3"/>
    <w:basedOn w:val="Tablanormal"/>
    <w:rsid w:val="006950A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rsid w:val="006950A0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1">
    <w:name w:val="Table 3D effects 1"/>
    <w:basedOn w:val="Tablanormal"/>
    <w:rsid w:val="006950A0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lista1">
    <w:name w:val="Table List 1"/>
    <w:basedOn w:val="Tablanormal"/>
    <w:rsid w:val="006950A0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2">
    <w:name w:val="Table List 2"/>
    <w:basedOn w:val="Tablanormal"/>
    <w:rsid w:val="006950A0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moderna">
    <w:name w:val="Table Contemporary"/>
    <w:basedOn w:val="Tablanormal"/>
    <w:rsid w:val="006950A0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aelegante">
    <w:name w:val="Table Elegant"/>
    <w:basedOn w:val="Tablanormal"/>
    <w:rsid w:val="006950A0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tema">
    <w:name w:val="Table Theme"/>
    <w:basedOn w:val="Tablanormal"/>
    <w:rsid w:val="006950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lista8">
    <w:name w:val="Table List 8"/>
    <w:basedOn w:val="Tablanormal"/>
    <w:rsid w:val="006950A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aconlista7">
    <w:name w:val="Table List 7"/>
    <w:basedOn w:val="Tablanormal"/>
    <w:rsid w:val="006950A0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aconlista6">
    <w:name w:val="Table List 6"/>
    <w:basedOn w:val="Tablanormal"/>
    <w:rsid w:val="006950A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aconlista5">
    <w:name w:val="Table List 5"/>
    <w:basedOn w:val="Tablanormal"/>
    <w:rsid w:val="006950A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4">
    <w:name w:val="Table List 4"/>
    <w:basedOn w:val="Tablanormal"/>
    <w:rsid w:val="006950A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conlista3">
    <w:name w:val="Table List 3"/>
    <w:basedOn w:val="Tablanormal"/>
    <w:rsid w:val="006950A0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1">
    <w:name w:val="Table Subtle 1"/>
    <w:basedOn w:val="Tablanormal"/>
    <w:rsid w:val="006950A0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2">
    <w:name w:val="Table Subtle 2"/>
    <w:basedOn w:val="Tablanormal"/>
    <w:rsid w:val="006950A0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1">
    <w:name w:val="Table Web 1"/>
    <w:basedOn w:val="Tablanormal"/>
    <w:rsid w:val="006950A0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2">
    <w:name w:val="Table Web 2"/>
    <w:basedOn w:val="Tablanormal"/>
    <w:rsid w:val="006950A0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PiedepginaCar">
    <w:name w:val="Pie de página Car"/>
    <w:link w:val="Piedepgina"/>
    <w:uiPriority w:val="99"/>
    <w:rsid w:val="005B1008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D248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D2480"/>
    <w:rPr>
      <w:rFonts w:ascii="Tahoma" w:hAnsi="Tahoma" w:cs="Tahoma"/>
      <w:sz w:val="16"/>
      <w:szCs w:val="16"/>
      <w:lang w:val="es-ES" w:eastAsia="es-ES"/>
    </w:rPr>
  </w:style>
  <w:style w:type="character" w:styleId="Hipervnculo">
    <w:name w:val="Hyperlink"/>
    <w:uiPriority w:val="99"/>
    <w:unhideWhenUsed/>
    <w:rsid w:val="001D2D0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B12E1"/>
    <w:pPr>
      <w:spacing w:before="100" w:beforeAutospacing="1" w:after="100" w:afterAutospacing="1"/>
    </w:pPr>
    <w:rPr>
      <w:lang w:val="es-MX" w:eastAsia="es-MX"/>
    </w:rPr>
  </w:style>
  <w:style w:type="paragraph" w:styleId="Textoindependiente">
    <w:name w:val="Body Text"/>
    <w:basedOn w:val="Normal"/>
    <w:link w:val="TextoindependienteCar"/>
    <w:semiHidden/>
    <w:rsid w:val="00BE2D95"/>
    <w:pPr>
      <w:jc w:val="both"/>
    </w:pPr>
    <w:rPr>
      <w:rFonts w:ascii="Arial" w:hAnsi="Arial" w:cs="Arial"/>
    </w:rPr>
  </w:style>
  <w:style w:type="character" w:customStyle="1" w:styleId="TextoindependienteCar">
    <w:name w:val="Texto independiente Car"/>
    <w:link w:val="Textoindependiente"/>
    <w:semiHidden/>
    <w:rsid w:val="00BE2D95"/>
    <w:rPr>
      <w:rFonts w:ascii="Arial" w:hAnsi="Arial" w:cs="Arial"/>
      <w:sz w:val="24"/>
      <w:szCs w:val="24"/>
      <w:lang w:val="es-ES" w:eastAsia="es-ES"/>
    </w:rPr>
  </w:style>
  <w:style w:type="paragraph" w:customStyle="1" w:styleId="Informacindecontacto">
    <w:name w:val="Información de contacto"/>
    <w:basedOn w:val="Normal"/>
    <w:uiPriority w:val="99"/>
    <w:rsid w:val="00BE2D95"/>
    <w:pPr>
      <w:keepNext/>
      <w:keepLines/>
      <w:spacing w:before="40" w:after="40" w:line="288" w:lineRule="auto"/>
      <w:outlineLvl w:val="1"/>
    </w:pPr>
    <w:rPr>
      <w:rFonts w:ascii="Century Gothic" w:hAnsi="Century Gothic" w:cs="Century Gothic"/>
      <w:kern w:val="32"/>
      <w:sz w:val="16"/>
      <w:szCs w:val="16"/>
      <w:lang w:eastAsia="en-US"/>
    </w:rPr>
  </w:style>
  <w:style w:type="paragraph" w:styleId="Prrafodelista">
    <w:name w:val="List Paragraph"/>
    <w:basedOn w:val="Normal"/>
    <w:uiPriority w:val="34"/>
    <w:qFormat/>
    <w:rsid w:val="00BE2D9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table" w:styleId="Listaclara-nfasis3">
    <w:name w:val="Light List Accent 3"/>
    <w:basedOn w:val="Tablanormal"/>
    <w:uiPriority w:val="61"/>
    <w:rsid w:val="00B122ED"/>
    <w:rPr>
      <w:rFonts w:ascii="Calibri" w:hAnsi="Calibri"/>
      <w:sz w:val="22"/>
      <w:szCs w:val="22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A5A5A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  <w:tblStylePr w:type="band1Horz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09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A9D70E-0CDD-4620-BCCE-D90D1B55F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1999</Words>
  <Characters>10997</Characters>
  <Application>Microsoft Office Word</Application>
  <DocSecurity>0</DocSecurity>
  <Lines>91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Instructivo para la Elaboración de la Guía Simple de Archivos</vt:lpstr>
    </vt:vector>
  </TitlesOfParts>
  <Company>Instituto Federal Electoral.</Company>
  <LinksUpToDate>false</LinksUpToDate>
  <CharactersWithSpaces>12971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Instructivo para la Elaboración de la Guía Simple de Archivos</dc:title>
  <dc:creator>Instituto Federal Electoral.</dc:creator>
  <cp:lastModifiedBy>INE</cp:lastModifiedBy>
  <cp:revision>3</cp:revision>
  <cp:lastPrinted>2015-11-12T18:14:00Z</cp:lastPrinted>
  <dcterms:created xsi:type="dcterms:W3CDTF">2016-09-12T17:06:00Z</dcterms:created>
  <dcterms:modified xsi:type="dcterms:W3CDTF">2016-10-27T23:04:00Z</dcterms:modified>
</cp:coreProperties>
</file>