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rsidP="00F528B4">
      <w:pPr>
        <w:pStyle w:val="33Numeros"/>
      </w:pPr>
      <w:r w:rsidRPr="00662771">
        <w:rPr>
          <w:noProof/>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noProof/>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rsidP="00F528B4">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rsidP="00F528B4">
      <w:pPr>
        <w:rPr>
          <w:rFonts w:ascii="Arial" w:hAnsi="Arial" w:cs="Arial"/>
        </w:rPr>
      </w:pPr>
    </w:p>
    <w:p w14:paraId="5D1FE9BD" w14:textId="77777777" w:rsidR="00CC1403" w:rsidRPr="00662771" w:rsidRDefault="00CC1403" w:rsidP="00F528B4">
      <w:pPr>
        <w:rPr>
          <w:rFonts w:ascii="Arial" w:hAnsi="Arial" w:cs="Arial"/>
        </w:rPr>
      </w:pPr>
    </w:p>
    <w:p w14:paraId="2C56E62E" w14:textId="77777777" w:rsidR="00CC1403" w:rsidRPr="00662771" w:rsidRDefault="00CC1403" w:rsidP="00F528B4">
      <w:pPr>
        <w:rPr>
          <w:rFonts w:ascii="Arial" w:hAnsi="Arial" w:cs="Arial"/>
        </w:rPr>
      </w:pPr>
    </w:p>
    <w:p w14:paraId="1CC9497B" w14:textId="6C6B4AE1" w:rsidR="00CC1403" w:rsidRPr="00662771" w:rsidRDefault="00CC1403" w:rsidP="00F528B4">
      <w:pPr>
        <w:rPr>
          <w:rFonts w:ascii="Arial" w:hAnsi="Arial" w:cs="Arial"/>
        </w:rPr>
      </w:pPr>
    </w:p>
    <w:p w14:paraId="7114B432" w14:textId="77777777" w:rsidR="00CC1403" w:rsidRPr="00662771" w:rsidRDefault="00CC1403" w:rsidP="00F528B4">
      <w:pPr>
        <w:rPr>
          <w:rFonts w:ascii="Arial" w:hAnsi="Arial" w:cs="Arial"/>
        </w:rPr>
      </w:pPr>
    </w:p>
    <w:p w14:paraId="4251CB10" w14:textId="77777777" w:rsidR="00CC1403" w:rsidRPr="00662771" w:rsidRDefault="00CC1403" w:rsidP="00F528B4">
      <w:pPr>
        <w:rPr>
          <w:rFonts w:ascii="Arial" w:hAnsi="Arial" w:cs="Arial"/>
        </w:rPr>
      </w:pPr>
    </w:p>
    <w:p w14:paraId="56E80A0A" w14:textId="77777777" w:rsidR="00CC1403" w:rsidRPr="00662771" w:rsidRDefault="00CC1403" w:rsidP="00F528B4">
      <w:pPr>
        <w:rPr>
          <w:rFonts w:ascii="Arial" w:hAnsi="Arial" w:cs="Arial"/>
        </w:rPr>
      </w:pPr>
    </w:p>
    <w:p w14:paraId="1ED60AAF" w14:textId="77777777" w:rsidR="00CC1403" w:rsidRPr="00662771" w:rsidRDefault="00CC1403" w:rsidP="00F528B4">
      <w:pPr>
        <w:rPr>
          <w:rFonts w:ascii="Arial" w:hAnsi="Arial" w:cs="Arial"/>
        </w:rPr>
      </w:pPr>
    </w:p>
    <w:p w14:paraId="1464A861" w14:textId="77777777" w:rsidR="00CC1403" w:rsidRPr="00662771" w:rsidRDefault="00624CF1" w:rsidP="00F528B4">
      <w:pPr>
        <w:tabs>
          <w:tab w:val="left" w:pos="6324"/>
        </w:tabs>
        <w:rPr>
          <w:rFonts w:ascii="Arial" w:hAnsi="Arial" w:cs="Arial"/>
        </w:rPr>
      </w:pPr>
      <w:r w:rsidRPr="00662771">
        <w:rPr>
          <w:rFonts w:ascii="Arial" w:hAnsi="Arial" w:cs="Arial"/>
        </w:rPr>
        <w:tab/>
      </w:r>
    </w:p>
    <w:p w14:paraId="2A5F1377" w14:textId="707DAF01" w:rsidR="00CC1403" w:rsidRPr="009047C7" w:rsidRDefault="00624CF1" w:rsidP="00F528B4">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rsidP="00F528B4">
      <w:pPr>
        <w:tabs>
          <w:tab w:val="left" w:pos="7248"/>
        </w:tabs>
        <w:jc w:val="center"/>
        <w:rPr>
          <w:rFonts w:ascii="Arial" w:hAnsi="Arial" w:cs="Arial"/>
          <w:b/>
          <w:smallCaps/>
          <w:sz w:val="28"/>
          <w:szCs w:val="28"/>
        </w:rPr>
      </w:pPr>
    </w:p>
    <w:p w14:paraId="24A2B04F" w14:textId="77777777" w:rsidR="00CC1403" w:rsidRPr="00333F26" w:rsidRDefault="00624CF1" w:rsidP="00F528B4">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rsidP="00F528B4">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73CB6728" w:rsidR="00CC1403" w:rsidRPr="009047C7" w:rsidRDefault="00624CF1" w:rsidP="00F528B4">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071A54">
        <w:rPr>
          <w:rFonts w:ascii="Arial" w:hAnsi="Arial" w:cs="Arial"/>
          <w:b/>
          <w:smallCaps/>
          <w:sz w:val="28"/>
          <w:szCs w:val="28"/>
        </w:rPr>
        <w:softHyphen/>
      </w:r>
      <w:r w:rsidR="00071A54">
        <w:rPr>
          <w:rFonts w:ascii="Arial" w:hAnsi="Arial" w:cs="Arial"/>
          <w:b/>
          <w:smallCaps/>
          <w:sz w:val="28"/>
          <w:szCs w:val="28"/>
        </w:rPr>
        <w:softHyphen/>
      </w:r>
      <w:r w:rsidR="00071A54">
        <w:rPr>
          <w:rFonts w:ascii="Arial" w:hAnsi="Arial" w:cs="Arial"/>
          <w:b/>
          <w:smallCaps/>
          <w:sz w:val="28"/>
          <w:szCs w:val="28"/>
        </w:rPr>
        <w:softHyphen/>
      </w:r>
      <w:r w:rsidR="00071A54">
        <w:rPr>
          <w:rFonts w:ascii="Arial" w:hAnsi="Arial" w:cs="Arial"/>
          <w:b/>
          <w:smallCaps/>
          <w:sz w:val="28"/>
          <w:szCs w:val="28"/>
        </w:rPr>
        <w:softHyphen/>
      </w:r>
      <w:r w:rsidR="00071A54">
        <w:rPr>
          <w:rFonts w:ascii="Arial" w:hAnsi="Arial" w:cs="Arial"/>
          <w:b/>
          <w:smallCaps/>
          <w:sz w:val="28"/>
          <w:szCs w:val="28"/>
        </w:rPr>
        <w:softHyphen/>
      </w:r>
      <w:r w:rsidR="00F55890">
        <w:rPr>
          <w:rFonts w:ascii="Arial" w:hAnsi="Arial" w:cs="Arial"/>
          <w:b/>
          <w:smallCaps/>
          <w:sz w:val="28"/>
          <w:szCs w:val="28"/>
        </w:rPr>
        <w:t>027</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rsidP="00F528B4">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rsidP="00F528B4">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rsidP="00F528B4">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Pr="00662771" w:rsidRDefault="00624CF1" w:rsidP="00F528B4">
      <w:pPr>
        <w:tabs>
          <w:tab w:val="left" w:pos="3686"/>
          <w:tab w:val="left" w:pos="6336"/>
        </w:tabs>
        <w:rPr>
          <w:rFonts w:ascii="Arial" w:hAnsi="Arial" w:cs="Arial"/>
          <w:b/>
          <w:smallCaps/>
        </w:rPr>
      </w:pPr>
      <w:r w:rsidRPr="00662771">
        <w:rPr>
          <w:rFonts w:ascii="Arial" w:hAnsi="Arial" w:cs="Arial"/>
          <w:b/>
          <w:smallCaps/>
        </w:rPr>
        <w:tab/>
      </w:r>
    </w:p>
    <w:p w14:paraId="1CC71B98" w14:textId="77777777" w:rsidR="00CC1403" w:rsidRPr="00662771" w:rsidRDefault="00624CF1" w:rsidP="00F528B4">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rsidP="00F528B4">
      <w:pPr>
        <w:tabs>
          <w:tab w:val="left" w:pos="3686"/>
        </w:tabs>
        <w:jc w:val="center"/>
        <w:rPr>
          <w:rFonts w:ascii="Arial" w:hAnsi="Arial" w:cs="Arial"/>
          <w:b/>
        </w:rPr>
      </w:pPr>
    </w:p>
    <w:p w14:paraId="6B989034" w14:textId="77777777" w:rsidR="00282475" w:rsidRPr="00662771" w:rsidRDefault="00282475" w:rsidP="00F528B4">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212CC0F0" w14:textId="6B90FDA2" w:rsidR="00BE5D6D" w:rsidRPr="00AD73E3" w:rsidRDefault="00241C31" w:rsidP="00241C31">
      <w:pPr>
        <w:pStyle w:val="Textoindependiente"/>
        <w:tabs>
          <w:tab w:val="center" w:pos="4666"/>
          <w:tab w:val="left" w:pos="6468"/>
        </w:tabs>
        <w:spacing w:before="8"/>
        <w:ind w:right="284"/>
        <w:jc w:val="center"/>
        <w:rPr>
          <w:rFonts w:cs="Arial"/>
          <w:b/>
          <w:bCs/>
          <w:sz w:val="28"/>
          <w:szCs w:val="28"/>
        </w:rPr>
      </w:pPr>
      <w:bookmarkStart w:id="8" w:name="_Hlk207187418"/>
      <w:r w:rsidRPr="00241C31">
        <w:rPr>
          <w:rFonts w:cs="Arial"/>
          <w:b/>
          <w:bCs/>
          <w:sz w:val="28"/>
          <w:szCs w:val="28"/>
        </w:rPr>
        <w:t xml:space="preserve">Servicio Integral </w:t>
      </w:r>
      <w:r>
        <w:rPr>
          <w:rFonts w:cs="Arial"/>
          <w:b/>
          <w:bCs/>
          <w:sz w:val="28"/>
          <w:szCs w:val="28"/>
        </w:rPr>
        <w:t>d</w:t>
      </w:r>
      <w:r w:rsidRPr="00241C31">
        <w:rPr>
          <w:rFonts w:cs="Arial"/>
          <w:b/>
          <w:bCs/>
          <w:sz w:val="28"/>
          <w:szCs w:val="28"/>
        </w:rPr>
        <w:t xml:space="preserve">e Aseguramiento </w:t>
      </w:r>
      <w:r>
        <w:rPr>
          <w:rFonts w:cs="Arial"/>
          <w:b/>
          <w:bCs/>
          <w:sz w:val="28"/>
          <w:szCs w:val="28"/>
        </w:rPr>
        <w:t>d</w:t>
      </w:r>
      <w:r w:rsidRPr="00241C31">
        <w:rPr>
          <w:rFonts w:cs="Arial"/>
          <w:b/>
          <w:bCs/>
          <w:sz w:val="28"/>
          <w:szCs w:val="28"/>
        </w:rPr>
        <w:t xml:space="preserve">e Bienes Patrimoniales </w:t>
      </w:r>
      <w:r>
        <w:rPr>
          <w:rFonts w:cs="Arial"/>
          <w:b/>
          <w:bCs/>
          <w:sz w:val="28"/>
          <w:szCs w:val="28"/>
        </w:rPr>
        <w:t>d</w:t>
      </w:r>
      <w:r w:rsidRPr="00241C31">
        <w:rPr>
          <w:rFonts w:cs="Arial"/>
          <w:b/>
          <w:bCs/>
          <w:sz w:val="28"/>
          <w:szCs w:val="28"/>
        </w:rPr>
        <w:t>el Instituto Nacional Electoral 2025-2026</w:t>
      </w:r>
      <w:r w:rsidRPr="00241C31">
        <w:rPr>
          <w:rFonts w:cs="Arial"/>
          <w:b/>
          <w:bCs/>
          <w:sz w:val="28"/>
          <w:szCs w:val="28"/>
        </w:rPr>
        <w:cr/>
      </w:r>
    </w:p>
    <w:bookmarkEnd w:id="8"/>
    <w:p w14:paraId="752E0271"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58D9C4AC"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10130F8C" w14:textId="77777777" w:rsidR="00DA5753" w:rsidRDefault="00DA5753" w:rsidP="00F528B4">
      <w:pPr>
        <w:pStyle w:val="Textoindependiente"/>
        <w:tabs>
          <w:tab w:val="center" w:pos="4666"/>
          <w:tab w:val="left" w:pos="6468"/>
        </w:tabs>
        <w:spacing w:before="8"/>
        <w:ind w:right="284"/>
        <w:jc w:val="center"/>
        <w:rPr>
          <w:rFonts w:cs="Arial"/>
          <w:b/>
          <w:bCs/>
          <w:sz w:val="20"/>
        </w:rPr>
      </w:pPr>
    </w:p>
    <w:p w14:paraId="50217C6B"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44AD65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1E40D55D"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74E144AF"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1AF59CD7"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6C020718" w14:textId="77777777" w:rsidR="00A8573D" w:rsidRPr="00662771" w:rsidRDefault="00A8573D" w:rsidP="00F528B4">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rsidP="00F528B4">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t>C O N V O C A T O R I A</w:t>
      </w:r>
    </w:p>
    <w:p w14:paraId="426A8F12" w14:textId="77777777" w:rsidR="00CC1403" w:rsidRPr="00662771" w:rsidRDefault="00CC1403" w:rsidP="00F528B4">
      <w:pPr>
        <w:tabs>
          <w:tab w:val="left" w:pos="3828"/>
        </w:tabs>
        <w:spacing w:line="276" w:lineRule="auto"/>
        <w:ind w:left="1416"/>
        <w:jc w:val="center"/>
        <w:rPr>
          <w:rFonts w:ascii="Arial" w:hAnsi="Arial" w:cs="Arial"/>
          <w:b/>
        </w:rPr>
      </w:pPr>
    </w:p>
    <w:p w14:paraId="0CFF84A0" w14:textId="77777777" w:rsidR="00CC1403" w:rsidRPr="00662771" w:rsidRDefault="00624CF1" w:rsidP="00F528B4">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rsidP="00F528B4">
      <w:pPr>
        <w:tabs>
          <w:tab w:val="left" w:pos="3828"/>
        </w:tabs>
        <w:spacing w:line="276" w:lineRule="auto"/>
        <w:rPr>
          <w:rFonts w:ascii="Arial" w:hAnsi="Arial" w:cs="Arial"/>
          <w:b/>
        </w:rPr>
      </w:pPr>
    </w:p>
    <w:p w14:paraId="411A2161" w14:textId="77777777" w:rsidR="00CC1403" w:rsidRPr="00662771" w:rsidRDefault="00CC1403" w:rsidP="00F528B4">
      <w:pPr>
        <w:tabs>
          <w:tab w:val="left" w:pos="3828"/>
        </w:tabs>
        <w:spacing w:line="276" w:lineRule="auto"/>
        <w:ind w:left="1416"/>
        <w:rPr>
          <w:rFonts w:ascii="Arial" w:hAnsi="Arial" w:cs="Arial"/>
          <w:b/>
        </w:rPr>
      </w:pPr>
    </w:p>
    <w:p w14:paraId="227F6EB1" w14:textId="77777777"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rsidP="00F528B4">
      <w:pPr>
        <w:tabs>
          <w:tab w:val="left" w:pos="3780"/>
        </w:tabs>
        <w:spacing w:line="276" w:lineRule="auto"/>
        <w:rPr>
          <w:rFonts w:ascii="Arial" w:hAnsi="Arial" w:cs="Arial"/>
          <w:b/>
        </w:rPr>
      </w:pPr>
    </w:p>
    <w:p w14:paraId="08546943" w14:textId="77777777" w:rsidR="00CC1403" w:rsidRPr="00662771" w:rsidRDefault="00CC1403" w:rsidP="00F528B4">
      <w:pPr>
        <w:tabs>
          <w:tab w:val="left" w:pos="3780"/>
        </w:tabs>
        <w:spacing w:line="276" w:lineRule="auto"/>
        <w:rPr>
          <w:rFonts w:ascii="Arial" w:hAnsi="Arial" w:cs="Arial"/>
          <w:b/>
        </w:rPr>
      </w:pPr>
    </w:p>
    <w:p w14:paraId="2956D388" w14:textId="4A562764" w:rsidR="00CC1403" w:rsidRPr="00662771" w:rsidRDefault="00624CF1" w:rsidP="00F528B4">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rsidP="00F528B4">
      <w:pPr>
        <w:tabs>
          <w:tab w:val="left" w:pos="3780"/>
        </w:tabs>
        <w:spacing w:line="276" w:lineRule="auto"/>
        <w:rPr>
          <w:rFonts w:ascii="Arial" w:hAnsi="Arial" w:cs="Arial"/>
        </w:rPr>
      </w:pPr>
    </w:p>
    <w:p w14:paraId="5F538E46" w14:textId="77777777" w:rsidR="00CC1403" w:rsidRPr="00662771" w:rsidRDefault="00CC1403" w:rsidP="00F528B4">
      <w:pPr>
        <w:tabs>
          <w:tab w:val="left" w:pos="3780"/>
        </w:tabs>
        <w:spacing w:line="276" w:lineRule="auto"/>
        <w:rPr>
          <w:rFonts w:ascii="Arial" w:hAnsi="Arial" w:cs="Arial"/>
        </w:rPr>
      </w:pPr>
    </w:p>
    <w:p w14:paraId="23860852" w14:textId="6A5DBE4F"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rsidP="00F528B4">
      <w:pPr>
        <w:tabs>
          <w:tab w:val="left" w:pos="3828"/>
        </w:tabs>
        <w:spacing w:line="276" w:lineRule="auto"/>
        <w:ind w:left="1418"/>
        <w:rPr>
          <w:rFonts w:ascii="Arial" w:hAnsi="Arial" w:cs="Arial"/>
          <w:b/>
        </w:rPr>
      </w:pPr>
    </w:p>
    <w:p w14:paraId="5A15DB94" w14:textId="6177210F" w:rsidR="00CC1403" w:rsidRPr="00662771" w:rsidRDefault="00624CF1" w:rsidP="00F528B4">
      <w:pPr>
        <w:tabs>
          <w:tab w:val="left" w:pos="3828"/>
        </w:tabs>
        <w:spacing w:line="276" w:lineRule="auto"/>
        <w:ind w:left="1416"/>
        <w:rPr>
          <w:rFonts w:ascii="Arial" w:hAnsi="Arial" w:cs="Arial"/>
        </w:rPr>
      </w:pPr>
      <w:r w:rsidRPr="006A2E92">
        <w:rPr>
          <w:rFonts w:ascii="Arial" w:hAnsi="Arial" w:cs="Arial"/>
        </w:rPr>
        <w:t>Ejercicio Fiscal</w:t>
      </w:r>
      <w:r w:rsidRPr="006A2E92">
        <w:rPr>
          <w:rFonts w:ascii="Arial" w:hAnsi="Arial" w:cs="Arial"/>
        </w:rPr>
        <w:tab/>
      </w:r>
      <w:r w:rsidRPr="006A2E92">
        <w:rPr>
          <w:rFonts w:ascii="Arial" w:hAnsi="Arial" w:cs="Arial"/>
          <w:b/>
        </w:rPr>
        <w:t>202</w:t>
      </w:r>
      <w:r w:rsidR="00EB7BCB" w:rsidRPr="006A2E92">
        <w:rPr>
          <w:rFonts w:ascii="Arial" w:hAnsi="Arial" w:cs="Arial"/>
          <w:b/>
        </w:rPr>
        <w:t>5</w:t>
      </w:r>
      <w:r w:rsidR="00071A54" w:rsidRPr="006A2E92">
        <w:rPr>
          <w:rFonts w:ascii="Arial" w:hAnsi="Arial" w:cs="Arial"/>
          <w:b/>
        </w:rPr>
        <w:t>-2026</w:t>
      </w:r>
    </w:p>
    <w:p w14:paraId="1395A97D" w14:textId="77777777" w:rsidR="00CC1403" w:rsidRPr="00662771" w:rsidRDefault="00CC1403" w:rsidP="00F528B4">
      <w:pPr>
        <w:tabs>
          <w:tab w:val="left" w:pos="3828"/>
        </w:tabs>
        <w:spacing w:line="276" w:lineRule="auto"/>
        <w:ind w:left="1416"/>
        <w:rPr>
          <w:rFonts w:ascii="Arial" w:hAnsi="Arial" w:cs="Arial"/>
        </w:rPr>
      </w:pPr>
    </w:p>
    <w:p w14:paraId="6F93E963" w14:textId="77777777" w:rsidR="00CC1403" w:rsidRPr="00662771" w:rsidRDefault="00CC1403" w:rsidP="00F528B4">
      <w:pPr>
        <w:tabs>
          <w:tab w:val="left" w:pos="3828"/>
        </w:tabs>
        <w:spacing w:line="276" w:lineRule="auto"/>
        <w:ind w:left="1416"/>
        <w:rPr>
          <w:rFonts w:ascii="Arial" w:hAnsi="Arial" w:cs="Arial"/>
        </w:rPr>
      </w:pPr>
    </w:p>
    <w:p w14:paraId="186D7806" w14:textId="5097F6D8"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F55890">
        <w:rPr>
          <w:rFonts w:ascii="Arial" w:hAnsi="Arial" w:cs="Arial"/>
          <w:b/>
        </w:rPr>
        <w:t>027</w:t>
      </w:r>
      <w:r w:rsidRPr="00662771">
        <w:rPr>
          <w:rFonts w:ascii="Arial" w:hAnsi="Arial" w:cs="Arial"/>
          <w:b/>
        </w:rPr>
        <w:t>/202</w:t>
      </w:r>
      <w:r w:rsidR="00CE413F" w:rsidRPr="00662771">
        <w:rPr>
          <w:rFonts w:ascii="Arial" w:hAnsi="Arial" w:cs="Arial"/>
          <w:b/>
        </w:rPr>
        <w:t>5</w:t>
      </w:r>
    </w:p>
    <w:p w14:paraId="3AA237CD" w14:textId="77777777" w:rsidR="00CC1403" w:rsidRPr="00662771" w:rsidRDefault="00624CF1" w:rsidP="00F528B4">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F528B4">
      <w:pPr>
        <w:tabs>
          <w:tab w:val="left" w:pos="3828"/>
        </w:tabs>
        <w:spacing w:line="276" w:lineRule="auto"/>
        <w:ind w:left="4255" w:hanging="7"/>
        <w:rPr>
          <w:rFonts w:ascii="Arial" w:hAnsi="Arial" w:cs="Arial"/>
        </w:rPr>
      </w:pPr>
    </w:p>
    <w:p w14:paraId="7BCF5494" w14:textId="47F2B858" w:rsidR="00AD73E3" w:rsidRPr="00AD73E3" w:rsidRDefault="00624CF1" w:rsidP="00AD73E3">
      <w:pPr>
        <w:pStyle w:val="Textoindependiente"/>
        <w:tabs>
          <w:tab w:val="center" w:pos="3969"/>
          <w:tab w:val="left" w:pos="6468"/>
        </w:tabs>
        <w:spacing w:before="8"/>
        <w:ind w:left="3828" w:right="284" w:hanging="2694"/>
        <w:rPr>
          <w:rFonts w:cs="Arial"/>
          <w:b/>
          <w:bCs/>
          <w:sz w:val="20"/>
        </w:rPr>
      </w:pPr>
      <w:r w:rsidRPr="00662771">
        <w:rPr>
          <w:rFonts w:cs="Arial"/>
          <w:sz w:val="20"/>
        </w:rPr>
        <w:t xml:space="preserve">  </w:t>
      </w:r>
      <w:r w:rsidR="00E54552" w:rsidRPr="00662771">
        <w:rPr>
          <w:rFonts w:cs="Arial"/>
          <w:sz w:val="20"/>
        </w:rPr>
        <w:t xml:space="preserve">  </w:t>
      </w:r>
      <w:r w:rsidRPr="00662771">
        <w:rPr>
          <w:rFonts w:cs="Arial"/>
          <w:sz w:val="20"/>
        </w:rPr>
        <w:t xml:space="preserve">Contratación:              </w:t>
      </w:r>
      <w:r w:rsidRPr="00662771">
        <w:rPr>
          <w:rFonts w:cs="Arial"/>
          <w:sz w:val="20"/>
        </w:rPr>
        <w:tab/>
      </w:r>
      <w:r w:rsidR="00071A54" w:rsidRPr="00071A54">
        <w:rPr>
          <w:rFonts w:cs="Arial"/>
          <w:b/>
          <w:bCs/>
          <w:sz w:val="20"/>
        </w:rPr>
        <w:t>Servicio Integral de Aseguramiento de Bienes Patrimoniales del Instituto Nacional Electoral 2025-2026</w:t>
      </w:r>
      <w:r w:rsidR="00071A54">
        <w:rPr>
          <w:rFonts w:cs="Arial"/>
          <w:b/>
          <w:bCs/>
          <w:sz w:val="20"/>
        </w:rPr>
        <w:t>.</w:t>
      </w:r>
    </w:p>
    <w:p w14:paraId="29414CFC" w14:textId="77777777" w:rsidR="00CC1403" w:rsidRPr="00662771" w:rsidRDefault="00CC1403" w:rsidP="00F528B4">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rsidP="00F528B4">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Pr="00662771" w:rsidRDefault="00624CF1" w:rsidP="00F528B4">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04375341" w14:textId="77777777" w:rsidR="00CC1403" w:rsidRPr="00662771" w:rsidRDefault="00CC1403" w:rsidP="00F528B4">
      <w:pPr>
        <w:spacing w:line="276" w:lineRule="auto"/>
        <w:ind w:left="3828" w:hanging="2410"/>
        <w:jc w:val="both"/>
        <w:outlineLvl w:val="0"/>
        <w:rPr>
          <w:rFonts w:ascii="Arial" w:hAnsi="Arial" w:cs="Arial"/>
          <w:b/>
        </w:rPr>
      </w:pPr>
    </w:p>
    <w:p w14:paraId="5C8092D8" w14:textId="77777777" w:rsidR="00CC1403" w:rsidRPr="00662771" w:rsidRDefault="00CC1403" w:rsidP="00F528B4">
      <w:pPr>
        <w:spacing w:line="276" w:lineRule="auto"/>
        <w:jc w:val="both"/>
        <w:outlineLvl w:val="0"/>
        <w:rPr>
          <w:rFonts w:ascii="Arial" w:hAnsi="Arial" w:cs="Arial"/>
          <w:b/>
        </w:rPr>
      </w:pPr>
    </w:p>
    <w:p w14:paraId="0022BC19" w14:textId="0D3931E7" w:rsidR="003842A7" w:rsidRPr="00662771" w:rsidRDefault="003842A7" w:rsidP="00F528B4">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F528B4">
      <w:pPr>
        <w:jc w:val="both"/>
        <w:rPr>
          <w:rFonts w:ascii="Arial" w:hAnsi="Arial" w:cs="Arial"/>
          <w:bCs/>
        </w:rPr>
      </w:pPr>
    </w:p>
    <w:p w14:paraId="6701EFA3" w14:textId="77777777" w:rsidR="003842A7" w:rsidRPr="00662771" w:rsidRDefault="003842A7" w:rsidP="00F528B4">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F528B4">
      <w:pPr>
        <w:jc w:val="both"/>
        <w:rPr>
          <w:rFonts w:ascii="Arial" w:hAnsi="Arial" w:cs="Arial"/>
          <w:bCs/>
        </w:rPr>
      </w:pPr>
    </w:p>
    <w:p w14:paraId="1FB0D609" w14:textId="77777777" w:rsidR="003842A7" w:rsidRPr="00662771" w:rsidRDefault="003842A7" w:rsidP="00F528B4">
      <w:pPr>
        <w:jc w:val="both"/>
        <w:rPr>
          <w:rFonts w:ascii="Arial" w:hAnsi="Arial" w:cs="Arial"/>
          <w:bCs/>
        </w:rPr>
      </w:pPr>
      <w:r w:rsidRPr="00662771">
        <w:rPr>
          <w:rFonts w:ascii="Arial" w:hAnsi="Arial" w:cs="Arial"/>
          <w:b/>
        </w:rPr>
        <w:t>Estimados LICITANTES:</w:t>
      </w:r>
      <w:r w:rsidRPr="00662771">
        <w:rPr>
          <w:rFonts w:ascii="Arial" w:hAnsi="Arial" w:cs="Arial"/>
          <w:bCs/>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662771">
        <w:rPr>
          <w:rFonts w:ascii="Arial" w:hAnsi="Arial" w:cs="Arial"/>
          <w:bCs/>
        </w:rPr>
        <w:t>DenunciaINE</w:t>
      </w:r>
      <w:proofErr w:type="spellEnd"/>
      <w:r w:rsidRPr="00662771">
        <w:rPr>
          <w:rFonts w:ascii="Arial" w:hAnsi="Arial" w:cs="Arial"/>
          <w:bCs/>
        </w:rPr>
        <w:t>,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rsidP="00F528B4">
      <w:pPr>
        <w:spacing w:line="276" w:lineRule="auto"/>
        <w:jc w:val="both"/>
        <w:rPr>
          <w:rFonts w:ascii="Arial" w:hAnsi="Arial" w:cs="Arial"/>
          <w:bCs/>
        </w:rPr>
      </w:pPr>
    </w:p>
    <w:p w14:paraId="3B59B5D5" w14:textId="77777777" w:rsidR="00CC1403" w:rsidRPr="00662771" w:rsidRDefault="00CC1403" w:rsidP="00F528B4">
      <w:pPr>
        <w:spacing w:line="276" w:lineRule="auto"/>
        <w:jc w:val="both"/>
        <w:rPr>
          <w:rFonts w:ascii="Arial" w:hAnsi="Arial" w:cs="Arial"/>
          <w:bCs/>
        </w:rPr>
      </w:pPr>
    </w:p>
    <w:p w14:paraId="7BA18E88" w14:textId="77777777" w:rsidR="00CC1403" w:rsidRPr="00662771" w:rsidRDefault="00CC1403" w:rsidP="00F528B4">
      <w:pPr>
        <w:spacing w:line="276" w:lineRule="auto"/>
        <w:jc w:val="both"/>
        <w:rPr>
          <w:rFonts w:ascii="Arial" w:hAnsi="Arial" w:cs="Arial"/>
          <w:bCs/>
        </w:rPr>
      </w:pPr>
    </w:p>
    <w:p w14:paraId="7FE5F5A8" w14:textId="77777777" w:rsidR="00CC1403" w:rsidRPr="00662771" w:rsidRDefault="00CC1403" w:rsidP="00F528B4">
      <w:pPr>
        <w:spacing w:line="276" w:lineRule="auto"/>
        <w:jc w:val="both"/>
        <w:rPr>
          <w:rFonts w:ascii="Arial" w:hAnsi="Arial" w:cs="Arial"/>
          <w:bCs/>
        </w:rPr>
      </w:pPr>
    </w:p>
    <w:p w14:paraId="340E30C8" w14:textId="77777777" w:rsidR="00CC1403" w:rsidRPr="00662771" w:rsidRDefault="00CC1403" w:rsidP="00F528B4">
      <w:pPr>
        <w:tabs>
          <w:tab w:val="left" w:pos="3686"/>
        </w:tabs>
        <w:jc w:val="center"/>
        <w:rPr>
          <w:rFonts w:ascii="Arial" w:hAnsi="Arial" w:cs="Arial"/>
          <w:b/>
          <w:smallCaps/>
        </w:rPr>
      </w:pPr>
    </w:p>
    <w:p w14:paraId="1F724126" w14:textId="77777777" w:rsidR="00CC1403" w:rsidRPr="00662771" w:rsidRDefault="00CC1403" w:rsidP="00F528B4">
      <w:pPr>
        <w:tabs>
          <w:tab w:val="left" w:pos="3686"/>
        </w:tabs>
        <w:jc w:val="center"/>
        <w:rPr>
          <w:rFonts w:ascii="Arial" w:hAnsi="Arial" w:cs="Arial"/>
          <w:b/>
          <w:smallCaps/>
        </w:rPr>
      </w:pPr>
    </w:p>
    <w:p w14:paraId="7D3A1622" w14:textId="77777777" w:rsidR="00CC1403" w:rsidRPr="00662771" w:rsidRDefault="00CC1403" w:rsidP="00F528B4">
      <w:pPr>
        <w:tabs>
          <w:tab w:val="left" w:pos="3686"/>
        </w:tabs>
        <w:jc w:val="center"/>
        <w:rPr>
          <w:rFonts w:ascii="Arial" w:hAnsi="Arial" w:cs="Arial"/>
          <w:b/>
          <w:smallCaps/>
        </w:rPr>
      </w:pPr>
    </w:p>
    <w:p w14:paraId="3870138F" w14:textId="77777777" w:rsidR="00CC1403" w:rsidRPr="00662771" w:rsidRDefault="00CC1403" w:rsidP="00F528B4">
      <w:pPr>
        <w:tabs>
          <w:tab w:val="left" w:pos="3686"/>
        </w:tabs>
        <w:jc w:val="center"/>
        <w:rPr>
          <w:rFonts w:ascii="Arial" w:hAnsi="Arial" w:cs="Arial"/>
          <w:b/>
          <w:smallCaps/>
        </w:rPr>
      </w:pPr>
    </w:p>
    <w:p w14:paraId="3EAB1C82" w14:textId="77777777" w:rsidR="00CC1403" w:rsidRPr="00662771" w:rsidRDefault="00CC1403" w:rsidP="00F528B4">
      <w:pPr>
        <w:tabs>
          <w:tab w:val="left" w:pos="3686"/>
        </w:tabs>
        <w:jc w:val="center"/>
        <w:rPr>
          <w:rFonts w:ascii="Arial" w:hAnsi="Arial" w:cs="Arial"/>
          <w:b/>
          <w:smallCaps/>
        </w:rPr>
      </w:pPr>
    </w:p>
    <w:p w14:paraId="45716C9C" w14:textId="77777777" w:rsidR="00CC1403" w:rsidRPr="00662771" w:rsidRDefault="00CC1403" w:rsidP="00F528B4">
      <w:pPr>
        <w:tabs>
          <w:tab w:val="left" w:pos="3686"/>
        </w:tabs>
        <w:jc w:val="center"/>
        <w:rPr>
          <w:rFonts w:ascii="Arial" w:hAnsi="Arial" w:cs="Arial"/>
          <w:b/>
          <w:smallCaps/>
        </w:rPr>
      </w:pPr>
    </w:p>
    <w:p w14:paraId="2B607E28" w14:textId="77777777" w:rsidR="00CC1403" w:rsidRPr="00662771" w:rsidRDefault="00CC1403" w:rsidP="00F528B4">
      <w:pPr>
        <w:tabs>
          <w:tab w:val="left" w:pos="3686"/>
        </w:tabs>
        <w:jc w:val="center"/>
        <w:rPr>
          <w:rFonts w:ascii="Arial" w:hAnsi="Arial" w:cs="Arial"/>
          <w:b/>
          <w:smallCaps/>
        </w:rPr>
      </w:pPr>
    </w:p>
    <w:p w14:paraId="2FD48412" w14:textId="77777777" w:rsidR="00CC1403" w:rsidRPr="00662771" w:rsidRDefault="00CC1403" w:rsidP="00F528B4">
      <w:pPr>
        <w:tabs>
          <w:tab w:val="left" w:pos="3686"/>
        </w:tabs>
        <w:jc w:val="center"/>
        <w:rPr>
          <w:rFonts w:ascii="Arial" w:hAnsi="Arial" w:cs="Arial"/>
          <w:b/>
          <w:smallCaps/>
        </w:rPr>
      </w:pPr>
    </w:p>
    <w:p w14:paraId="06DB8195" w14:textId="77777777" w:rsidR="00CC1403" w:rsidRPr="00662771" w:rsidRDefault="00CC1403" w:rsidP="00F528B4">
      <w:pPr>
        <w:tabs>
          <w:tab w:val="left" w:pos="3686"/>
        </w:tabs>
        <w:jc w:val="center"/>
        <w:rPr>
          <w:rFonts w:ascii="Arial" w:hAnsi="Arial" w:cs="Arial"/>
          <w:b/>
          <w:smallCaps/>
        </w:rPr>
      </w:pPr>
    </w:p>
    <w:p w14:paraId="2E06D8D8" w14:textId="77777777" w:rsidR="00CC1403" w:rsidRPr="00662771" w:rsidRDefault="00CC1403" w:rsidP="00F528B4">
      <w:pPr>
        <w:tabs>
          <w:tab w:val="left" w:pos="3686"/>
        </w:tabs>
        <w:jc w:val="center"/>
        <w:rPr>
          <w:rFonts w:ascii="Arial" w:hAnsi="Arial" w:cs="Arial"/>
          <w:b/>
          <w:smallCaps/>
        </w:rPr>
      </w:pPr>
    </w:p>
    <w:p w14:paraId="57B99449" w14:textId="77777777" w:rsidR="00CC1403" w:rsidRPr="00662771" w:rsidRDefault="00CC1403" w:rsidP="00F528B4">
      <w:pPr>
        <w:tabs>
          <w:tab w:val="left" w:pos="3686"/>
        </w:tabs>
        <w:jc w:val="center"/>
        <w:rPr>
          <w:rFonts w:ascii="Arial" w:hAnsi="Arial" w:cs="Arial"/>
          <w:b/>
          <w:smallCaps/>
        </w:rPr>
      </w:pPr>
    </w:p>
    <w:p w14:paraId="057A88BE" w14:textId="7D804799" w:rsidR="00CC1403" w:rsidRPr="00662771" w:rsidRDefault="008E2F1F" w:rsidP="00F528B4">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rsidP="00F528B4">
      <w:pPr>
        <w:rPr>
          <w:rFonts w:ascii="Arial" w:hAnsi="Arial" w:cs="Arial"/>
          <w:b/>
          <w:smallCaps/>
        </w:rPr>
      </w:pPr>
      <w:r w:rsidRPr="00662771">
        <w:rPr>
          <w:rFonts w:ascii="Arial" w:hAnsi="Arial" w:cs="Arial"/>
          <w:b/>
          <w:smallCaps/>
        </w:rPr>
        <w:br w:type="page"/>
      </w:r>
    </w:p>
    <w:p w14:paraId="522B394F" w14:textId="77777777" w:rsidR="00CC1403" w:rsidRPr="00662771" w:rsidRDefault="00624CF1" w:rsidP="00F528B4">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rsidP="00F528B4">
      <w:pPr>
        <w:tabs>
          <w:tab w:val="left" w:pos="3686"/>
        </w:tabs>
        <w:jc w:val="center"/>
        <w:outlineLvl w:val="0"/>
        <w:rPr>
          <w:rFonts w:ascii="Arial" w:hAnsi="Arial" w:cs="Arial"/>
          <w:b/>
          <w:smallCaps/>
          <w:sz w:val="22"/>
          <w:szCs w:val="22"/>
        </w:rPr>
      </w:pPr>
    </w:p>
    <w:p w14:paraId="110A7323" w14:textId="77777777" w:rsidR="00CC1403" w:rsidRPr="001575A0" w:rsidRDefault="00624CF1" w:rsidP="00F528B4">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F528B4">
      <w:pPr>
        <w:tabs>
          <w:tab w:val="left" w:pos="3686"/>
        </w:tabs>
        <w:rPr>
          <w:rFonts w:ascii="Arial" w:hAnsi="Arial" w:cs="Arial"/>
          <w:b/>
          <w:smallCaps/>
          <w:sz w:val="22"/>
          <w:szCs w:val="22"/>
        </w:rPr>
      </w:pPr>
    </w:p>
    <w:p w14:paraId="3D82D7F9" w14:textId="77777777" w:rsidR="00CC1403" w:rsidRPr="001575A0" w:rsidRDefault="00CC1403" w:rsidP="00F528B4">
      <w:pPr>
        <w:tabs>
          <w:tab w:val="left" w:pos="3686"/>
        </w:tabs>
        <w:jc w:val="center"/>
        <w:rPr>
          <w:rFonts w:ascii="Arial" w:hAnsi="Arial" w:cs="Arial"/>
          <w:b/>
          <w:smallCaps/>
          <w:sz w:val="22"/>
          <w:szCs w:val="22"/>
        </w:rPr>
      </w:pPr>
    </w:p>
    <w:p w14:paraId="4977B2C2" w14:textId="0D3531C1" w:rsidR="003842A7" w:rsidRPr="00662771" w:rsidRDefault="003842A7" w:rsidP="00F528B4">
      <w:pPr>
        <w:jc w:val="center"/>
        <w:outlineLvl w:val="0"/>
        <w:rPr>
          <w:rFonts w:ascii="Arial" w:hAnsi="Arial" w:cs="Arial"/>
          <w:b/>
        </w:rPr>
      </w:pPr>
      <w:r w:rsidRPr="001575A0">
        <w:rPr>
          <w:rFonts w:ascii="Arial" w:hAnsi="Arial" w:cs="Arial"/>
          <w:b/>
          <w:sz w:val="22"/>
          <w:szCs w:val="22"/>
        </w:rPr>
        <w:t>ACTO DE JUNTA DE ACLARACIONES</w:t>
      </w:r>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046B6F14" w:rsidR="00101D53" w:rsidRPr="00662771" w:rsidRDefault="008A4092" w:rsidP="00F528B4">
            <w:pPr>
              <w:jc w:val="center"/>
              <w:rPr>
                <w:rFonts w:ascii="Arial" w:hAnsi="Arial" w:cs="Arial"/>
                <w:b/>
              </w:rPr>
            </w:pPr>
            <w:r>
              <w:rPr>
                <w:rFonts w:ascii="Arial" w:hAnsi="Arial" w:cs="Arial"/>
                <w:b/>
              </w:rPr>
              <w:t>23</w:t>
            </w:r>
          </w:p>
        </w:tc>
        <w:tc>
          <w:tcPr>
            <w:tcW w:w="900" w:type="dxa"/>
            <w:shd w:val="clear" w:color="auto" w:fill="D9D9D9" w:themeFill="background1" w:themeFillShade="D9"/>
            <w:vAlign w:val="center"/>
          </w:tcPr>
          <w:p w14:paraId="145E1941" w14:textId="77777777" w:rsidR="00101D53" w:rsidRPr="00662771" w:rsidRDefault="00101D53" w:rsidP="00F528B4">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1DA998D5" w:rsidR="00101D53" w:rsidRPr="00662771" w:rsidRDefault="008A4092" w:rsidP="00F528B4">
            <w:pPr>
              <w:jc w:val="center"/>
              <w:rPr>
                <w:rFonts w:ascii="Arial" w:hAnsi="Arial" w:cs="Arial"/>
                <w:b/>
              </w:rPr>
            </w:pPr>
            <w:r>
              <w:rPr>
                <w:rFonts w:ascii="Arial" w:hAnsi="Arial" w:cs="Arial"/>
                <w:b/>
              </w:rPr>
              <w:t>octubre</w:t>
            </w:r>
          </w:p>
        </w:tc>
        <w:tc>
          <w:tcPr>
            <w:tcW w:w="900" w:type="dxa"/>
            <w:shd w:val="clear" w:color="auto" w:fill="D9D9D9" w:themeFill="background1" w:themeFillShade="D9"/>
            <w:vAlign w:val="center"/>
          </w:tcPr>
          <w:p w14:paraId="6373BC1D" w14:textId="77777777" w:rsidR="00101D53" w:rsidRPr="00662771" w:rsidRDefault="00101D53" w:rsidP="00F528B4">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265E85BE" w:rsidR="00101D53" w:rsidRPr="00662771" w:rsidRDefault="005A7F56" w:rsidP="00F528B4">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F528B4">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6A0D871D" w:rsidR="00101D53" w:rsidRPr="00662771" w:rsidRDefault="008A4092" w:rsidP="00F528B4">
            <w:pPr>
              <w:jc w:val="center"/>
              <w:rPr>
                <w:rFonts w:ascii="Arial" w:hAnsi="Arial" w:cs="Arial"/>
                <w:b/>
              </w:rPr>
            </w:pPr>
            <w:r>
              <w:rPr>
                <w:rFonts w:ascii="Arial" w:hAnsi="Arial" w:cs="Arial"/>
                <w:b/>
              </w:rPr>
              <w:t>12</w:t>
            </w:r>
            <w:r w:rsidR="005A7F56">
              <w:rPr>
                <w:rFonts w:ascii="Arial" w:hAnsi="Arial" w:cs="Arial"/>
                <w:b/>
              </w:rPr>
              <w:t>:</w:t>
            </w:r>
            <w:r>
              <w:rPr>
                <w:rFonts w:ascii="Arial" w:hAnsi="Arial" w:cs="Arial"/>
                <w:b/>
              </w:rPr>
              <w:t>3</w:t>
            </w:r>
            <w:r w:rsidR="005A7F56">
              <w:rPr>
                <w:rFonts w:ascii="Arial" w:hAnsi="Arial" w:cs="Arial"/>
                <w:b/>
              </w:rPr>
              <w:t>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F528B4">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F528B4">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225DB76D" w:rsidR="00101D53" w:rsidRPr="00662771" w:rsidRDefault="00101D53" w:rsidP="00F528B4">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5A7F56">
              <w:rPr>
                <w:rFonts w:ascii="Arial" w:hAnsi="Arial" w:cs="Arial"/>
                <w:b/>
                <w:bCs/>
              </w:rPr>
              <w:t xml:space="preserve"> </w:t>
            </w:r>
            <w:r w:rsidR="008A4092">
              <w:rPr>
                <w:rFonts w:ascii="Arial" w:hAnsi="Arial" w:cs="Arial"/>
                <w:b/>
                <w:bCs/>
              </w:rPr>
              <w:t>21</w:t>
            </w:r>
            <w:r w:rsidR="005A7F56">
              <w:rPr>
                <w:rFonts w:ascii="Arial" w:hAnsi="Arial" w:cs="Arial"/>
                <w:b/>
                <w:bCs/>
              </w:rPr>
              <w:t xml:space="preserve"> de</w:t>
            </w:r>
            <w:r w:rsidR="008A4092">
              <w:rPr>
                <w:rFonts w:ascii="Arial" w:hAnsi="Arial" w:cs="Arial"/>
                <w:b/>
                <w:bCs/>
              </w:rPr>
              <w:t xml:space="preserve"> octubre</w:t>
            </w:r>
            <w:r w:rsidR="005A7F56">
              <w:rPr>
                <w:rFonts w:ascii="Arial" w:hAnsi="Arial" w:cs="Arial"/>
                <w:b/>
                <w:bCs/>
              </w:rPr>
              <w:t xml:space="preserve"> de 2025</w:t>
            </w:r>
            <w:r w:rsidRPr="00662771">
              <w:rPr>
                <w:rFonts w:ascii="Arial" w:hAnsi="Arial" w:cs="Arial"/>
                <w:b/>
              </w:rPr>
              <w:t xml:space="preserve"> a las </w:t>
            </w:r>
            <w:r w:rsidR="008A4092">
              <w:rPr>
                <w:rFonts w:ascii="Arial" w:hAnsi="Arial" w:cs="Arial"/>
                <w:b/>
              </w:rPr>
              <w:t>12</w:t>
            </w:r>
            <w:r w:rsidR="00CE413F" w:rsidRPr="00662771">
              <w:rPr>
                <w:rFonts w:ascii="Arial" w:hAnsi="Arial" w:cs="Arial"/>
                <w:b/>
              </w:rPr>
              <w:t>:</w:t>
            </w:r>
            <w:r w:rsidR="008A4092">
              <w:rPr>
                <w:rFonts w:ascii="Arial" w:hAnsi="Arial" w:cs="Arial"/>
                <w:b/>
              </w:rPr>
              <w:t>3</w:t>
            </w:r>
            <w:r w:rsidR="005A7F56">
              <w:rPr>
                <w:rFonts w:ascii="Arial" w:hAnsi="Arial" w:cs="Arial"/>
                <w:b/>
              </w:rPr>
              <w:t>0</w:t>
            </w:r>
            <w:r w:rsidRPr="00662771">
              <w:rPr>
                <w:rFonts w:ascii="Arial" w:hAnsi="Arial" w:cs="Arial"/>
                <w:b/>
              </w:rPr>
              <w:t xml:space="preserve"> 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F528B4">
      <w:pPr>
        <w:jc w:val="center"/>
        <w:rPr>
          <w:rFonts w:ascii="Arial" w:hAnsi="Arial" w:cs="Arial"/>
          <w:b/>
        </w:rPr>
      </w:pPr>
    </w:p>
    <w:p w14:paraId="290F4E75" w14:textId="250AC9DE" w:rsidR="003842A7" w:rsidRPr="00662771" w:rsidRDefault="003842A7" w:rsidP="00F528B4">
      <w:pPr>
        <w:jc w:val="center"/>
        <w:rPr>
          <w:rFonts w:ascii="Arial" w:hAnsi="Arial" w:cs="Arial"/>
          <w:b/>
        </w:rPr>
      </w:pPr>
    </w:p>
    <w:p w14:paraId="29EF1195" w14:textId="77777777" w:rsidR="00101D53" w:rsidRPr="00662771" w:rsidRDefault="00101D53" w:rsidP="00F528B4">
      <w:pPr>
        <w:jc w:val="center"/>
        <w:rPr>
          <w:rFonts w:ascii="Arial" w:hAnsi="Arial" w:cs="Arial"/>
          <w:b/>
        </w:rPr>
      </w:pPr>
    </w:p>
    <w:p w14:paraId="4B419B92" w14:textId="77777777" w:rsidR="003842A7" w:rsidRPr="00662771" w:rsidRDefault="003842A7" w:rsidP="00F528B4">
      <w:pPr>
        <w:jc w:val="center"/>
        <w:rPr>
          <w:rFonts w:ascii="Arial" w:hAnsi="Arial" w:cs="Arial"/>
          <w:b/>
        </w:rPr>
      </w:pPr>
    </w:p>
    <w:p w14:paraId="2EFA0B4E" w14:textId="77777777" w:rsidR="003842A7" w:rsidRPr="001575A0" w:rsidRDefault="003842A7" w:rsidP="00F528B4">
      <w:pPr>
        <w:jc w:val="center"/>
        <w:outlineLvl w:val="0"/>
        <w:rPr>
          <w:rFonts w:ascii="Arial" w:hAnsi="Arial" w:cs="Arial"/>
          <w:b/>
          <w:sz w:val="22"/>
          <w:szCs w:val="22"/>
        </w:rPr>
      </w:pPr>
      <w:r w:rsidRPr="001575A0">
        <w:rPr>
          <w:rFonts w:ascii="Arial" w:hAnsi="Arial" w:cs="Arial"/>
          <w:b/>
          <w:sz w:val="22"/>
          <w:szCs w:val="22"/>
        </w:rPr>
        <w:t>ACTO DE PRESENTACIÓN Y APERTURA DE PROPOSICIONES: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467"/>
        <w:gridCol w:w="992"/>
        <w:gridCol w:w="850"/>
        <w:gridCol w:w="993"/>
        <w:gridCol w:w="1458"/>
      </w:tblGrid>
      <w:tr w:rsidR="003842A7" w:rsidRPr="00662771" w14:paraId="2BD0CC72" w14:textId="77777777" w:rsidTr="00AC7BE7">
        <w:trPr>
          <w:trHeight w:val="413"/>
        </w:trPr>
        <w:tc>
          <w:tcPr>
            <w:tcW w:w="1260" w:type="dxa"/>
            <w:shd w:val="clear" w:color="auto" w:fill="D9D9D9" w:themeFill="background1" w:themeFillShade="D9"/>
            <w:vAlign w:val="center"/>
          </w:tcPr>
          <w:p w14:paraId="49906BF4" w14:textId="77777777" w:rsidR="003842A7" w:rsidRPr="00662771" w:rsidRDefault="003842A7"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2F53D250" w:rsidR="003842A7" w:rsidRPr="00662771" w:rsidRDefault="008A4092" w:rsidP="00F528B4">
            <w:pPr>
              <w:jc w:val="center"/>
              <w:rPr>
                <w:rFonts w:ascii="Arial" w:hAnsi="Arial" w:cs="Arial"/>
                <w:b/>
              </w:rPr>
            </w:pPr>
            <w:r>
              <w:rPr>
                <w:rFonts w:ascii="Arial" w:hAnsi="Arial" w:cs="Arial"/>
                <w:b/>
              </w:rPr>
              <w:t>30</w:t>
            </w:r>
          </w:p>
        </w:tc>
        <w:tc>
          <w:tcPr>
            <w:tcW w:w="900" w:type="dxa"/>
            <w:shd w:val="clear" w:color="auto" w:fill="D9D9D9" w:themeFill="background1" w:themeFillShade="D9"/>
            <w:vAlign w:val="center"/>
          </w:tcPr>
          <w:p w14:paraId="07E428DA" w14:textId="77777777" w:rsidR="003842A7" w:rsidRPr="00662771" w:rsidRDefault="003842A7" w:rsidP="00F528B4">
            <w:pPr>
              <w:jc w:val="center"/>
              <w:rPr>
                <w:rFonts w:ascii="Arial" w:hAnsi="Arial" w:cs="Arial"/>
                <w:b/>
              </w:rPr>
            </w:pPr>
            <w:r w:rsidRPr="00662771">
              <w:rPr>
                <w:rFonts w:ascii="Arial" w:hAnsi="Arial" w:cs="Arial"/>
                <w:b/>
              </w:rPr>
              <w:t>MES:</w:t>
            </w:r>
          </w:p>
        </w:tc>
        <w:tc>
          <w:tcPr>
            <w:tcW w:w="1467" w:type="dxa"/>
            <w:shd w:val="clear" w:color="auto" w:fill="D9D9D9" w:themeFill="background1" w:themeFillShade="D9"/>
            <w:vAlign w:val="center"/>
          </w:tcPr>
          <w:p w14:paraId="56FFE266" w14:textId="6939C0BC" w:rsidR="003842A7" w:rsidRPr="00662771" w:rsidRDefault="008A4092" w:rsidP="00F528B4">
            <w:pPr>
              <w:jc w:val="center"/>
              <w:rPr>
                <w:rFonts w:ascii="Arial" w:hAnsi="Arial" w:cs="Arial"/>
                <w:b/>
              </w:rPr>
            </w:pPr>
            <w:r>
              <w:rPr>
                <w:rFonts w:ascii="Arial" w:hAnsi="Arial" w:cs="Arial"/>
                <w:b/>
              </w:rPr>
              <w:t>octubre</w:t>
            </w:r>
          </w:p>
        </w:tc>
        <w:tc>
          <w:tcPr>
            <w:tcW w:w="992" w:type="dxa"/>
            <w:shd w:val="clear" w:color="auto" w:fill="D9D9D9" w:themeFill="background1" w:themeFillShade="D9"/>
            <w:vAlign w:val="center"/>
          </w:tcPr>
          <w:p w14:paraId="319D4D87" w14:textId="77777777" w:rsidR="003842A7" w:rsidRPr="00662771" w:rsidRDefault="003842A7" w:rsidP="00F528B4">
            <w:pPr>
              <w:jc w:val="center"/>
              <w:rPr>
                <w:rFonts w:ascii="Arial" w:hAnsi="Arial" w:cs="Arial"/>
                <w:b/>
              </w:rPr>
            </w:pPr>
            <w:r w:rsidRPr="00662771">
              <w:rPr>
                <w:rFonts w:ascii="Arial" w:hAnsi="Arial" w:cs="Arial"/>
                <w:b/>
              </w:rPr>
              <w:t>AÑO:</w:t>
            </w:r>
          </w:p>
        </w:tc>
        <w:tc>
          <w:tcPr>
            <w:tcW w:w="850" w:type="dxa"/>
            <w:shd w:val="clear" w:color="auto" w:fill="D9D9D9" w:themeFill="background1" w:themeFillShade="D9"/>
            <w:vAlign w:val="center"/>
          </w:tcPr>
          <w:p w14:paraId="7AB41226" w14:textId="2A7B31E4" w:rsidR="003842A7" w:rsidRPr="00662771" w:rsidRDefault="003842A7" w:rsidP="00F528B4">
            <w:pPr>
              <w:jc w:val="center"/>
              <w:rPr>
                <w:rFonts w:ascii="Arial" w:hAnsi="Arial" w:cs="Arial"/>
                <w:b/>
              </w:rPr>
            </w:pPr>
            <w:r w:rsidRPr="00662771">
              <w:rPr>
                <w:rFonts w:ascii="Arial" w:hAnsi="Arial" w:cs="Arial"/>
                <w:b/>
              </w:rPr>
              <w:t>202</w:t>
            </w:r>
            <w:r w:rsidR="004170C0" w:rsidRPr="00662771">
              <w:rPr>
                <w:rFonts w:ascii="Arial" w:hAnsi="Arial" w:cs="Arial"/>
                <w:b/>
              </w:rPr>
              <w:t>5</w:t>
            </w:r>
          </w:p>
        </w:tc>
        <w:tc>
          <w:tcPr>
            <w:tcW w:w="993" w:type="dxa"/>
            <w:shd w:val="clear" w:color="auto" w:fill="D9D9D9" w:themeFill="background1" w:themeFillShade="D9"/>
            <w:vAlign w:val="center"/>
          </w:tcPr>
          <w:p w14:paraId="69294166" w14:textId="77777777" w:rsidR="003842A7" w:rsidRPr="00662771" w:rsidRDefault="003842A7" w:rsidP="00F528B4">
            <w:pPr>
              <w:jc w:val="center"/>
              <w:rPr>
                <w:rFonts w:ascii="Arial" w:hAnsi="Arial" w:cs="Arial"/>
                <w:b/>
              </w:rPr>
            </w:pPr>
            <w:r w:rsidRPr="00662771">
              <w:rPr>
                <w:rFonts w:ascii="Arial" w:hAnsi="Arial" w:cs="Arial"/>
                <w:b/>
              </w:rPr>
              <w:t>HORA:</w:t>
            </w:r>
          </w:p>
        </w:tc>
        <w:tc>
          <w:tcPr>
            <w:tcW w:w="1458" w:type="dxa"/>
            <w:shd w:val="clear" w:color="auto" w:fill="D9D9D9" w:themeFill="background1" w:themeFillShade="D9"/>
            <w:vAlign w:val="center"/>
          </w:tcPr>
          <w:p w14:paraId="6EBEE129" w14:textId="5C6C4F26" w:rsidR="003842A7" w:rsidRPr="00662771" w:rsidRDefault="008A4092" w:rsidP="00F528B4">
            <w:pPr>
              <w:jc w:val="center"/>
              <w:rPr>
                <w:rFonts w:ascii="Arial" w:hAnsi="Arial" w:cs="Arial"/>
                <w:b/>
              </w:rPr>
            </w:pPr>
            <w:r>
              <w:rPr>
                <w:rFonts w:ascii="Arial" w:hAnsi="Arial" w:cs="Arial"/>
                <w:b/>
              </w:rPr>
              <w:t>10</w:t>
            </w:r>
            <w:r w:rsidR="009047C7">
              <w:rPr>
                <w:rFonts w:ascii="Arial" w:hAnsi="Arial" w:cs="Arial"/>
                <w:b/>
              </w:rPr>
              <w:t>:</w:t>
            </w:r>
            <w:r w:rsidR="005A7F56">
              <w:rPr>
                <w:rFonts w:ascii="Arial" w:hAnsi="Arial" w:cs="Arial"/>
                <w:b/>
              </w:rPr>
              <w:t>00</w:t>
            </w:r>
            <w:r w:rsidR="00AC7BE7">
              <w:rPr>
                <w:rFonts w:ascii="Arial" w:hAnsi="Arial" w:cs="Arial"/>
                <w:b/>
              </w:rPr>
              <w:t>:</w:t>
            </w:r>
            <w:r w:rsidR="005A7F56">
              <w:rPr>
                <w:rFonts w:ascii="Arial" w:hAnsi="Arial" w:cs="Arial"/>
                <w:b/>
              </w:rPr>
              <w:t>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7"/>
            <w:vAlign w:val="center"/>
          </w:tcPr>
          <w:p w14:paraId="23F1BCD8" w14:textId="1333E882" w:rsidR="003842A7" w:rsidRPr="00662771" w:rsidRDefault="003842A7" w:rsidP="00F528B4">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ubicada en Pe</w:t>
            </w:r>
            <w:r w:rsidR="009047C7">
              <w:rPr>
                <w:rFonts w:ascii="Arial" w:hAnsi="Arial" w:cs="Arial"/>
              </w:rPr>
              <w:t>1</w:t>
            </w:r>
            <w:r w:rsidRPr="00662771">
              <w:rPr>
                <w:rFonts w:ascii="Arial" w:hAnsi="Arial" w:cs="Arial"/>
              </w:rPr>
              <w:t xml:space="preserv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F528B4">
      <w:pPr>
        <w:rPr>
          <w:rFonts w:ascii="Arial" w:hAnsi="Arial" w:cs="Arial"/>
          <w:b/>
        </w:rPr>
      </w:pPr>
    </w:p>
    <w:p w14:paraId="0C33C4F3" w14:textId="77777777" w:rsidR="003842A7" w:rsidRPr="00662771" w:rsidRDefault="003842A7" w:rsidP="00F528B4">
      <w:pPr>
        <w:rPr>
          <w:rFonts w:ascii="Arial" w:hAnsi="Arial" w:cs="Arial"/>
          <w:b/>
        </w:rPr>
      </w:pPr>
    </w:p>
    <w:p w14:paraId="2C4A05DD" w14:textId="538242FD" w:rsidR="003842A7" w:rsidRPr="00662771" w:rsidRDefault="003842A7" w:rsidP="00F528B4">
      <w:pPr>
        <w:jc w:val="center"/>
        <w:rPr>
          <w:rFonts w:ascii="Arial" w:hAnsi="Arial" w:cs="Arial"/>
          <w:b/>
        </w:rPr>
      </w:pPr>
    </w:p>
    <w:p w14:paraId="4750D726" w14:textId="77777777" w:rsidR="00101D53" w:rsidRPr="001575A0" w:rsidRDefault="00101D53" w:rsidP="00F528B4">
      <w:pPr>
        <w:jc w:val="center"/>
        <w:rPr>
          <w:rFonts w:ascii="Arial" w:hAnsi="Arial" w:cs="Arial"/>
          <w:b/>
          <w:sz w:val="24"/>
          <w:szCs w:val="24"/>
        </w:rPr>
      </w:pPr>
    </w:p>
    <w:p w14:paraId="2ECFB9FD" w14:textId="77777777" w:rsidR="003842A7" w:rsidRPr="001575A0" w:rsidRDefault="003842A7" w:rsidP="00F528B4">
      <w:pPr>
        <w:jc w:val="center"/>
        <w:outlineLvl w:val="0"/>
        <w:rPr>
          <w:rFonts w:ascii="Arial" w:hAnsi="Arial" w:cs="Arial"/>
          <w:b/>
          <w:sz w:val="24"/>
          <w:szCs w:val="24"/>
        </w:rPr>
      </w:pPr>
      <w:r w:rsidRPr="001575A0">
        <w:rPr>
          <w:rFonts w:ascii="Arial" w:hAnsi="Arial" w:cs="Arial"/>
          <w:b/>
          <w:sz w:val="24"/>
          <w:szCs w:val="24"/>
        </w:rPr>
        <w:t xml:space="preserve">ACTO DE FALLO: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F528B4">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29EA2C59" w:rsidR="00F22686" w:rsidRPr="00662771" w:rsidRDefault="008A4092" w:rsidP="00F528B4">
            <w:pPr>
              <w:jc w:val="center"/>
              <w:rPr>
                <w:rFonts w:ascii="Arial" w:hAnsi="Arial" w:cs="Arial"/>
                <w:b/>
              </w:rPr>
            </w:pPr>
            <w:r>
              <w:rPr>
                <w:rFonts w:ascii="Arial" w:hAnsi="Arial" w:cs="Arial"/>
                <w:b/>
              </w:rPr>
              <w:t>6</w:t>
            </w:r>
          </w:p>
        </w:tc>
        <w:tc>
          <w:tcPr>
            <w:tcW w:w="1985" w:type="dxa"/>
            <w:shd w:val="clear" w:color="auto" w:fill="D9D9D9" w:themeFill="background1" w:themeFillShade="D9"/>
            <w:vAlign w:val="center"/>
          </w:tcPr>
          <w:p w14:paraId="6AFC5127" w14:textId="40A1616F" w:rsidR="00F22686" w:rsidRPr="00662771" w:rsidRDefault="00F22686" w:rsidP="00F528B4">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6AF16E09" w:rsidR="00F22686" w:rsidRPr="00662771" w:rsidRDefault="008A4092" w:rsidP="008A4092">
            <w:pPr>
              <w:jc w:val="center"/>
              <w:rPr>
                <w:rFonts w:ascii="Arial" w:hAnsi="Arial" w:cs="Arial"/>
                <w:b/>
              </w:rPr>
            </w:pPr>
            <w:r>
              <w:rPr>
                <w:rFonts w:ascii="Arial" w:hAnsi="Arial" w:cs="Arial"/>
                <w:b/>
              </w:rPr>
              <w:t>noviembre</w:t>
            </w:r>
          </w:p>
        </w:tc>
        <w:tc>
          <w:tcPr>
            <w:tcW w:w="2160" w:type="dxa"/>
            <w:shd w:val="clear" w:color="auto" w:fill="D9D9D9" w:themeFill="background1" w:themeFillShade="D9"/>
            <w:vAlign w:val="center"/>
          </w:tcPr>
          <w:p w14:paraId="79ED7B21" w14:textId="3013896D" w:rsidR="00F22686" w:rsidRPr="00662771" w:rsidRDefault="00895A77" w:rsidP="00F528B4">
            <w:pPr>
              <w:jc w:val="center"/>
              <w:rPr>
                <w:rFonts w:ascii="Arial" w:hAnsi="Arial" w:cs="Arial"/>
                <w:b/>
              </w:rPr>
            </w:pPr>
            <w:r w:rsidRPr="00662771">
              <w:rPr>
                <w:rFonts w:ascii="Arial" w:hAnsi="Arial" w:cs="Arial"/>
                <w:b/>
              </w:rPr>
              <w:t>202</w:t>
            </w:r>
            <w:r w:rsidR="004170C0" w:rsidRPr="00662771">
              <w:rPr>
                <w:rFonts w:ascii="Arial" w:hAnsi="Arial" w:cs="Arial"/>
                <w:b/>
              </w:rPr>
              <w:t>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F528B4">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rsidP="00F528B4">
      <w:pPr>
        <w:tabs>
          <w:tab w:val="left" w:pos="3686"/>
        </w:tabs>
        <w:jc w:val="center"/>
        <w:rPr>
          <w:rFonts w:ascii="Arial" w:hAnsi="Arial" w:cs="Arial"/>
        </w:rPr>
      </w:pPr>
      <w:r w:rsidRPr="00662771">
        <w:rPr>
          <w:rFonts w:ascii="Arial" w:hAnsi="Arial" w:cs="Arial"/>
        </w:rPr>
        <w:br w:type="page"/>
      </w:r>
    </w:p>
    <w:p w14:paraId="0CF060ED" w14:textId="77777777" w:rsidR="004A0EC1" w:rsidRPr="001575A0" w:rsidRDefault="004A0EC1" w:rsidP="00F528B4">
      <w:pPr>
        <w:tabs>
          <w:tab w:val="left" w:pos="3686"/>
        </w:tabs>
        <w:jc w:val="center"/>
        <w:outlineLvl w:val="0"/>
        <w:rPr>
          <w:rFonts w:ascii="Arial" w:hAnsi="Arial" w:cs="Arial"/>
          <w:b/>
          <w:smallCaps/>
          <w:sz w:val="24"/>
          <w:szCs w:val="24"/>
        </w:rPr>
      </w:pPr>
    </w:p>
    <w:p w14:paraId="3BDDE7F7" w14:textId="3EA9A374" w:rsidR="00CC1403" w:rsidRPr="001575A0" w:rsidRDefault="00624CF1" w:rsidP="00F528B4">
      <w:pPr>
        <w:tabs>
          <w:tab w:val="left" w:pos="3686"/>
        </w:tabs>
        <w:jc w:val="center"/>
        <w:outlineLvl w:val="0"/>
        <w:rPr>
          <w:rFonts w:ascii="Arial" w:hAnsi="Arial" w:cs="Arial"/>
          <w:b/>
          <w:smallCaps/>
          <w:sz w:val="24"/>
          <w:szCs w:val="24"/>
        </w:rPr>
      </w:pPr>
      <w:r w:rsidRPr="001575A0">
        <w:rPr>
          <w:rFonts w:ascii="Arial" w:hAnsi="Arial" w:cs="Arial"/>
          <w:b/>
          <w:smallCaps/>
          <w:sz w:val="24"/>
          <w:szCs w:val="24"/>
        </w:rPr>
        <w:t xml:space="preserve">Publicación, obtención de la convocatoria y </w:t>
      </w:r>
    </w:p>
    <w:p w14:paraId="4B18B0F7" w14:textId="77777777" w:rsidR="00CC1403" w:rsidRPr="001575A0" w:rsidRDefault="00624CF1" w:rsidP="00F528B4">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rsidP="00F528B4">
      <w:pPr>
        <w:tabs>
          <w:tab w:val="left" w:pos="3686"/>
        </w:tabs>
        <w:jc w:val="center"/>
        <w:rPr>
          <w:rFonts w:ascii="Arial" w:hAnsi="Arial" w:cs="Arial"/>
          <w:b/>
          <w:smallCaps/>
        </w:rPr>
      </w:pPr>
    </w:p>
    <w:p w14:paraId="66A785F2"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rsidP="00F528B4">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2B74DF5F" w:rsidR="003842A7" w:rsidRPr="00662771" w:rsidRDefault="003842A7" w:rsidP="00F528B4">
      <w:pPr>
        <w:spacing w:before="120" w:after="120"/>
        <w:jc w:val="both"/>
        <w:rPr>
          <w:rFonts w:ascii="Arial" w:hAnsi="Arial" w:cs="Arial"/>
          <w:bCs/>
        </w:rPr>
      </w:pPr>
      <w:r w:rsidRPr="00662771">
        <w:rPr>
          <w:rFonts w:ascii="Arial" w:hAnsi="Arial" w:cs="Arial"/>
          <w:bCs/>
        </w:rPr>
        <w:t xml:space="preserve">El día </w:t>
      </w:r>
      <w:r w:rsidR="008A4092">
        <w:rPr>
          <w:rFonts w:ascii="Arial" w:hAnsi="Arial" w:cs="Arial"/>
          <w:bCs/>
        </w:rPr>
        <w:t>15</w:t>
      </w:r>
      <w:r w:rsidRPr="00662771">
        <w:rPr>
          <w:rFonts w:ascii="Arial" w:hAnsi="Arial" w:cs="Arial"/>
          <w:bCs/>
        </w:rPr>
        <w:t xml:space="preserve"> de</w:t>
      </w:r>
      <w:r w:rsidR="00CD0C09">
        <w:rPr>
          <w:rFonts w:ascii="Arial" w:hAnsi="Arial" w:cs="Arial"/>
          <w:bCs/>
        </w:rPr>
        <w:t xml:space="preserve"> </w:t>
      </w:r>
      <w:r w:rsidR="008A4092">
        <w:rPr>
          <w:rFonts w:ascii="Arial" w:hAnsi="Arial" w:cs="Arial"/>
          <w:bCs/>
        </w:rPr>
        <w:t>octubre</w:t>
      </w:r>
      <w:r w:rsidR="001575A0">
        <w:rPr>
          <w:rFonts w:ascii="Arial" w:hAnsi="Arial" w:cs="Arial"/>
          <w:bCs/>
        </w:rPr>
        <w:t xml:space="preserve"> </w:t>
      </w:r>
      <w:r w:rsidRPr="00662771">
        <w:rPr>
          <w:rFonts w:ascii="Arial" w:hAnsi="Arial" w:cs="Arial"/>
          <w:bCs/>
        </w:rPr>
        <w:t>de</w:t>
      </w:r>
      <w:r w:rsidR="001575A0">
        <w:rPr>
          <w:rFonts w:ascii="Arial" w:hAnsi="Arial" w:cs="Arial"/>
          <w:bCs/>
        </w:rPr>
        <w:t xml:space="preserve"> 2025 </w:t>
      </w:r>
      <w:r w:rsidR="00EA4CC8">
        <w:rPr>
          <w:rFonts w:ascii="Arial" w:hAnsi="Arial" w:cs="Arial"/>
          <w:bCs/>
        </w:rPr>
        <w:t>se</w:t>
      </w:r>
      <w:r w:rsidRPr="00662771">
        <w:rPr>
          <w:rFonts w:ascii="Arial" w:hAnsi="Arial" w:cs="Arial"/>
          <w:bCs/>
        </w:rPr>
        <w:t xml:space="preserve"> publicó la presente convocatoria en la página de internet del INSTITUTO y se envió, simultáneamente, el resumen de la convocatoria al Diario Oficial de la Federación para su posterior publicación el día </w:t>
      </w:r>
      <w:r w:rsidR="008A4092">
        <w:rPr>
          <w:rFonts w:ascii="Arial" w:hAnsi="Arial" w:cs="Arial"/>
          <w:bCs/>
        </w:rPr>
        <w:t>21</w:t>
      </w:r>
      <w:r w:rsidR="00CD0C09">
        <w:rPr>
          <w:rFonts w:ascii="Arial" w:hAnsi="Arial" w:cs="Arial"/>
          <w:bCs/>
        </w:rPr>
        <w:t xml:space="preserve"> </w:t>
      </w:r>
      <w:r w:rsidRPr="00662771">
        <w:rPr>
          <w:rFonts w:ascii="Arial" w:hAnsi="Arial" w:cs="Arial"/>
          <w:bCs/>
        </w:rPr>
        <w:t>de</w:t>
      </w:r>
      <w:r w:rsidR="008A4092">
        <w:rPr>
          <w:rFonts w:ascii="Arial" w:hAnsi="Arial" w:cs="Arial"/>
          <w:bCs/>
        </w:rPr>
        <w:t xml:space="preserve"> octubre</w:t>
      </w:r>
      <w:r w:rsidR="00CD0C09">
        <w:rPr>
          <w:rFonts w:ascii="Arial" w:hAnsi="Arial" w:cs="Arial"/>
          <w:bCs/>
        </w:rPr>
        <w:t xml:space="preserve"> </w:t>
      </w:r>
      <w:r w:rsidRPr="00662771">
        <w:rPr>
          <w:rFonts w:ascii="Arial" w:hAnsi="Arial" w:cs="Arial"/>
          <w:bCs/>
        </w:rPr>
        <w:t xml:space="preserve">de </w:t>
      </w:r>
      <w:r w:rsidR="001575A0">
        <w:rPr>
          <w:rFonts w:ascii="Arial" w:hAnsi="Arial" w:cs="Arial"/>
          <w:bCs/>
        </w:rPr>
        <w:t>2025</w:t>
      </w:r>
      <w:r w:rsidRPr="00662771">
        <w:rPr>
          <w:rFonts w:ascii="Arial" w:hAnsi="Arial" w:cs="Arial"/>
          <w:bCs/>
        </w:rPr>
        <w:t>.</w:t>
      </w:r>
    </w:p>
    <w:p w14:paraId="660088A3" w14:textId="77777777" w:rsidR="00CC1403" w:rsidRPr="00662771" w:rsidRDefault="00CC1403" w:rsidP="00F528B4">
      <w:pPr>
        <w:spacing w:before="120" w:after="120"/>
        <w:jc w:val="both"/>
        <w:rPr>
          <w:rFonts w:ascii="Arial" w:hAnsi="Arial" w:cs="Arial"/>
          <w:b/>
          <w:bCs/>
        </w:rPr>
      </w:pPr>
    </w:p>
    <w:p w14:paraId="305438E5" w14:textId="6EB39B69" w:rsidR="003842A7" w:rsidRPr="00662771" w:rsidRDefault="00624CF1" w:rsidP="00F528B4">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F528B4">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F528B4">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F528B4">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F528B4">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w:t>
      </w:r>
      <w:proofErr w:type="gramStart"/>
      <w:r w:rsidRPr="00662771">
        <w:rPr>
          <w:rFonts w:ascii="Arial" w:hAnsi="Arial" w:cs="Arial"/>
          <w:bCs/>
        </w:rPr>
        <w:t>la misma</w:t>
      </w:r>
      <w:proofErr w:type="gramEnd"/>
      <w:r w:rsidRPr="00662771">
        <w:rPr>
          <w:rFonts w:ascii="Arial" w:hAnsi="Arial" w:cs="Arial"/>
          <w:bCs/>
        </w:rPr>
        <w:t>.</w:t>
      </w:r>
    </w:p>
    <w:p w14:paraId="7EA05A35" w14:textId="77777777" w:rsidR="00CC1403" w:rsidRPr="00662771" w:rsidRDefault="00CC1403" w:rsidP="00F528B4">
      <w:pPr>
        <w:spacing w:before="120" w:after="120"/>
        <w:jc w:val="both"/>
        <w:outlineLvl w:val="0"/>
        <w:rPr>
          <w:rFonts w:ascii="Arial" w:hAnsi="Arial" w:cs="Arial"/>
          <w:b/>
          <w:bCs/>
        </w:rPr>
      </w:pPr>
    </w:p>
    <w:p w14:paraId="68B19FC9"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Registro de participación:</w:t>
      </w:r>
    </w:p>
    <w:p w14:paraId="09695ACB" w14:textId="601E7C07"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EA4CC8">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F528B4">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rsidP="00F528B4">
      <w:pPr>
        <w:pStyle w:val="Texto0"/>
        <w:tabs>
          <w:tab w:val="left" w:pos="426"/>
        </w:tabs>
        <w:spacing w:before="120" w:after="120"/>
        <w:ind w:firstLine="0"/>
        <w:rPr>
          <w:rFonts w:cs="Arial"/>
          <w:sz w:val="20"/>
          <w:lang w:val="es-MX" w:eastAsia="es-MX"/>
        </w:rPr>
      </w:pPr>
      <w:r w:rsidRPr="00662771">
        <w:rPr>
          <w:rFonts w:cs="Arial"/>
          <w:sz w:val="20"/>
          <w:lang w:val="es-MX" w:eastAsia="es-MX"/>
        </w:rPr>
        <w:lastRenderedPageBreak/>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La versión electrónica de dicha 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rsidP="00F528B4">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rsidP="00F528B4">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rsidP="00F528B4">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 o cédula profesional).</w:t>
      </w:r>
    </w:p>
    <w:p w14:paraId="0B7F6D01"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rsidP="00F528B4">
      <w:pPr>
        <w:autoSpaceDE w:val="0"/>
        <w:autoSpaceDN w:val="0"/>
        <w:jc w:val="both"/>
        <w:rPr>
          <w:rFonts w:ascii="Arial" w:hAnsi="Arial" w:cs="Arial"/>
          <w:b/>
          <w:lang w:eastAsia="es-MX"/>
        </w:rPr>
      </w:pPr>
    </w:p>
    <w:p w14:paraId="204052B6" w14:textId="77777777" w:rsidR="00CC1403" w:rsidRPr="00662771" w:rsidRDefault="00624CF1" w:rsidP="00F528B4">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rsidP="00F528B4">
      <w:pPr>
        <w:autoSpaceDE w:val="0"/>
        <w:autoSpaceDN w:val="0"/>
        <w:jc w:val="both"/>
        <w:rPr>
          <w:rFonts w:ascii="Arial" w:hAnsi="Arial" w:cs="Arial"/>
          <w:b/>
          <w:lang w:eastAsia="es-MX"/>
        </w:rPr>
      </w:pPr>
    </w:p>
    <w:p w14:paraId="5EB1CE3B" w14:textId="3CE3C75E"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cédula profesional).</w:t>
      </w:r>
    </w:p>
    <w:p w14:paraId="66419D86"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rsidP="00F528B4">
      <w:pPr>
        <w:pStyle w:val="Texto0"/>
        <w:tabs>
          <w:tab w:val="left" w:pos="851"/>
        </w:tabs>
        <w:spacing w:after="0" w:line="240" w:lineRule="auto"/>
        <w:ind w:firstLine="0"/>
        <w:rPr>
          <w:rFonts w:cs="Arial"/>
          <w:b/>
          <w:sz w:val="20"/>
          <w:u w:val="single"/>
        </w:rPr>
      </w:pPr>
    </w:p>
    <w:p w14:paraId="51F55DDA" w14:textId="77777777" w:rsidR="00DB6BD8" w:rsidRDefault="00DB6BD8" w:rsidP="00F528B4">
      <w:pPr>
        <w:spacing w:before="120" w:after="120"/>
        <w:ind w:right="566"/>
        <w:jc w:val="center"/>
        <w:outlineLvl w:val="0"/>
        <w:rPr>
          <w:rFonts w:ascii="Arial" w:hAnsi="Arial" w:cs="Arial"/>
          <w:b/>
          <w:smallCaps/>
        </w:rPr>
      </w:pPr>
    </w:p>
    <w:p w14:paraId="5F9CE67C" w14:textId="77777777" w:rsidR="001575A0" w:rsidRDefault="001575A0" w:rsidP="00F528B4">
      <w:pPr>
        <w:spacing w:before="120" w:after="120"/>
        <w:ind w:right="566"/>
        <w:jc w:val="center"/>
        <w:outlineLvl w:val="0"/>
        <w:rPr>
          <w:rFonts w:ascii="Arial" w:hAnsi="Arial" w:cs="Arial"/>
          <w:b/>
          <w:smallCaps/>
        </w:rPr>
      </w:pPr>
    </w:p>
    <w:p w14:paraId="218AA689" w14:textId="77777777" w:rsidR="001575A0" w:rsidRDefault="001575A0" w:rsidP="00F528B4">
      <w:pPr>
        <w:spacing w:before="120" w:after="120"/>
        <w:ind w:right="566"/>
        <w:jc w:val="center"/>
        <w:outlineLvl w:val="0"/>
        <w:rPr>
          <w:rFonts w:ascii="Arial" w:hAnsi="Arial" w:cs="Arial"/>
          <w:b/>
          <w:smallCaps/>
        </w:rPr>
      </w:pPr>
    </w:p>
    <w:p w14:paraId="7503DD23" w14:textId="77777777" w:rsidR="001575A0" w:rsidRDefault="001575A0" w:rsidP="00F528B4">
      <w:pPr>
        <w:spacing w:before="120" w:after="120"/>
        <w:ind w:right="566"/>
        <w:jc w:val="center"/>
        <w:outlineLvl w:val="0"/>
        <w:rPr>
          <w:rFonts w:ascii="Arial" w:hAnsi="Arial" w:cs="Arial"/>
          <w:b/>
          <w:smallCaps/>
        </w:rPr>
      </w:pPr>
    </w:p>
    <w:p w14:paraId="41CBE46A" w14:textId="77777777" w:rsidR="001575A0" w:rsidRPr="00662771" w:rsidRDefault="001575A0" w:rsidP="00F528B4">
      <w:pPr>
        <w:spacing w:before="120" w:after="120"/>
        <w:ind w:right="566"/>
        <w:jc w:val="center"/>
        <w:outlineLvl w:val="0"/>
        <w:rPr>
          <w:rFonts w:ascii="Arial" w:hAnsi="Arial" w:cs="Arial"/>
          <w:b/>
          <w:smallCaps/>
        </w:rPr>
      </w:pPr>
    </w:p>
    <w:p w14:paraId="229293AE" w14:textId="77777777" w:rsidR="00DB6BD8" w:rsidRPr="00662771" w:rsidRDefault="00DB6BD8" w:rsidP="00F528B4">
      <w:pPr>
        <w:spacing w:before="120" w:after="120"/>
        <w:ind w:right="566"/>
        <w:jc w:val="center"/>
        <w:outlineLvl w:val="0"/>
        <w:rPr>
          <w:rFonts w:ascii="Arial" w:hAnsi="Arial" w:cs="Arial"/>
          <w:b/>
          <w:smallCaps/>
        </w:rPr>
      </w:pPr>
    </w:p>
    <w:p w14:paraId="447C70BF" w14:textId="1F084670" w:rsidR="00DB6BD8" w:rsidRPr="00662771" w:rsidRDefault="00DB6BD8" w:rsidP="00F528B4">
      <w:pPr>
        <w:spacing w:before="120" w:after="120"/>
        <w:ind w:right="566"/>
        <w:jc w:val="center"/>
        <w:outlineLvl w:val="0"/>
        <w:rPr>
          <w:rFonts w:ascii="Arial" w:hAnsi="Arial" w:cs="Arial"/>
          <w:b/>
          <w:smallCaps/>
        </w:rPr>
      </w:pPr>
    </w:p>
    <w:p w14:paraId="1B82FDDF" w14:textId="0B521CEC" w:rsidR="008E2F1F" w:rsidRPr="00662771" w:rsidRDefault="008E2F1F" w:rsidP="00F528B4">
      <w:pPr>
        <w:spacing w:before="120" w:after="120"/>
        <w:ind w:right="566"/>
        <w:jc w:val="center"/>
        <w:outlineLvl w:val="0"/>
        <w:rPr>
          <w:rFonts w:ascii="Arial" w:hAnsi="Arial" w:cs="Arial"/>
          <w:b/>
          <w:smallCaps/>
        </w:rPr>
      </w:pPr>
    </w:p>
    <w:p w14:paraId="682C3318" w14:textId="02B103C1" w:rsidR="008E2F1F" w:rsidRPr="00662771" w:rsidRDefault="008E2F1F" w:rsidP="00F528B4">
      <w:pPr>
        <w:spacing w:before="120" w:after="120"/>
        <w:ind w:right="566"/>
        <w:jc w:val="center"/>
        <w:outlineLvl w:val="0"/>
        <w:rPr>
          <w:rFonts w:ascii="Arial" w:hAnsi="Arial" w:cs="Arial"/>
          <w:b/>
          <w:smallCaps/>
        </w:rPr>
      </w:pPr>
    </w:p>
    <w:p w14:paraId="3A220BCE" w14:textId="51927346" w:rsidR="00CC1403" w:rsidRPr="001575A0" w:rsidRDefault="00624CF1" w:rsidP="00F528B4">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lastRenderedPageBreak/>
        <w:t>Introducción</w:t>
      </w:r>
    </w:p>
    <w:p w14:paraId="472BAC5C" w14:textId="299D3DFD" w:rsidR="00CC1403" w:rsidRPr="00662771" w:rsidRDefault="00624CF1" w:rsidP="00F528B4">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párrafo</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F528B4">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F528B4">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011B1753" w:rsidR="00CC1403" w:rsidRPr="00662771" w:rsidRDefault="00624CF1" w:rsidP="00F528B4">
      <w:pPr>
        <w:spacing w:line="276" w:lineRule="auto"/>
        <w:ind w:right="49"/>
        <w:jc w:val="both"/>
        <w:rPr>
          <w:rFonts w:ascii="Arial" w:hAnsi="Arial" w:cs="Arial"/>
        </w:rPr>
      </w:pPr>
      <w:r w:rsidRPr="00662771">
        <w:rPr>
          <w:rFonts w:ascii="Arial" w:hAnsi="Arial" w:cs="Arial"/>
        </w:rPr>
        <w:t>El presente procedimiento para la</w:t>
      </w:r>
      <w:r w:rsidR="003963B6" w:rsidRPr="00662771">
        <w:rPr>
          <w:rFonts w:ascii="Arial" w:hAnsi="Arial" w:cs="Arial"/>
        </w:rPr>
        <w:t xml:space="preserve"> contratación de</w:t>
      </w:r>
      <w:r w:rsidR="00806FC0">
        <w:rPr>
          <w:rFonts w:ascii="Arial" w:hAnsi="Arial" w:cs="Arial"/>
        </w:rPr>
        <w:t>l</w:t>
      </w:r>
      <w:r w:rsidR="000D5F83" w:rsidRPr="00662771">
        <w:rPr>
          <w:rFonts w:ascii="Arial" w:hAnsi="Arial" w:cs="Arial"/>
        </w:rPr>
        <w:t xml:space="preserve"> </w:t>
      </w:r>
      <w:r w:rsidR="00C77F4E" w:rsidRPr="00522A06">
        <w:rPr>
          <w:rFonts w:ascii="Arial" w:hAnsi="Arial" w:cs="Arial"/>
          <w:b/>
          <w:bCs/>
        </w:rPr>
        <w:t>“</w:t>
      </w:r>
      <w:r w:rsidR="00522A06" w:rsidRPr="00522A06">
        <w:rPr>
          <w:rFonts w:ascii="Arial" w:hAnsi="Arial" w:cs="Arial"/>
          <w:b/>
          <w:bCs/>
        </w:rPr>
        <w:t>Servicio Integral de Aseguramiento de Bienes Patrimoniales del Instituto Nacional Electoral 2025-2026</w:t>
      </w:r>
      <w:r w:rsidR="00C77F4E" w:rsidRPr="00522A06">
        <w:rPr>
          <w:rFonts w:ascii="Arial" w:hAnsi="Arial" w:cs="Arial"/>
          <w:b/>
          <w:bCs/>
        </w:rPr>
        <w:t>”</w:t>
      </w:r>
      <w:r w:rsidR="001E0ED3" w:rsidRPr="00C77F4E">
        <w:rPr>
          <w:rFonts w:ascii="Arial" w:hAnsi="Arial" w:cs="Arial"/>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522A06">
        <w:rPr>
          <w:rFonts w:ascii="Arial" w:hAnsi="Arial" w:cs="Arial"/>
        </w:rPr>
        <w:t>Dirección de Recursos Materiales</w:t>
      </w:r>
      <w:r w:rsidR="0004439D" w:rsidRPr="007A4324">
        <w:rPr>
          <w:rFonts w:ascii="Arial" w:hAnsi="Arial" w:cs="Arial"/>
        </w:rPr>
        <w:t>,</w:t>
      </w:r>
      <w:r w:rsidR="0004439D" w:rsidRPr="00662771">
        <w:rPr>
          <w:rFonts w:ascii="Arial" w:hAnsi="Arial" w:cs="Arial"/>
        </w:rPr>
        <w:t xml:space="preserve"> </w:t>
      </w:r>
      <w:r w:rsidRPr="00662771">
        <w:rPr>
          <w:rFonts w:ascii="Arial" w:hAnsi="Arial" w:cs="Arial"/>
        </w:rPr>
        <w:t>en calidad de área requirente y área técnica, de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5B3F3B44" w:rsidR="003842A7" w:rsidRPr="00CD0C09" w:rsidRDefault="003842A7" w:rsidP="00F528B4">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Revisor de Convocatorias, en la</w:t>
      </w:r>
      <w:r w:rsidRPr="00662771">
        <w:rPr>
          <w:rFonts w:ascii="Arial" w:hAnsi="Arial" w:cs="Arial"/>
          <w:b/>
        </w:rPr>
        <w:t xml:space="preserve"> </w:t>
      </w:r>
      <w:r w:rsidR="008A4092">
        <w:rPr>
          <w:rFonts w:ascii="Arial" w:hAnsi="Arial" w:cs="Arial"/>
          <w:b/>
          <w:bCs/>
        </w:rPr>
        <w:t>Vigésimo Primera</w:t>
      </w:r>
      <w:r w:rsidR="001575A0" w:rsidRPr="00CD0C09">
        <w:rPr>
          <w:rFonts w:ascii="Arial" w:hAnsi="Arial" w:cs="Arial"/>
          <w:b/>
        </w:rPr>
        <w:t xml:space="preserve"> </w:t>
      </w:r>
      <w:r w:rsidRPr="00CD0C09">
        <w:rPr>
          <w:rFonts w:ascii="Arial" w:hAnsi="Arial" w:cs="Arial"/>
          <w:b/>
        </w:rPr>
        <w:t>Sesión</w:t>
      </w:r>
      <w:r w:rsidR="00F12A0A" w:rsidRPr="00CD0C09">
        <w:rPr>
          <w:rFonts w:ascii="Arial" w:hAnsi="Arial" w:cs="Arial"/>
          <w:b/>
        </w:rPr>
        <w:t xml:space="preserve"> </w:t>
      </w:r>
      <w:r w:rsidR="008A4092">
        <w:rPr>
          <w:rFonts w:ascii="Arial" w:hAnsi="Arial" w:cs="Arial"/>
          <w:b/>
        </w:rPr>
        <w:t>Extraordinaria</w:t>
      </w:r>
      <w:r w:rsidR="001575A0" w:rsidRPr="00CD0C09">
        <w:rPr>
          <w:rFonts w:ascii="Arial" w:hAnsi="Arial" w:cs="Arial"/>
          <w:b/>
        </w:rPr>
        <w:t xml:space="preserve"> </w:t>
      </w:r>
      <w:r w:rsidRPr="00CD0C09">
        <w:rPr>
          <w:rFonts w:ascii="Arial" w:hAnsi="Arial" w:cs="Arial"/>
          <w:b/>
        </w:rPr>
        <w:t>202</w:t>
      </w:r>
      <w:r w:rsidR="00051712" w:rsidRPr="00CD0C09">
        <w:rPr>
          <w:rFonts w:ascii="Arial" w:hAnsi="Arial" w:cs="Arial"/>
          <w:b/>
        </w:rPr>
        <w:t>5</w:t>
      </w:r>
      <w:r w:rsidRPr="00CD0C09">
        <w:rPr>
          <w:rFonts w:ascii="Arial" w:hAnsi="Arial" w:cs="Arial"/>
          <w:b/>
        </w:rPr>
        <w:t xml:space="preserve"> </w:t>
      </w:r>
      <w:r w:rsidRPr="00CD0C09">
        <w:rPr>
          <w:rFonts w:ascii="Arial" w:hAnsi="Arial" w:cs="Arial"/>
        </w:rPr>
        <w:t>celebrada con fecha</w:t>
      </w:r>
      <w:r w:rsidR="00E77736" w:rsidRPr="00CD0C09">
        <w:rPr>
          <w:rFonts w:ascii="Arial" w:hAnsi="Arial" w:cs="Arial"/>
        </w:rPr>
        <w:t xml:space="preserve"> </w:t>
      </w:r>
      <w:r w:rsidR="008A4092">
        <w:rPr>
          <w:rFonts w:ascii="Arial" w:hAnsi="Arial" w:cs="Arial"/>
          <w:b/>
          <w:bCs/>
        </w:rPr>
        <w:t>10 y 1</w:t>
      </w:r>
      <w:r w:rsidR="00403932">
        <w:rPr>
          <w:rFonts w:ascii="Arial" w:hAnsi="Arial" w:cs="Arial"/>
          <w:b/>
          <w:bCs/>
        </w:rPr>
        <w:t>3</w:t>
      </w:r>
      <w:r w:rsidR="00CD0C09">
        <w:rPr>
          <w:rFonts w:ascii="Arial" w:hAnsi="Arial" w:cs="Arial"/>
          <w:b/>
          <w:bCs/>
        </w:rPr>
        <w:t xml:space="preserve"> </w:t>
      </w:r>
      <w:r w:rsidR="00B93871" w:rsidRPr="00CD0C09">
        <w:rPr>
          <w:rFonts w:ascii="Arial" w:hAnsi="Arial" w:cs="Arial"/>
          <w:b/>
          <w:bCs/>
        </w:rPr>
        <w:t>de</w:t>
      </w:r>
      <w:r w:rsidR="00403932">
        <w:rPr>
          <w:rFonts w:ascii="Arial" w:hAnsi="Arial" w:cs="Arial"/>
          <w:b/>
          <w:bCs/>
        </w:rPr>
        <w:t xml:space="preserve"> octubre</w:t>
      </w:r>
      <w:r w:rsidR="001575A0" w:rsidRPr="00CD0C09">
        <w:rPr>
          <w:rFonts w:ascii="Arial" w:hAnsi="Arial" w:cs="Arial"/>
          <w:b/>
          <w:bCs/>
        </w:rPr>
        <w:t xml:space="preserve"> </w:t>
      </w:r>
      <w:r w:rsidRPr="00CD0C09">
        <w:rPr>
          <w:rFonts w:ascii="Arial" w:hAnsi="Arial" w:cs="Arial"/>
          <w:b/>
        </w:rPr>
        <w:t>de 202</w:t>
      </w:r>
      <w:r w:rsidR="00051712" w:rsidRPr="00CD0C09">
        <w:rPr>
          <w:rFonts w:ascii="Arial" w:hAnsi="Arial" w:cs="Arial"/>
          <w:b/>
        </w:rPr>
        <w:t>5</w:t>
      </w:r>
      <w:r w:rsidRPr="00CD0C09">
        <w:rPr>
          <w:rFonts w:ascii="Arial" w:hAnsi="Arial" w:cs="Arial"/>
          <w:b/>
        </w:rPr>
        <w:t>.</w:t>
      </w:r>
    </w:p>
    <w:p w14:paraId="575AAF34" w14:textId="77777777" w:rsidR="009266D4" w:rsidRDefault="009266D4" w:rsidP="00F528B4">
      <w:pPr>
        <w:spacing w:before="120" w:after="120" w:line="276" w:lineRule="auto"/>
        <w:ind w:right="49"/>
        <w:jc w:val="both"/>
        <w:rPr>
          <w:rFonts w:ascii="Arial" w:hAnsi="Arial" w:cs="Arial"/>
          <w:b/>
          <w:sz w:val="24"/>
          <w:szCs w:val="24"/>
        </w:rPr>
      </w:pPr>
    </w:p>
    <w:p w14:paraId="5968D050" w14:textId="77777777" w:rsidR="0064688F" w:rsidRPr="005E2ABE" w:rsidRDefault="0064688F" w:rsidP="00F528B4">
      <w:pPr>
        <w:spacing w:before="120" w:after="120" w:line="276" w:lineRule="auto"/>
        <w:ind w:right="49"/>
        <w:jc w:val="both"/>
        <w:rPr>
          <w:rFonts w:ascii="Arial" w:hAnsi="Arial" w:cs="Arial"/>
          <w:b/>
          <w:sz w:val="24"/>
          <w:szCs w:val="24"/>
        </w:rPr>
      </w:pPr>
    </w:p>
    <w:p w14:paraId="088844DE" w14:textId="77777777"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Criterio de Evaluación</w:t>
      </w:r>
    </w:p>
    <w:p w14:paraId="6EC69F9C" w14:textId="250C6927" w:rsidR="00CC1403" w:rsidRPr="00662771" w:rsidRDefault="00624CF1" w:rsidP="00F528B4">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F528B4">
      <w:pPr>
        <w:tabs>
          <w:tab w:val="left" w:pos="3686"/>
        </w:tabs>
        <w:spacing w:before="120" w:after="120"/>
        <w:rPr>
          <w:rFonts w:ascii="Arial" w:hAnsi="Arial" w:cs="Arial"/>
          <w:b/>
          <w:smallCaps/>
        </w:rPr>
      </w:pPr>
    </w:p>
    <w:p w14:paraId="12135156" w14:textId="65614FC2" w:rsidR="00512069" w:rsidRPr="00662771" w:rsidRDefault="00624CF1" w:rsidP="00F528B4">
      <w:pPr>
        <w:pStyle w:val="Ttulo1"/>
        <w:spacing w:before="120" w:after="120"/>
        <w:ind w:left="705"/>
        <w:rPr>
          <w:rFonts w:cs="Arial"/>
          <w:kern w:val="32"/>
          <w:sz w:val="20"/>
        </w:rPr>
      </w:pPr>
      <w:bookmarkStart w:id="9" w:name="_Toc463973933"/>
      <w:bookmarkStart w:id="10" w:name="_Toc494211556"/>
      <w:bookmarkStart w:id="11" w:name="_Toc477352401"/>
      <w:bookmarkStart w:id="12" w:name="_Toc480826283"/>
      <w:bookmarkStart w:id="13" w:name="_Toc488428608"/>
      <w:bookmarkStart w:id="14" w:name="_Toc498523175"/>
      <w:bookmarkStart w:id="15" w:name="_Toc449979548"/>
      <w:bookmarkStart w:id="16" w:name="_Toc496883293"/>
      <w:bookmarkStart w:id="17" w:name="_Toc486343050"/>
      <w:bookmarkStart w:id="18" w:name="_Toc493501597"/>
      <w:bookmarkStart w:id="19" w:name="_Toc23410211"/>
      <w:bookmarkStart w:id="20" w:name="_Toc89112310"/>
      <w:bookmarkStart w:id="21" w:name="_Toc510612296"/>
      <w:bookmarkStart w:id="22" w:name="_Toc19704236"/>
      <w:bookmarkStart w:id="23" w:name="_Toc23957978"/>
      <w:bookmarkStart w:id="24" w:name="_Toc449979058"/>
      <w:bookmarkStart w:id="25" w:name="_Toc104198971"/>
      <w:bookmarkStart w:id="26" w:name="_Toc96092292"/>
      <w:bookmarkStart w:id="27" w:name="_Toc94701509"/>
      <w:bookmarkStart w:id="28" w:name="_Toc505704851"/>
      <w:bookmarkStart w:id="29" w:name="_Toc3538963"/>
      <w:bookmarkStart w:id="30" w:name="_Toc127378528"/>
      <w:bookmarkStart w:id="31" w:name="_Toc127981486"/>
      <w:bookmarkStart w:id="32" w:name="_Toc144317454"/>
      <w:bookmarkStart w:id="33" w:name="_Toc149156086"/>
      <w:bookmarkStart w:id="34" w:name="_Toc207296236"/>
      <w:bookmarkStart w:id="35" w:name="_Toc210405428"/>
      <w:r w:rsidRPr="00662771">
        <w:rPr>
          <w:rFonts w:cs="Arial"/>
          <w:kern w:val="32"/>
          <w:sz w:val="20"/>
        </w:rPr>
        <w:t>FORMA DE ADJUDICACIÓN</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24D762B0" w14:textId="1E3E6F4E" w:rsidR="00512069" w:rsidRPr="00662771" w:rsidRDefault="00512069" w:rsidP="00F528B4">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662771" w:rsidRDefault="00DB6BD8" w:rsidP="00F528B4">
      <w:pPr>
        <w:spacing w:before="120" w:after="120"/>
        <w:jc w:val="both"/>
        <w:rPr>
          <w:rFonts w:ascii="Arial" w:hAnsi="Arial" w:cs="Arial"/>
          <w:bCs/>
          <w:iCs/>
          <w:u w:val="single"/>
          <w:lang w:val="es-ES_tradnl"/>
        </w:rPr>
      </w:pPr>
      <w:r w:rsidRPr="00662771">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319EC7CF" w14:textId="666F6E08" w:rsidR="00DB6BD8" w:rsidRDefault="00DB6BD8" w:rsidP="00F528B4">
      <w:pPr>
        <w:jc w:val="both"/>
      </w:pPr>
      <w:r w:rsidRPr="00662771">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662771">
          <w:rPr>
            <w:rStyle w:val="Hipervnculo"/>
            <w:rFonts w:ascii="Arial" w:hAnsi="Arial" w:cs="Arial"/>
          </w:rPr>
          <w:t>https://www.ine.mx/licitaciones-contrataciones-presenciales/</w:t>
        </w:r>
      </w:hyperlink>
    </w:p>
    <w:p w14:paraId="61D7A089" w14:textId="77777777" w:rsidR="002D0C52" w:rsidRPr="00662771" w:rsidRDefault="002D0C52" w:rsidP="00F528B4">
      <w:pPr>
        <w:jc w:val="both"/>
        <w:rPr>
          <w:rFonts w:ascii="Arial" w:hAnsi="Arial" w:cs="Arial"/>
        </w:rPr>
      </w:pPr>
    </w:p>
    <w:p w14:paraId="4D49AA90" w14:textId="796F7B88" w:rsidR="004D15A1" w:rsidRPr="001F1DBA" w:rsidRDefault="002D0C52" w:rsidP="00F528B4">
      <w:pPr>
        <w:jc w:val="both"/>
        <w:rPr>
          <w:rFonts w:ascii="Arial" w:hAnsi="Arial" w:cs="Arial"/>
          <w:bCs/>
          <w:u w:val="single"/>
        </w:rPr>
      </w:pPr>
      <w:r w:rsidRPr="001F1DBA">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F528B4">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367839" w:rsidRDefault="00DB6BD8" w:rsidP="00F528B4">
      <w:pPr>
        <w:autoSpaceDE w:val="0"/>
        <w:autoSpaceDN w:val="0"/>
        <w:adjustRightInd w:val="0"/>
        <w:spacing w:before="120" w:after="120"/>
        <w:jc w:val="both"/>
        <w:rPr>
          <w:rFonts w:ascii="Arial" w:hAnsi="Arial" w:cs="Arial"/>
          <w:bCs/>
          <w:iCs/>
        </w:rPr>
      </w:pPr>
      <w:r w:rsidRPr="00367839">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F528B4">
      <w:pPr>
        <w:pStyle w:val="Ttulo"/>
        <w:ind w:firstLine="0"/>
        <w:jc w:val="both"/>
        <w:rPr>
          <w:rFonts w:cs="Arial"/>
          <w:b w:val="0"/>
          <w:bCs/>
          <w:iCs/>
          <w:sz w:val="20"/>
        </w:rPr>
      </w:pPr>
      <w:r w:rsidRPr="00367839">
        <w:rPr>
          <w:rFonts w:cs="Arial"/>
          <w:b w:val="0"/>
          <w:bCs/>
          <w:iCs/>
          <w:sz w:val="20"/>
        </w:rPr>
        <w:t>Este procedimiento de contratación comprende</w:t>
      </w:r>
      <w:r w:rsidR="006B663D" w:rsidRPr="00367839">
        <w:rPr>
          <w:rFonts w:cs="Arial"/>
          <w:b w:val="0"/>
          <w:bCs/>
          <w:iCs/>
          <w:sz w:val="20"/>
        </w:rPr>
        <w:t xml:space="preserve"> de</w:t>
      </w:r>
      <w:r w:rsidR="00170A7B" w:rsidRPr="00367839">
        <w:rPr>
          <w:rFonts w:cs="Arial"/>
          <w:bCs/>
          <w:iCs/>
          <w:sz w:val="20"/>
        </w:rPr>
        <w:t xml:space="preserve"> </w:t>
      </w:r>
      <w:r w:rsidR="006B663D" w:rsidRPr="00806FC0">
        <w:rPr>
          <w:rFonts w:cs="Arial"/>
          <w:bCs/>
          <w:iCs/>
          <w:sz w:val="20"/>
        </w:rPr>
        <w:t>1</w:t>
      </w:r>
      <w:r w:rsidRPr="00806FC0">
        <w:rPr>
          <w:rFonts w:cs="Arial"/>
          <w:bCs/>
          <w:iCs/>
          <w:sz w:val="20"/>
        </w:rPr>
        <w:t xml:space="preserve"> (</w:t>
      </w:r>
      <w:r w:rsidR="006B663D" w:rsidRPr="00806FC0">
        <w:rPr>
          <w:rFonts w:cs="Arial"/>
          <w:bCs/>
          <w:iCs/>
          <w:sz w:val="20"/>
        </w:rPr>
        <w:t>una</w:t>
      </w:r>
      <w:r w:rsidRPr="00806FC0">
        <w:rPr>
          <w:rFonts w:cs="Arial"/>
          <w:bCs/>
          <w:iCs/>
          <w:sz w:val="20"/>
        </w:rPr>
        <w:t>) partida</w:t>
      </w:r>
      <w:r w:rsidRPr="00367839">
        <w:rPr>
          <w:rFonts w:cs="Arial"/>
          <w:b w:val="0"/>
          <w:bCs/>
          <w:iCs/>
          <w:sz w:val="20"/>
        </w:rPr>
        <w:t>, por lo tanto, la adjudicación del contrato será a</w:t>
      </w:r>
      <w:r w:rsidR="006B663D" w:rsidRPr="00367839">
        <w:rPr>
          <w:rFonts w:cs="Arial"/>
          <w:b w:val="0"/>
          <w:bCs/>
          <w:iCs/>
          <w:sz w:val="20"/>
        </w:rPr>
        <w:t xml:space="preserve"> un solo</w:t>
      </w:r>
      <w:r w:rsidRPr="00367839">
        <w:rPr>
          <w:rFonts w:cs="Arial"/>
          <w:b w:val="0"/>
          <w:bCs/>
          <w:iCs/>
          <w:sz w:val="20"/>
        </w:rPr>
        <w:t xml:space="preserve"> LICITANTE.</w:t>
      </w:r>
    </w:p>
    <w:p w14:paraId="2DC73C34" w14:textId="77777777" w:rsidR="00DB6BD8" w:rsidRPr="00662771" w:rsidRDefault="00DB6BD8" w:rsidP="00F528B4">
      <w:pPr>
        <w:pStyle w:val="Ttulo"/>
        <w:ind w:firstLine="0"/>
        <w:jc w:val="both"/>
        <w:rPr>
          <w:rFonts w:cs="Arial"/>
          <w:b w:val="0"/>
          <w:bCs/>
          <w:iCs/>
          <w:sz w:val="20"/>
        </w:rPr>
      </w:pPr>
    </w:p>
    <w:p w14:paraId="42C65CA4" w14:textId="77777777" w:rsidR="00CC1403" w:rsidRPr="00662771" w:rsidRDefault="00CC1403" w:rsidP="00F528B4">
      <w:pPr>
        <w:pStyle w:val="Ttulo"/>
        <w:ind w:firstLine="0"/>
        <w:jc w:val="both"/>
        <w:rPr>
          <w:rFonts w:cs="Arial"/>
          <w:b w:val="0"/>
          <w:bCs/>
          <w:iCs/>
          <w:sz w:val="20"/>
        </w:rPr>
      </w:pPr>
    </w:p>
    <w:p w14:paraId="09F9C7E3" w14:textId="77777777" w:rsidR="00CC1403" w:rsidRPr="00662771" w:rsidRDefault="00CC1403" w:rsidP="00F528B4">
      <w:pPr>
        <w:pStyle w:val="Ttulo"/>
        <w:ind w:firstLine="0"/>
        <w:jc w:val="both"/>
        <w:rPr>
          <w:rFonts w:cs="Arial"/>
          <w:b w:val="0"/>
          <w:bCs/>
          <w:iCs/>
          <w:sz w:val="20"/>
        </w:rPr>
      </w:pPr>
    </w:p>
    <w:p w14:paraId="525B55A8" w14:textId="77777777" w:rsidR="00CC1403" w:rsidRPr="00CD0C09" w:rsidRDefault="00624CF1" w:rsidP="00F528B4">
      <w:pPr>
        <w:tabs>
          <w:tab w:val="left" w:pos="3686"/>
        </w:tabs>
        <w:spacing w:before="120" w:after="120"/>
        <w:jc w:val="center"/>
        <w:outlineLvl w:val="0"/>
        <w:rPr>
          <w:rFonts w:ascii="Arial" w:hAnsi="Arial" w:cs="Arial"/>
          <w:b/>
          <w:smallCaps/>
          <w:sz w:val="24"/>
          <w:szCs w:val="24"/>
        </w:rPr>
      </w:pPr>
      <w:r w:rsidRPr="00CD0C09">
        <w:rPr>
          <w:rFonts w:ascii="Arial" w:hAnsi="Arial" w:cs="Arial"/>
          <w:b/>
          <w:smallCaps/>
          <w:sz w:val="24"/>
          <w:szCs w:val="24"/>
        </w:rPr>
        <w:t>Transparencia y Acceso a la Información</w:t>
      </w:r>
    </w:p>
    <w:p w14:paraId="2EA025B3" w14:textId="77777777" w:rsidR="00FB3B43" w:rsidRPr="00CD0C09" w:rsidRDefault="00FB3B43" w:rsidP="00F528B4">
      <w:pPr>
        <w:autoSpaceDE w:val="0"/>
        <w:autoSpaceDN w:val="0"/>
        <w:adjustRightInd w:val="0"/>
        <w:spacing w:before="120" w:after="120"/>
        <w:jc w:val="both"/>
        <w:rPr>
          <w:rFonts w:ascii="Arial" w:hAnsi="Arial" w:cs="Arial"/>
          <w:lang w:val="es-ES" w:eastAsia="es-MX"/>
        </w:rPr>
      </w:pPr>
    </w:p>
    <w:p w14:paraId="298A9787" w14:textId="3BDD29FA" w:rsidR="00CA0CE0" w:rsidRPr="00CD0C09" w:rsidRDefault="00CA0CE0" w:rsidP="00F528B4">
      <w:pPr>
        <w:autoSpaceDE w:val="0"/>
        <w:autoSpaceDN w:val="0"/>
        <w:adjustRightInd w:val="0"/>
        <w:spacing w:before="120" w:after="120"/>
        <w:jc w:val="both"/>
        <w:rPr>
          <w:rFonts w:ascii="Arial" w:hAnsi="Arial" w:cs="Arial"/>
          <w:lang w:eastAsia="es-MX"/>
        </w:rPr>
      </w:pPr>
      <w:r w:rsidRPr="00CD0C09">
        <w:rPr>
          <w:rFonts w:ascii="Arial" w:hAnsi="Arial" w:cs="Arial"/>
          <w:lang w:val="es-ES" w:eastAsia="es-MX"/>
        </w:rPr>
        <w:t>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r w:rsidRPr="00CD0C09">
        <w:rPr>
          <w:rFonts w:ascii="Arial" w:hAnsi="Arial" w:cs="Arial"/>
          <w:lang w:eastAsia="es-MX"/>
        </w:rPr>
        <w:t> </w:t>
      </w:r>
    </w:p>
    <w:p w14:paraId="1F4AC855" w14:textId="77777777" w:rsidR="00CC1403" w:rsidRPr="00662771" w:rsidRDefault="00624CF1" w:rsidP="00F528B4">
      <w:pPr>
        <w:autoSpaceDE w:val="0"/>
        <w:autoSpaceDN w:val="0"/>
        <w:adjustRightInd w:val="0"/>
        <w:spacing w:before="120" w:after="120"/>
        <w:jc w:val="both"/>
        <w:rPr>
          <w:rFonts w:ascii="Arial" w:hAnsi="Arial" w:cs="Arial"/>
          <w:lang w:eastAsia="es-MX"/>
        </w:rPr>
      </w:pPr>
      <w:r w:rsidRPr="00662771">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12F42C83" w14:textId="77777777" w:rsidR="00CC1403" w:rsidRPr="00662771" w:rsidRDefault="00CC1403" w:rsidP="00F528B4">
      <w:pPr>
        <w:tabs>
          <w:tab w:val="left" w:pos="3686"/>
        </w:tabs>
        <w:spacing w:before="120" w:after="120"/>
        <w:jc w:val="center"/>
        <w:rPr>
          <w:rFonts w:ascii="Arial" w:hAnsi="Arial" w:cs="Arial"/>
          <w:b/>
          <w:smallCaps/>
        </w:rPr>
      </w:pPr>
    </w:p>
    <w:p w14:paraId="3C5C69F1" w14:textId="77777777" w:rsidR="00CC1403" w:rsidRPr="005E2ABE" w:rsidRDefault="00CC1403" w:rsidP="00F528B4">
      <w:pPr>
        <w:tabs>
          <w:tab w:val="left" w:pos="3686"/>
        </w:tabs>
        <w:spacing w:before="120" w:after="120"/>
        <w:jc w:val="center"/>
        <w:rPr>
          <w:rFonts w:ascii="Arial" w:hAnsi="Arial" w:cs="Arial"/>
          <w:b/>
          <w:smallCaps/>
          <w:sz w:val="24"/>
          <w:szCs w:val="24"/>
        </w:rPr>
      </w:pPr>
    </w:p>
    <w:p w14:paraId="40591FE9" w14:textId="77777777"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rsidP="00F528B4">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rsidP="00F528B4">
      <w:pPr>
        <w:tabs>
          <w:tab w:val="left" w:pos="3686"/>
        </w:tabs>
        <w:spacing w:before="120" w:after="120"/>
        <w:jc w:val="both"/>
        <w:rPr>
          <w:rFonts w:ascii="Arial" w:hAnsi="Arial" w:cs="Arial"/>
          <w:lang w:eastAsia="es-MX"/>
        </w:rPr>
      </w:pPr>
    </w:p>
    <w:p w14:paraId="752813DE" w14:textId="77777777" w:rsidR="00BD0CB7" w:rsidRDefault="00BD0CB7" w:rsidP="00F528B4">
      <w:pPr>
        <w:tabs>
          <w:tab w:val="left" w:pos="3686"/>
        </w:tabs>
        <w:spacing w:before="120" w:after="120"/>
        <w:jc w:val="both"/>
        <w:rPr>
          <w:rFonts w:ascii="Arial" w:hAnsi="Arial" w:cs="Arial"/>
          <w:lang w:eastAsia="es-MX"/>
        </w:rPr>
      </w:pPr>
    </w:p>
    <w:p w14:paraId="1C19F6A8" w14:textId="77777777" w:rsidR="00466295" w:rsidRDefault="00466295" w:rsidP="00F528B4">
      <w:pPr>
        <w:tabs>
          <w:tab w:val="left" w:pos="3686"/>
        </w:tabs>
        <w:spacing w:before="120" w:after="120"/>
        <w:jc w:val="both"/>
        <w:rPr>
          <w:rFonts w:ascii="Arial" w:hAnsi="Arial" w:cs="Arial"/>
          <w:lang w:eastAsia="es-MX"/>
        </w:rPr>
      </w:pPr>
    </w:p>
    <w:p w14:paraId="5D5F04AC" w14:textId="77777777" w:rsidR="00466295" w:rsidRDefault="00466295" w:rsidP="00F528B4">
      <w:pPr>
        <w:tabs>
          <w:tab w:val="left" w:pos="3686"/>
        </w:tabs>
        <w:spacing w:before="120" w:after="120"/>
        <w:jc w:val="both"/>
        <w:rPr>
          <w:rFonts w:ascii="Arial" w:hAnsi="Arial" w:cs="Arial"/>
          <w:lang w:eastAsia="es-MX"/>
        </w:rPr>
      </w:pPr>
    </w:p>
    <w:p w14:paraId="266C7A72" w14:textId="77777777" w:rsidR="00466295" w:rsidRDefault="00466295" w:rsidP="00F528B4">
      <w:pPr>
        <w:tabs>
          <w:tab w:val="left" w:pos="3686"/>
        </w:tabs>
        <w:spacing w:before="120" w:after="120"/>
        <w:jc w:val="both"/>
        <w:rPr>
          <w:rFonts w:ascii="Arial" w:hAnsi="Arial" w:cs="Arial"/>
          <w:lang w:eastAsia="es-MX"/>
        </w:rPr>
      </w:pPr>
    </w:p>
    <w:p w14:paraId="2B020B11" w14:textId="77777777" w:rsidR="00466295" w:rsidRDefault="00466295" w:rsidP="00F528B4">
      <w:pPr>
        <w:tabs>
          <w:tab w:val="left" w:pos="3686"/>
        </w:tabs>
        <w:spacing w:before="120" w:after="120"/>
        <w:jc w:val="both"/>
        <w:rPr>
          <w:rFonts w:ascii="Arial" w:hAnsi="Arial" w:cs="Arial"/>
          <w:lang w:eastAsia="es-MX"/>
        </w:rPr>
      </w:pPr>
    </w:p>
    <w:p w14:paraId="31F3B99D" w14:textId="77777777" w:rsidR="00466295" w:rsidRDefault="00466295" w:rsidP="00F528B4">
      <w:pPr>
        <w:tabs>
          <w:tab w:val="left" w:pos="3686"/>
        </w:tabs>
        <w:spacing w:before="120" w:after="120"/>
        <w:jc w:val="both"/>
        <w:rPr>
          <w:rFonts w:ascii="Arial" w:hAnsi="Arial" w:cs="Arial"/>
          <w:lang w:eastAsia="es-MX"/>
        </w:rPr>
      </w:pPr>
    </w:p>
    <w:p w14:paraId="0999E673" w14:textId="77777777" w:rsidR="00466295" w:rsidRDefault="00466295" w:rsidP="00F528B4">
      <w:pPr>
        <w:tabs>
          <w:tab w:val="left" w:pos="3686"/>
        </w:tabs>
        <w:spacing w:before="120" w:after="120"/>
        <w:jc w:val="both"/>
        <w:rPr>
          <w:rFonts w:ascii="Arial" w:hAnsi="Arial" w:cs="Arial"/>
          <w:lang w:eastAsia="es-MX"/>
        </w:rPr>
      </w:pPr>
    </w:p>
    <w:p w14:paraId="350C3FEC" w14:textId="77777777" w:rsidR="00806FC0" w:rsidRDefault="00806FC0" w:rsidP="00F528B4">
      <w:pPr>
        <w:tabs>
          <w:tab w:val="left" w:pos="3686"/>
        </w:tabs>
        <w:spacing w:before="120" w:after="120"/>
        <w:jc w:val="both"/>
        <w:rPr>
          <w:rFonts w:ascii="Arial" w:hAnsi="Arial" w:cs="Arial"/>
          <w:lang w:eastAsia="es-MX"/>
        </w:rPr>
      </w:pPr>
    </w:p>
    <w:p w14:paraId="5468ECBA" w14:textId="77777777" w:rsidR="00806FC0" w:rsidRDefault="00806FC0" w:rsidP="00F528B4">
      <w:pPr>
        <w:tabs>
          <w:tab w:val="left" w:pos="3686"/>
        </w:tabs>
        <w:spacing w:before="120" w:after="120"/>
        <w:jc w:val="both"/>
        <w:rPr>
          <w:rFonts w:ascii="Arial" w:hAnsi="Arial" w:cs="Arial"/>
          <w:lang w:eastAsia="es-MX"/>
        </w:rPr>
      </w:pPr>
    </w:p>
    <w:p w14:paraId="2C4FD30A" w14:textId="77777777" w:rsidR="00466295" w:rsidRDefault="00466295" w:rsidP="00F528B4">
      <w:pPr>
        <w:tabs>
          <w:tab w:val="left" w:pos="3686"/>
        </w:tabs>
        <w:spacing w:before="120" w:after="120"/>
        <w:jc w:val="both"/>
        <w:rPr>
          <w:rFonts w:ascii="Arial" w:hAnsi="Arial" w:cs="Arial"/>
          <w:lang w:eastAsia="es-MX"/>
        </w:rPr>
      </w:pPr>
    </w:p>
    <w:p w14:paraId="762CF5CB" w14:textId="1F554820"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rsidP="00F528B4">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091F280A" w14:textId="2292C38D"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0CE9916D" w14:textId="77777777" w:rsidR="00CC1403" w:rsidRPr="00806FC0" w:rsidRDefault="00624CF1" w:rsidP="00F528B4">
      <w:pPr>
        <w:pStyle w:val="Texto0"/>
        <w:numPr>
          <w:ilvl w:val="0"/>
          <w:numId w:val="51"/>
        </w:numPr>
        <w:spacing w:before="120" w:after="120" w:line="240" w:lineRule="auto"/>
        <w:ind w:left="567" w:hanging="283"/>
        <w:rPr>
          <w:rFonts w:cs="Arial"/>
          <w:sz w:val="20"/>
        </w:rPr>
      </w:pPr>
      <w:r w:rsidRPr="00806FC0">
        <w:rPr>
          <w:rFonts w:cs="Arial"/>
          <w:b/>
          <w:sz w:val="20"/>
        </w:rPr>
        <w:t>DRMS:</w:t>
      </w:r>
      <w:r w:rsidRPr="00806FC0">
        <w:rPr>
          <w:rFonts w:cs="Arial"/>
          <w:sz w:val="20"/>
        </w:rPr>
        <w:t xml:space="preserve"> Dirección de Recursos Materiales y Servicios;</w:t>
      </w:r>
    </w:p>
    <w:p w14:paraId="777CAEA7"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79315D7B" w14:textId="77777777" w:rsidR="00CC1403" w:rsidRPr="00662771" w:rsidRDefault="00624CF1" w:rsidP="00F528B4">
      <w:pPr>
        <w:pStyle w:val="Texto0"/>
        <w:numPr>
          <w:ilvl w:val="0"/>
          <w:numId w:val="51"/>
        </w:numPr>
        <w:spacing w:before="120" w:after="120" w:line="240" w:lineRule="auto"/>
        <w:ind w:left="567" w:hanging="207"/>
        <w:rPr>
          <w:rFonts w:cs="Arial"/>
          <w:b/>
          <w:sz w:val="20"/>
        </w:rPr>
      </w:pPr>
      <w:r w:rsidRPr="00662771">
        <w:rPr>
          <w:rFonts w:cs="Arial"/>
          <w:b/>
          <w:sz w:val="20"/>
        </w:rPr>
        <w:lastRenderedPageBreak/>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2557F0E6" w14:textId="7E9E6035"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4E3AA0A0" w14:textId="77777777" w:rsidR="00CC1403" w:rsidRPr="00662771" w:rsidRDefault="00CC1403" w:rsidP="00F528B4">
      <w:pPr>
        <w:tabs>
          <w:tab w:val="left" w:pos="3686"/>
        </w:tabs>
        <w:spacing w:before="120" w:after="120"/>
        <w:jc w:val="both"/>
        <w:rPr>
          <w:rFonts w:ascii="Arial" w:hAnsi="Arial" w:cs="Arial"/>
          <w:lang w:eastAsia="es-MX"/>
        </w:rPr>
      </w:pPr>
    </w:p>
    <w:p w14:paraId="03B0984A" w14:textId="77777777" w:rsidR="0064688F" w:rsidRDefault="00624CF1" w:rsidP="00F528B4">
      <w:pPr>
        <w:spacing w:line="276" w:lineRule="auto"/>
        <w:jc w:val="center"/>
        <w:outlineLvl w:val="0"/>
        <w:rPr>
          <w:noProof/>
        </w:rPr>
      </w:pPr>
      <w:bookmarkStart w:id="36"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3AF2C151" w14:textId="493B9B0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0" w:history="1">
        <w:r w:rsidRPr="003A7B86">
          <w:rPr>
            <w:rStyle w:val="Hipervnculo"/>
            <w:noProof/>
          </w:rPr>
          <w:t>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INFORMACIÓN GENÉRICA Y ALCANCE DE LA CONTRATACIÓN</w:t>
        </w:r>
        <w:r>
          <w:rPr>
            <w:noProof/>
            <w:webHidden/>
          </w:rPr>
          <w:tab/>
        </w:r>
        <w:r>
          <w:rPr>
            <w:noProof/>
            <w:webHidden/>
          </w:rPr>
          <w:fldChar w:fldCharType="begin"/>
        </w:r>
        <w:r>
          <w:rPr>
            <w:noProof/>
            <w:webHidden/>
          </w:rPr>
          <w:instrText xml:space="preserve"> PAGEREF _Toc210405430 \h </w:instrText>
        </w:r>
        <w:r>
          <w:rPr>
            <w:noProof/>
            <w:webHidden/>
          </w:rPr>
        </w:r>
        <w:r>
          <w:rPr>
            <w:noProof/>
            <w:webHidden/>
          </w:rPr>
          <w:fldChar w:fldCharType="separate"/>
        </w:r>
        <w:r w:rsidR="000E4FC6">
          <w:rPr>
            <w:noProof/>
            <w:webHidden/>
          </w:rPr>
          <w:t>13</w:t>
        </w:r>
        <w:r>
          <w:rPr>
            <w:noProof/>
            <w:webHidden/>
          </w:rPr>
          <w:fldChar w:fldCharType="end"/>
        </w:r>
      </w:hyperlink>
    </w:p>
    <w:p w14:paraId="0DEF02BE" w14:textId="4160818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1" w:history="1">
        <w:r w:rsidRPr="003A7B86">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Objeto de la contratación</w:t>
        </w:r>
        <w:r>
          <w:rPr>
            <w:noProof/>
            <w:webHidden/>
          </w:rPr>
          <w:tab/>
        </w:r>
        <w:r>
          <w:rPr>
            <w:noProof/>
            <w:webHidden/>
          </w:rPr>
          <w:fldChar w:fldCharType="begin"/>
        </w:r>
        <w:r>
          <w:rPr>
            <w:noProof/>
            <w:webHidden/>
          </w:rPr>
          <w:instrText xml:space="preserve"> PAGEREF _Toc210405431 \h </w:instrText>
        </w:r>
        <w:r>
          <w:rPr>
            <w:noProof/>
            <w:webHidden/>
          </w:rPr>
        </w:r>
        <w:r>
          <w:rPr>
            <w:noProof/>
            <w:webHidden/>
          </w:rPr>
          <w:fldChar w:fldCharType="separate"/>
        </w:r>
        <w:r w:rsidR="000E4FC6">
          <w:rPr>
            <w:noProof/>
            <w:webHidden/>
          </w:rPr>
          <w:t>13</w:t>
        </w:r>
        <w:r>
          <w:rPr>
            <w:noProof/>
            <w:webHidden/>
          </w:rPr>
          <w:fldChar w:fldCharType="end"/>
        </w:r>
      </w:hyperlink>
    </w:p>
    <w:p w14:paraId="2548DCFC" w14:textId="4C84CD60"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2" w:history="1">
        <w:r w:rsidRPr="003A7B86">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Tipo de contratación</w:t>
        </w:r>
        <w:r>
          <w:rPr>
            <w:noProof/>
            <w:webHidden/>
          </w:rPr>
          <w:tab/>
        </w:r>
        <w:r>
          <w:rPr>
            <w:noProof/>
            <w:webHidden/>
          </w:rPr>
          <w:fldChar w:fldCharType="begin"/>
        </w:r>
        <w:r>
          <w:rPr>
            <w:noProof/>
            <w:webHidden/>
          </w:rPr>
          <w:instrText xml:space="preserve"> PAGEREF _Toc210405432 \h </w:instrText>
        </w:r>
        <w:r>
          <w:rPr>
            <w:noProof/>
            <w:webHidden/>
          </w:rPr>
        </w:r>
        <w:r>
          <w:rPr>
            <w:noProof/>
            <w:webHidden/>
          </w:rPr>
          <w:fldChar w:fldCharType="separate"/>
        </w:r>
        <w:r w:rsidR="000E4FC6">
          <w:rPr>
            <w:noProof/>
            <w:webHidden/>
          </w:rPr>
          <w:t>13</w:t>
        </w:r>
        <w:r>
          <w:rPr>
            <w:noProof/>
            <w:webHidden/>
          </w:rPr>
          <w:fldChar w:fldCharType="end"/>
        </w:r>
      </w:hyperlink>
    </w:p>
    <w:p w14:paraId="77527E98" w14:textId="117080B5"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3" w:history="1">
        <w:r w:rsidRPr="003A7B86">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Vigencia del contrato</w:t>
        </w:r>
        <w:r>
          <w:rPr>
            <w:noProof/>
            <w:webHidden/>
          </w:rPr>
          <w:tab/>
        </w:r>
        <w:r>
          <w:rPr>
            <w:noProof/>
            <w:webHidden/>
          </w:rPr>
          <w:fldChar w:fldCharType="begin"/>
        </w:r>
        <w:r>
          <w:rPr>
            <w:noProof/>
            <w:webHidden/>
          </w:rPr>
          <w:instrText xml:space="preserve"> PAGEREF _Toc210405433 \h </w:instrText>
        </w:r>
        <w:r>
          <w:rPr>
            <w:noProof/>
            <w:webHidden/>
          </w:rPr>
        </w:r>
        <w:r>
          <w:rPr>
            <w:noProof/>
            <w:webHidden/>
          </w:rPr>
          <w:fldChar w:fldCharType="separate"/>
        </w:r>
        <w:r w:rsidR="000E4FC6">
          <w:rPr>
            <w:noProof/>
            <w:webHidden/>
          </w:rPr>
          <w:t>14</w:t>
        </w:r>
        <w:r>
          <w:rPr>
            <w:noProof/>
            <w:webHidden/>
          </w:rPr>
          <w:fldChar w:fldCharType="end"/>
        </w:r>
      </w:hyperlink>
    </w:p>
    <w:p w14:paraId="32CF7F43" w14:textId="234BFDB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4" w:history="1">
        <w:r w:rsidRPr="003A7B86">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Plazo, lugar y condiciones para la prestación del servicio</w:t>
        </w:r>
        <w:r>
          <w:rPr>
            <w:noProof/>
            <w:webHidden/>
          </w:rPr>
          <w:tab/>
        </w:r>
        <w:r>
          <w:rPr>
            <w:noProof/>
            <w:webHidden/>
          </w:rPr>
          <w:fldChar w:fldCharType="begin"/>
        </w:r>
        <w:r>
          <w:rPr>
            <w:noProof/>
            <w:webHidden/>
          </w:rPr>
          <w:instrText xml:space="preserve"> PAGEREF _Toc210405434 \h </w:instrText>
        </w:r>
        <w:r>
          <w:rPr>
            <w:noProof/>
            <w:webHidden/>
          </w:rPr>
        </w:r>
        <w:r>
          <w:rPr>
            <w:noProof/>
            <w:webHidden/>
          </w:rPr>
          <w:fldChar w:fldCharType="separate"/>
        </w:r>
        <w:r w:rsidR="000E4FC6">
          <w:rPr>
            <w:noProof/>
            <w:webHidden/>
          </w:rPr>
          <w:t>14</w:t>
        </w:r>
        <w:r>
          <w:rPr>
            <w:noProof/>
            <w:webHidden/>
          </w:rPr>
          <w:fldChar w:fldCharType="end"/>
        </w:r>
      </w:hyperlink>
    </w:p>
    <w:p w14:paraId="5D51F27F" w14:textId="2D48708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5" w:history="1">
        <w:r w:rsidRPr="003A7B86">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Idioma de la presentación de las proposiciones</w:t>
        </w:r>
        <w:r>
          <w:rPr>
            <w:noProof/>
            <w:webHidden/>
          </w:rPr>
          <w:tab/>
        </w:r>
        <w:r>
          <w:rPr>
            <w:noProof/>
            <w:webHidden/>
          </w:rPr>
          <w:fldChar w:fldCharType="begin"/>
        </w:r>
        <w:r>
          <w:rPr>
            <w:noProof/>
            <w:webHidden/>
          </w:rPr>
          <w:instrText xml:space="preserve"> PAGEREF _Toc210405435 \h </w:instrText>
        </w:r>
        <w:r>
          <w:rPr>
            <w:noProof/>
            <w:webHidden/>
          </w:rPr>
        </w:r>
        <w:r>
          <w:rPr>
            <w:noProof/>
            <w:webHidden/>
          </w:rPr>
          <w:fldChar w:fldCharType="separate"/>
        </w:r>
        <w:r w:rsidR="000E4FC6">
          <w:rPr>
            <w:noProof/>
            <w:webHidden/>
          </w:rPr>
          <w:t>14</w:t>
        </w:r>
        <w:r>
          <w:rPr>
            <w:noProof/>
            <w:webHidden/>
          </w:rPr>
          <w:fldChar w:fldCharType="end"/>
        </w:r>
      </w:hyperlink>
    </w:p>
    <w:p w14:paraId="2BD0E514" w14:textId="12297358"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6" w:history="1">
        <w:r w:rsidRPr="003A7B86">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Normas aplicables</w:t>
        </w:r>
        <w:r>
          <w:rPr>
            <w:noProof/>
            <w:webHidden/>
          </w:rPr>
          <w:tab/>
        </w:r>
        <w:r>
          <w:rPr>
            <w:noProof/>
            <w:webHidden/>
          </w:rPr>
          <w:fldChar w:fldCharType="begin"/>
        </w:r>
        <w:r>
          <w:rPr>
            <w:noProof/>
            <w:webHidden/>
          </w:rPr>
          <w:instrText xml:space="preserve"> PAGEREF _Toc210405436 \h </w:instrText>
        </w:r>
        <w:r>
          <w:rPr>
            <w:noProof/>
            <w:webHidden/>
          </w:rPr>
        </w:r>
        <w:r>
          <w:rPr>
            <w:noProof/>
            <w:webHidden/>
          </w:rPr>
          <w:fldChar w:fldCharType="separate"/>
        </w:r>
        <w:r w:rsidR="000E4FC6">
          <w:rPr>
            <w:noProof/>
            <w:webHidden/>
          </w:rPr>
          <w:t>14</w:t>
        </w:r>
        <w:r>
          <w:rPr>
            <w:noProof/>
            <w:webHidden/>
          </w:rPr>
          <w:fldChar w:fldCharType="end"/>
        </w:r>
      </w:hyperlink>
    </w:p>
    <w:p w14:paraId="07F0FC2C" w14:textId="7556215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7" w:history="1">
        <w:r w:rsidRPr="003A7B86">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Administración y vigilancia del contrato</w:t>
        </w:r>
        <w:r>
          <w:rPr>
            <w:noProof/>
            <w:webHidden/>
          </w:rPr>
          <w:tab/>
        </w:r>
        <w:r>
          <w:rPr>
            <w:noProof/>
            <w:webHidden/>
          </w:rPr>
          <w:fldChar w:fldCharType="begin"/>
        </w:r>
        <w:r>
          <w:rPr>
            <w:noProof/>
            <w:webHidden/>
          </w:rPr>
          <w:instrText xml:space="preserve"> PAGEREF _Toc210405437 \h </w:instrText>
        </w:r>
        <w:r>
          <w:rPr>
            <w:noProof/>
            <w:webHidden/>
          </w:rPr>
        </w:r>
        <w:r>
          <w:rPr>
            <w:noProof/>
            <w:webHidden/>
          </w:rPr>
          <w:fldChar w:fldCharType="separate"/>
        </w:r>
        <w:r w:rsidR="000E4FC6">
          <w:rPr>
            <w:noProof/>
            <w:webHidden/>
          </w:rPr>
          <w:t>15</w:t>
        </w:r>
        <w:r>
          <w:rPr>
            <w:noProof/>
            <w:webHidden/>
          </w:rPr>
          <w:fldChar w:fldCharType="end"/>
        </w:r>
      </w:hyperlink>
    </w:p>
    <w:p w14:paraId="4306D789" w14:textId="0D546C1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8" w:history="1">
        <w:r w:rsidRPr="003A7B86">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Moneda en que se deberá cotizar y efectuar el pago respectivo</w:t>
        </w:r>
        <w:r>
          <w:rPr>
            <w:noProof/>
            <w:webHidden/>
          </w:rPr>
          <w:tab/>
        </w:r>
        <w:r>
          <w:rPr>
            <w:noProof/>
            <w:webHidden/>
          </w:rPr>
          <w:fldChar w:fldCharType="begin"/>
        </w:r>
        <w:r>
          <w:rPr>
            <w:noProof/>
            <w:webHidden/>
          </w:rPr>
          <w:instrText xml:space="preserve"> PAGEREF _Toc210405438 \h </w:instrText>
        </w:r>
        <w:r>
          <w:rPr>
            <w:noProof/>
            <w:webHidden/>
          </w:rPr>
        </w:r>
        <w:r>
          <w:rPr>
            <w:noProof/>
            <w:webHidden/>
          </w:rPr>
          <w:fldChar w:fldCharType="separate"/>
        </w:r>
        <w:r w:rsidR="000E4FC6">
          <w:rPr>
            <w:noProof/>
            <w:webHidden/>
          </w:rPr>
          <w:t>15</w:t>
        </w:r>
        <w:r>
          <w:rPr>
            <w:noProof/>
            <w:webHidden/>
          </w:rPr>
          <w:fldChar w:fldCharType="end"/>
        </w:r>
      </w:hyperlink>
    </w:p>
    <w:p w14:paraId="78877B68" w14:textId="199190D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39" w:history="1">
        <w:r w:rsidRPr="003A7B86">
          <w:rPr>
            <w:rStyle w:val="Hipervnculo"/>
            <w:noProof/>
          </w:rPr>
          <w:t>1.9.</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Condiciones de pago</w:t>
        </w:r>
        <w:r>
          <w:rPr>
            <w:noProof/>
            <w:webHidden/>
          </w:rPr>
          <w:tab/>
        </w:r>
        <w:r>
          <w:rPr>
            <w:noProof/>
            <w:webHidden/>
          </w:rPr>
          <w:fldChar w:fldCharType="begin"/>
        </w:r>
        <w:r>
          <w:rPr>
            <w:noProof/>
            <w:webHidden/>
          </w:rPr>
          <w:instrText xml:space="preserve"> PAGEREF _Toc210405439 \h </w:instrText>
        </w:r>
        <w:r>
          <w:rPr>
            <w:noProof/>
            <w:webHidden/>
          </w:rPr>
        </w:r>
        <w:r>
          <w:rPr>
            <w:noProof/>
            <w:webHidden/>
          </w:rPr>
          <w:fldChar w:fldCharType="separate"/>
        </w:r>
        <w:r w:rsidR="000E4FC6">
          <w:rPr>
            <w:noProof/>
            <w:webHidden/>
          </w:rPr>
          <w:t>15</w:t>
        </w:r>
        <w:r>
          <w:rPr>
            <w:noProof/>
            <w:webHidden/>
          </w:rPr>
          <w:fldChar w:fldCharType="end"/>
        </w:r>
      </w:hyperlink>
    </w:p>
    <w:p w14:paraId="0096406B" w14:textId="09A9956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0" w:history="1">
        <w:r w:rsidRPr="003A7B86">
          <w:rPr>
            <w:rStyle w:val="Hipervnculo"/>
            <w:noProof/>
          </w:rPr>
          <w:t>1.10.</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Anticipos</w:t>
        </w:r>
        <w:r>
          <w:rPr>
            <w:noProof/>
            <w:webHidden/>
          </w:rPr>
          <w:tab/>
        </w:r>
        <w:r>
          <w:rPr>
            <w:noProof/>
            <w:webHidden/>
          </w:rPr>
          <w:fldChar w:fldCharType="begin"/>
        </w:r>
        <w:r>
          <w:rPr>
            <w:noProof/>
            <w:webHidden/>
          </w:rPr>
          <w:instrText xml:space="preserve"> PAGEREF _Toc210405440 \h </w:instrText>
        </w:r>
        <w:r>
          <w:rPr>
            <w:noProof/>
            <w:webHidden/>
          </w:rPr>
        </w:r>
        <w:r>
          <w:rPr>
            <w:noProof/>
            <w:webHidden/>
          </w:rPr>
          <w:fldChar w:fldCharType="separate"/>
        </w:r>
        <w:r w:rsidR="000E4FC6">
          <w:rPr>
            <w:noProof/>
            <w:webHidden/>
          </w:rPr>
          <w:t>15</w:t>
        </w:r>
        <w:r>
          <w:rPr>
            <w:noProof/>
            <w:webHidden/>
          </w:rPr>
          <w:fldChar w:fldCharType="end"/>
        </w:r>
      </w:hyperlink>
    </w:p>
    <w:p w14:paraId="1F31F143" w14:textId="7F4246B8"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1" w:history="1">
        <w:r w:rsidRPr="003A7B86">
          <w:rPr>
            <w:rStyle w:val="Hipervnculo"/>
            <w:noProof/>
          </w:rPr>
          <w:t>1.11.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Requisitos para la presentación del CFDI y trámite de pago</w:t>
        </w:r>
        <w:r>
          <w:rPr>
            <w:noProof/>
            <w:webHidden/>
          </w:rPr>
          <w:tab/>
        </w:r>
        <w:r>
          <w:rPr>
            <w:noProof/>
            <w:webHidden/>
          </w:rPr>
          <w:fldChar w:fldCharType="begin"/>
        </w:r>
        <w:r>
          <w:rPr>
            <w:noProof/>
            <w:webHidden/>
          </w:rPr>
          <w:instrText xml:space="preserve"> PAGEREF _Toc210405441 \h </w:instrText>
        </w:r>
        <w:r>
          <w:rPr>
            <w:noProof/>
            <w:webHidden/>
          </w:rPr>
        </w:r>
        <w:r>
          <w:rPr>
            <w:noProof/>
            <w:webHidden/>
          </w:rPr>
          <w:fldChar w:fldCharType="separate"/>
        </w:r>
        <w:r w:rsidR="000E4FC6">
          <w:rPr>
            <w:noProof/>
            <w:webHidden/>
          </w:rPr>
          <w:t>15</w:t>
        </w:r>
        <w:r>
          <w:rPr>
            <w:noProof/>
            <w:webHidden/>
          </w:rPr>
          <w:fldChar w:fldCharType="end"/>
        </w:r>
      </w:hyperlink>
    </w:p>
    <w:p w14:paraId="5A014725" w14:textId="1221120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2" w:history="1">
        <w:r w:rsidRPr="003A7B86">
          <w:rPr>
            <w:rStyle w:val="Hipervnculo"/>
            <w:noProof/>
          </w:rPr>
          <w:t>1.12.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Impuestos y derechos</w:t>
        </w:r>
        <w:r>
          <w:rPr>
            <w:noProof/>
            <w:webHidden/>
          </w:rPr>
          <w:tab/>
        </w:r>
        <w:r>
          <w:rPr>
            <w:noProof/>
            <w:webHidden/>
          </w:rPr>
          <w:fldChar w:fldCharType="begin"/>
        </w:r>
        <w:r>
          <w:rPr>
            <w:noProof/>
            <w:webHidden/>
          </w:rPr>
          <w:instrText xml:space="preserve"> PAGEREF _Toc210405442 \h </w:instrText>
        </w:r>
        <w:r>
          <w:rPr>
            <w:noProof/>
            <w:webHidden/>
          </w:rPr>
        </w:r>
        <w:r>
          <w:rPr>
            <w:noProof/>
            <w:webHidden/>
          </w:rPr>
          <w:fldChar w:fldCharType="separate"/>
        </w:r>
        <w:r w:rsidR="000E4FC6">
          <w:rPr>
            <w:noProof/>
            <w:webHidden/>
          </w:rPr>
          <w:t>16</w:t>
        </w:r>
        <w:r>
          <w:rPr>
            <w:noProof/>
            <w:webHidden/>
          </w:rPr>
          <w:fldChar w:fldCharType="end"/>
        </w:r>
      </w:hyperlink>
    </w:p>
    <w:p w14:paraId="7E13376F" w14:textId="69B9B30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3" w:history="1">
        <w:r w:rsidRPr="003A7B86">
          <w:rPr>
            <w:rStyle w:val="Hipervnculo"/>
            <w:noProof/>
          </w:rPr>
          <w:t>1.13.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Transferencia de derechos</w:t>
        </w:r>
        <w:r>
          <w:rPr>
            <w:noProof/>
            <w:webHidden/>
          </w:rPr>
          <w:tab/>
        </w:r>
        <w:r>
          <w:rPr>
            <w:noProof/>
            <w:webHidden/>
          </w:rPr>
          <w:fldChar w:fldCharType="begin"/>
        </w:r>
        <w:r>
          <w:rPr>
            <w:noProof/>
            <w:webHidden/>
          </w:rPr>
          <w:instrText xml:space="preserve"> PAGEREF _Toc210405443 \h </w:instrText>
        </w:r>
        <w:r>
          <w:rPr>
            <w:noProof/>
            <w:webHidden/>
          </w:rPr>
        </w:r>
        <w:r>
          <w:rPr>
            <w:noProof/>
            <w:webHidden/>
          </w:rPr>
          <w:fldChar w:fldCharType="separate"/>
        </w:r>
        <w:r w:rsidR="000E4FC6">
          <w:rPr>
            <w:noProof/>
            <w:webHidden/>
          </w:rPr>
          <w:t>16</w:t>
        </w:r>
        <w:r>
          <w:rPr>
            <w:noProof/>
            <w:webHidden/>
          </w:rPr>
          <w:fldChar w:fldCharType="end"/>
        </w:r>
      </w:hyperlink>
    </w:p>
    <w:p w14:paraId="42428F84" w14:textId="1207FA36"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4" w:history="1">
        <w:r w:rsidRPr="003A7B86">
          <w:rPr>
            <w:rStyle w:val="Hipervnculo"/>
            <w:noProof/>
          </w:rPr>
          <w:t>1.14.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Derechos de Autor y Propiedad Intelectual</w:t>
        </w:r>
        <w:r>
          <w:rPr>
            <w:noProof/>
            <w:webHidden/>
          </w:rPr>
          <w:tab/>
        </w:r>
        <w:r>
          <w:rPr>
            <w:noProof/>
            <w:webHidden/>
          </w:rPr>
          <w:fldChar w:fldCharType="begin"/>
        </w:r>
        <w:r>
          <w:rPr>
            <w:noProof/>
            <w:webHidden/>
          </w:rPr>
          <w:instrText xml:space="preserve"> PAGEREF _Toc210405444 \h </w:instrText>
        </w:r>
        <w:r>
          <w:rPr>
            <w:noProof/>
            <w:webHidden/>
          </w:rPr>
        </w:r>
        <w:r>
          <w:rPr>
            <w:noProof/>
            <w:webHidden/>
          </w:rPr>
          <w:fldChar w:fldCharType="separate"/>
        </w:r>
        <w:r w:rsidR="000E4FC6">
          <w:rPr>
            <w:noProof/>
            <w:webHidden/>
          </w:rPr>
          <w:t>16</w:t>
        </w:r>
        <w:r>
          <w:rPr>
            <w:noProof/>
            <w:webHidden/>
          </w:rPr>
          <w:fldChar w:fldCharType="end"/>
        </w:r>
      </w:hyperlink>
    </w:p>
    <w:p w14:paraId="0E888DE7" w14:textId="1CE56D3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5" w:history="1">
        <w:r w:rsidRPr="003A7B86">
          <w:rPr>
            <w:rStyle w:val="Hipervnculo"/>
            <w:noProof/>
          </w:rPr>
          <w:t>1.15.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Transparencia y Acceso a la Información Pública</w:t>
        </w:r>
        <w:r>
          <w:rPr>
            <w:noProof/>
            <w:webHidden/>
          </w:rPr>
          <w:tab/>
        </w:r>
        <w:r>
          <w:rPr>
            <w:noProof/>
            <w:webHidden/>
          </w:rPr>
          <w:fldChar w:fldCharType="begin"/>
        </w:r>
        <w:r>
          <w:rPr>
            <w:noProof/>
            <w:webHidden/>
          </w:rPr>
          <w:instrText xml:space="preserve"> PAGEREF _Toc210405445 \h </w:instrText>
        </w:r>
        <w:r>
          <w:rPr>
            <w:noProof/>
            <w:webHidden/>
          </w:rPr>
        </w:r>
        <w:r>
          <w:rPr>
            <w:noProof/>
            <w:webHidden/>
          </w:rPr>
          <w:fldChar w:fldCharType="separate"/>
        </w:r>
        <w:r w:rsidR="000E4FC6">
          <w:rPr>
            <w:noProof/>
            <w:webHidden/>
          </w:rPr>
          <w:t>17</w:t>
        </w:r>
        <w:r>
          <w:rPr>
            <w:noProof/>
            <w:webHidden/>
          </w:rPr>
          <w:fldChar w:fldCharType="end"/>
        </w:r>
      </w:hyperlink>
    </w:p>
    <w:p w14:paraId="27B88D51" w14:textId="1C1178E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6" w:history="1">
        <w:r w:rsidRPr="003A7B86">
          <w:rPr>
            <w:rStyle w:val="Hipervnculo"/>
            <w:noProof/>
          </w:rPr>
          <w:t>1.16.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Responsabilidad laboral</w:t>
        </w:r>
        <w:r>
          <w:rPr>
            <w:noProof/>
            <w:webHidden/>
          </w:rPr>
          <w:tab/>
        </w:r>
        <w:r>
          <w:rPr>
            <w:noProof/>
            <w:webHidden/>
          </w:rPr>
          <w:fldChar w:fldCharType="begin"/>
        </w:r>
        <w:r>
          <w:rPr>
            <w:noProof/>
            <w:webHidden/>
          </w:rPr>
          <w:instrText xml:space="preserve"> PAGEREF _Toc210405446 \h </w:instrText>
        </w:r>
        <w:r>
          <w:rPr>
            <w:noProof/>
            <w:webHidden/>
          </w:rPr>
        </w:r>
        <w:r>
          <w:rPr>
            <w:noProof/>
            <w:webHidden/>
          </w:rPr>
          <w:fldChar w:fldCharType="separate"/>
        </w:r>
        <w:r w:rsidR="000E4FC6">
          <w:rPr>
            <w:noProof/>
            <w:webHidden/>
          </w:rPr>
          <w:t>17</w:t>
        </w:r>
        <w:r>
          <w:rPr>
            <w:noProof/>
            <w:webHidden/>
          </w:rPr>
          <w:fldChar w:fldCharType="end"/>
        </w:r>
      </w:hyperlink>
    </w:p>
    <w:p w14:paraId="6E123151" w14:textId="64D01D9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7" w:history="1">
        <w:r w:rsidRPr="003A7B86">
          <w:rPr>
            <w:rStyle w:val="Hipervnculo"/>
            <w:noProof/>
          </w:rPr>
          <w:t>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INSTRUCCIONES PARA ELABORAR LA OFERTA TÉCNICA Y LA OFERTA ECONÓMICA</w:t>
        </w:r>
        <w:r>
          <w:rPr>
            <w:noProof/>
            <w:webHidden/>
          </w:rPr>
          <w:tab/>
        </w:r>
        <w:r>
          <w:rPr>
            <w:noProof/>
            <w:webHidden/>
          </w:rPr>
          <w:fldChar w:fldCharType="begin"/>
        </w:r>
        <w:r>
          <w:rPr>
            <w:noProof/>
            <w:webHidden/>
          </w:rPr>
          <w:instrText xml:space="preserve"> PAGEREF _Toc210405447 \h </w:instrText>
        </w:r>
        <w:r>
          <w:rPr>
            <w:noProof/>
            <w:webHidden/>
          </w:rPr>
        </w:r>
        <w:r>
          <w:rPr>
            <w:noProof/>
            <w:webHidden/>
          </w:rPr>
          <w:fldChar w:fldCharType="separate"/>
        </w:r>
        <w:r w:rsidR="000E4FC6">
          <w:rPr>
            <w:noProof/>
            <w:webHidden/>
          </w:rPr>
          <w:t>17</w:t>
        </w:r>
        <w:r>
          <w:rPr>
            <w:noProof/>
            <w:webHidden/>
          </w:rPr>
          <w:fldChar w:fldCharType="end"/>
        </w:r>
      </w:hyperlink>
    </w:p>
    <w:p w14:paraId="4AFAE8E9" w14:textId="5C55BCB0"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48" w:history="1">
        <w:r w:rsidRPr="003A7B86">
          <w:rPr>
            <w:rStyle w:val="Hipervnculo"/>
            <w:noProof/>
          </w:rPr>
          <w:t>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PARTICIPACIÓN EN EL PROCEDIMIENTO Y PRESENTACIÓN DE PROPOSICIONES</w:t>
        </w:r>
        <w:r>
          <w:rPr>
            <w:noProof/>
            <w:webHidden/>
          </w:rPr>
          <w:tab/>
        </w:r>
        <w:r>
          <w:rPr>
            <w:noProof/>
            <w:webHidden/>
          </w:rPr>
          <w:fldChar w:fldCharType="begin"/>
        </w:r>
        <w:r>
          <w:rPr>
            <w:noProof/>
            <w:webHidden/>
          </w:rPr>
          <w:instrText xml:space="preserve"> PAGEREF _Toc210405448 \h </w:instrText>
        </w:r>
        <w:r>
          <w:rPr>
            <w:noProof/>
            <w:webHidden/>
          </w:rPr>
        </w:r>
        <w:r>
          <w:rPr>
            <w:noProof/>
            <w:webHidden/>
          </w:rPr>
          <w:fldChar w:fldCharType="separate"/>
        </w:r>
        <w:r w:rsidR="000E4FC6">
          <w:rPr>
            <w:noProof/>
            <w:webHidden/>
          </w:rPr>
          <w:t>18</w:t>
        </w:r>
        <w:r>
          <w:rPr>
            <w:noProof/>
            <w:webHidden/>
          </w:rPr>
          <w:fldChar w:fldCharType="end"/>
        </w:r>
      </w:hyperlink>
    </w:p>
    <w:p w14:paraId="1FECE223" w14:textId="5DBFE9A4"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52" w:history="1">
        <w:r w:rsidRPr="003A7B86">
          <w:rPr>
            <w:rStyle w:val="Hipervnculo"/>
            <w:noProof/>
          </w:rPr>
          <w:t>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CONTENIDO DE LAS PROPOSICIONES</w:t>
        </w:r>
        <w:r>
          <w:rPr>
            <w:noProof/>
            <w:webHidden/>
          </w:rPr>
          <w:tab/>
        </w:r>
        <w:r>
          <w:rPr>
            <w:noProof/>
            <w:webHidden/>
          </w:rPr>
          <w:fldChar w:fldCharType="begin"/>
        </w:r>
        <w:r>
          <w:rPr>
            <w:noProof/>
            <w:webHidden/>
          </w:rPr>
          <w:instrText xml:space="preserve"> PAGEREF _Toc210405452 \h </w:instrText>
        </w:r>
        <w:r>
          <w:rPr>
            <w:noProof/>
            <w:webHidden/>
          </w:rPr>
        </w:r>
        <w:r>
          <w:rPr>
            <w:noProof/>
            <w:webHidden/>
          </w:rPr>
          <w:fldChar w:fldCharType="separate"/>
        </w:r>
        <w:r w:rsidR="000E4FC6">
          <w:rPr>
            <w:noProof/>
            <w:webHidden/>
          </w:rPr>
          <w:t>19</w:t>
        </w:r>
        <w:r>
          <w:rPr>
            <w:noProof/>
            <w:webHidden/>
          </w:rPr>
          <w:fldChar w:fldCharType="end"/>
        </w:r>
      </w:hyperlink>
    </w:p>
    <w:p w14:paraId="2A7C7C81" w14:textId="2799446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56" w:history="1">
        <w:r w:rsidRPr="003A7B86">
          <w:rPr>
            <w:rStyle w:val="Hipervnculo"/>
            <w:noProof/>
          </w:rPr>
          <w:t>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CRITERIO DE EVALUACIÓN Y ADJUDICACIÓN DEL CONTRATO</w:t>
        </w:r>
        <w:r>
          <w:rPr>
            <w:noProof/>
            <w:webHidden/>
          </w:rPr>
          <w:tab/>
        </w:r>
        <w:r>
          <w:rPr>
            <w:noProof/>
            <w:webHidden/>
          </w:rPr>
          <w:fldChar w:fldCharType="begin"/>
        </w:r>
        <w:r>
          <w:rPr>
            <w:noProof/>
            <w:webHidden/>
          </w:rPr>
          <w:instrText xml:space="preserve"> PAGEREF _Toc210405456 \h </w:instrText>
        </w:r>
        <w:r>
          <w:rPr>
            <w:noProof/>
            <w:webHidden/>
          </w:rPr>
        </w:r>
        <w:r>
          <w:rPr>
            <w:noProof/>
            <w:webHidden/>
          </w:rPr>
          <w:fldChar w:fldCharType="separate"/>
        </w:r>
        <w:r w:rsidR="000E4FC6">
          <w:rPr>
            <w:noProof/>
            <w:webHidden/>
          </w:rPr>
          <w:t>21</w:t>
        </w:r>
        <w:r>
          <w:rPr>
            <w:noProof/>
            <w:webHidden/>
          </w:rPr>
          <w:fldChar w:fldCharType="end"/>
        </w:r>
      </w:hyperlink>
    </w:p>
    <w:p w14:paraId="3516C9F7" w14:textId="324D7FE5"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60" w:history="1">
        <w:r w:rsidRPr="003A7B86">
          <w:rPr>
            <w:rStyle w:val="Hipervnculo"/>
            <w:noProof/>
          </w:rPr>
          <w:t>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ACTOS QUE SE EFECTUARÁN DURANTE EL DESARROLLO DEL PROCEDIMIENTO</w:t>
        </w:r>
        <w:r>
          <w:rPr>
            <w:noProof/>
            <w:webHidden/>
          </w:rPr>
          <w:tab/>
        </w:r>
        <w:r>
          <w:rPr>
            <w:noProof/>
            <w:webHidden/>
          </w:rPr>
          <w:fldChar w:fldCharType="begin"/>
        </w:r>
        <w:r>
          <w:rPr>
            <w:noProof/>
            <w:webHidden/>
          </w:rPr>
          <w:instrText xml:space="preserve"> PAGEREF _Toc210405460 \h </w:instrText>
        </w:r>
        <w:r>
          <w:rPr>
            <w:noProof/>
            <w:webHidden/>
          </w:rPr>
        </w:r>
        <w:r>
          <w:rPr>
            <w:noProof/>
            <w:webHidden/>
          </w:rPr>
          <w:fldChar w:fldCharType="separate"/>
        </w:r>
        <w:r w:rsidR="000E4FC6">
          <w:rPr>
            <w:noProof/>
            <w:webHidden/>
          </w:rPr>
          <w:t>23</w:t>
        </w:r>
        <w:r>
          <w:rPr>
            <w:noProof/>
            <w:webHidden/>
          </w:rPr>
          <w:fldChar w:fldCharType="end"/>
        </w:r>
      </w:hyperlink>
    </w:p>
    <w:p w14:paraId="29841368" w14:textId="6F8AD8F8"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1" w:history="1">
        <w:r w:rsidRPr="003A7B86">
          <w:rPr>
            <w:rStyle w:val="Hipervnculo"/>
            <w:noProof/>
          </w:rPr>
          <w:t>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FORMALIZACIÓN DEL CONTRATO</w:t>
        </w:r>
        <w:r>
          <w:rPr>
            <w:noProof/>
            <w:webHidden/>
          </w:rPr>
          <w:tab/>
        </w:r>
        <w:r>
          <w:rPr>
            <w:noProof/>
            <w:webHidden/>
          </w:rPr>
          <w:fldChar w:fldCharType="begin"/>
        </w:r>
        <w:r>
          <w:rPr>
            <w:noProof/>
            <w:webHidden/>
          </w:rPr>
          <w:instrText xml:space="preserve"> PAGEREF _Toc210405471 \h </w:instrText>
        </w:r>
        <w:r>
          <w:rPr>
            <w:noProof/>
            <w:webHidden/>
          </w:rPr>
        </w:r>
        <w:r>
          <w:rPr>
            <w:noProof/>
            <w:webHidden/>
          </w:rPr>
          <w:fldChar w:fldCharType="separate"/>
        </w:r>
        <w:r w:rsidR="000E4FC6">
          <w:rPr>
            <w:noProof/>
            <w:webHidden/>
          </w:rPr>
          <w:t>26</w:t>
        </w:r>
        <w:r>
          <w:rPr>
            <w:noProof/>
            <w:webHidden/>
          </w:rPr>
          <w:fldChar w:fldCharType="end"/>
        </w:r>
      </w:hyperlink>
    </w:p>
    <w:p w14:paraId="29259FC8" w14:textId="279F6242"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7" w:history="1">
        <w:r w:rsidRPr="003A7B86">
          <w:rPr>
            <w:rStyle w:val="Hipervnculo"/>
            <w:noProof/>
          </w:rPr>
          <w:t>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PENAS CONVENCIONALES</w:t>
        </w:r>
        <w:r>
          <w:rPr>
            <w:noProof/>
            <w:webHidden/>
          </w:rPr>
          <w:tab/>
        </w:r>
        <w:r>
          <w:rPr>
            <w:noProof/>
            <w:webHidden/>
          </w:rPr>
          <w:fldChar w:fldCharType="begin"/>
        </w:r>
        <w:r>
          <w:rPr>
            <w:noProof/>
            <w:webHidden/>
          </w:rPr>
          <w:instrText xml:space="preserve"> PAGEREF _Toc210405477 \h </w:instrText>
        </w:r>
        <w:r>
          <w:rPr>
            <w:noProof/>
            <w:webHidden/>
          </w:rPr>
        </w:r>
        <w:r>
          <w:rPr>
            <w:noProof/>
            <w:webHidden/>
          </w:rPr>
          <w:fldChar w:fldCharType="separate"/>
        </w:r>
        <w:r w:rsidR="000E4FC6">
          <w:rPr>
            <w:noProof/>
            <w:webHidden/>
          </w:rPr>
          <w:t>31</w:t>
        </w:r>
        <w:r>
          <w:rPr>
            <w:noProof/>
            <w:webHidden/>
          </w:rPr>
          <w:fldChar w:fldCharType="end"/>
        </w:r>
      </w:hyperlink>
    </w:p>
    <w:p w14:paraId="236F7B33" w14:textId="357F7B2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8" w:history="1">
        <w:r w:rsidRPr="003A7B86">
          <w:rPr>
            <w:rStyle w:val="Hipervnculo"/>
            <w:noProof/>
          </w:rPr>
          <w:t>9.</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DEDUCCIONES</w:t>
        </w:r>
        <w:r>
          <w:rPr>
            <w:noProof/>
            <w:webHidden/>
          </w:rPr>
          <w:tab/>
        </w:r>
        <w:r>
          <w:rPr>
            <w:noProof/>
            <w:webHidden/>
          </w:rPr>
          <w:fldChar w:fldCharType="begin"/>
        </w:r>
        <w:r>
          <w:rPr>
            <w:noProof/>
            <w:webHidden/>
          </w:rPr>
          <w:instrText xml:space="preserve"> PAGEREF _Toc210405478 \h </w:instrText>
        </w:r>
        <w:r>
          <w:rPr>
            <w:noProof/>
            <w:webHidden/>
          </w:rPr>
        </w:r>
        <w:r>
          <w:rPr>
            <w:noProof/>
            <w:webHidden/>
          </w:rPr>
          <w:fldChar w:fldCharType="separate"/>
        </w:r>
        <w:r w:rsidR="000E4FC6">
          <w:rPr>
            <w:noProof/>
            <w:webHidden/>
          </w:rPr>
          <w:t>34</w:t>
        </w:r>
        <w:r>
          <w:rPr>
            <w:noProof/>
            <w:webHidden/>
          </w:rPr>
          <w:fldChar w:fldCharType="end"/>
        </w:r>
      </w:hyperlink>
    </w:p>
    <w:p w14:paraId="06D60835" w14:textId="41D8FDD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79" w:history="1">
        <w:r w:rsidRPr="003A7B86">
          <w:rPr>
            <w:rStyle w:val="Hipervnculo"/>
            <w:noProof/>
          </w:rPr>
          <w:t>10.</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PRÓRROGAS</w:t>
        </w:r>
        <w:r>
          <w:rPr>
            <w:noProof/>
            <w:webHidden/>
          </w:rPr>
          <w:tab/>
        </w:r>
        <w:r>
          <w:rPr>
            <w:noProof/>
            <w:webHidden/>
          </w:rPr>
          <w:fldChar w:fldCharType="begin"/>
        </w:r>
        <w:r>
          <w:rPr>
            <w:noProof/>
            <w:webHidden/>
          </w:rPr>
          <w:instrText xml:space="preserve"> PAGEREF _Toc210405479 \h </w:instrText>
        </w:r>
        <w:r>
          <w:rPr>
            <w:noProof/>
            <w:webHidden/>
          </w:rPr>
        </w:r>
        <w:r>
          <w:rPr>
            <w:noProof/>
            <w:webHidden/>
          </w:rPr>
          <w:fldChar w:fldCharType="separate"/>
        </w:r>
        <w:r w:rsidR="000E4FC6">
          <w:rPr>
            <w:noProof/>
            <w:webHidden/>
          </w:rPr>
          <w:t>34</w:t>
        </w:r>
        <w:r>
          <w:rPr>
            <w:noProof/>
            <w:webHidden/>
          </w:rPr>
          <w:fldChar w:fldCharType="end"/>
        </w:r>
      </w:hyperlink>
    </w:p>
    <w:p w14:paraId="5C0580F7" w14:textId="01C8DB0B"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0" w:history="1">
        <w:r w:rsidRPr="003A7B86">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TERMINACIÓN ANTICIPADA DEL CONTRATO</w:t>
        </w:r>
        <w:r>
          <w:rPr>
            <w:noProof/>
            <w:webHidden/>
          </w:rPr>
          <w:tab/>
        </w:r>
        <w:r>
          <w:rPr>
            <w:noProof/>
            <w:webHidden/>
          </w:rPr>
          <w:fldChar w:fldCharType="begin"/>
        </w:r>
        <w:r>
          <w:rPr>
            <w:noProof/>
            <w:webHidden/>
          </w:rPr>
          <w:instrText xml:space="preserve"> PAGEREF _Toc210405480 \h </w:instrText>
        </w:r>
        <w:r>
          <w:rPr>
            <w:noProof/>
            <w:webHidden/>
          </w:rPr>
        </w:r>
        <w:r>
          <w:rPr>
            <w:noProof/>
            <w:webHidden/>
          </w:rPr>
          <w:fldChar w:fldCharType="separate"/>
        </w:r>
        <w:r w:rsidR="000E4FC6">
          <w:rPr>
            <w:noProof/>
            <w:webHidden/>
          </w:rPr>
          <w:t>34</w:t>
        </w:r>
        <w:r>
          <w:rPr>
            <w:noProof/>
            <w:webHidden/>
          </w:rPr>
          <w:fldChar w:fldCharType="end"/>
        </w:r>
      </w:hyperlink>
    </w:p>
    <w:p w14:paraId="5A3167E9" w14:textId="2791E8C0"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1" w:history="1">
        <w:r w:rsidRPr="003A7B86">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RESCISIÓN DEL CONTRATO</w:t>
        </w:r>
        <w:r>
          <w:rPr>
            <w:noProof/>
            <w:webHidden/>
          </w:rPr>
          <w:tab/>
        </w:r>
        <w:r>
          <w:rPr>
            <w:noProof/>
            <w:webHidden/>
          </w:rPr>
          <w:fldChar w:fldCharType="begin"/>
        </w:r>
        <w:r>
          <w:rPr>
            <w:noProof/>
            <w:webHidden/>
          </w:rPr>
          <w:instrText xml:space="preserve"> PAGEREF _Toc210405481 \h </w:instrText>
        </w:r>
        <w:r>
          <w:rPr>
            <w:noProof/>
            <w:webHidden/>
          </w:rPr>
        </w:r>
        <w:r>
          <w:rPr>
            <w:noProof/>
            <w:webHidden/>
          </w:rPr>
          <w:fldChar w:fldCharType="separate"/>
        </w:r>
        <w:r w:rsidR="000E4FC6">
          <w:rPr>
            <w:noProof/>
            <w:webHidden/>
          </w:rPr>
          <w:t>34</w:t>
        </w:r>
        <w:r>
          <w:rPr>
            <w:noProof/>
            <w:webHidden/>
          </w:rPr>
          <w:fldChar w:fldCharType="end"/>
        </w:r>
      </w:hyperlink>
    </w:p>
    <w:p w14:paraId="346C29DD" w14:textId="082683D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2" w:history="1">
        <w:r w:rsidRPr="003A7B86">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MODIFICACIONES AL CONTRATO Y CANTIDADES ADICIONALES QUE PODRÁN CONTRATARSE</w:t>
        </w:r>
        <w:r>
          <w:rPr>
            <w:noProof/>
            <w:webHidden/>
          </w:rPr>
          <w:tab/>
        </w:r>
        <w:r>
          <w:rPr>
            <w:noProof/>
            <w:webHidden/>
          </w:rPr>
          <w:fldChar w:fldCharType="begin"/>
        </w:r>
        <w:r>
          <w:rPr>
            <w:noProof/>
            <w:webHidden/>
          </w:rPr>
          <w:instrText xml:space="preserve"> PAGEREF _Toc210405482 \h </w:instrText>
        </w:r>
        <w:r>
          <w:rPr>
            <w:noProof/>
            <w:webHidden/>
          </w:rPr>
        </w:r>
        <w:r>
          <w:rPr>
            <w:noProof/>
            <w:webHidden/>
          </w:rPr>
          <w:fldChar w:fldCharType="separate"/>
        </w:r>
        <w:r w:rsidR="000E4FC6">
          <w:rPr>
            <w:noProof/>
            <w:webHidden/>
          </w:rPr>
          <w:t>35</w:t>
        </w:r>
        <w:r>
          <w:rPr>
            <w:noProof/>
            <w:webHidden/>
          </w:rPr>
          <w:fldChar w:fldCharType="end"/>
        </w:r>
      </w:hyperlink>
    </w:p>
    <w:p w14:paraId="348EE36B" w14:textId="60FB5F9D"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3" w:history="1">
        <w:r w:rsidRPr="003A7B86">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CAUSAS PARA DESECHAR LAS PROPOSICIONES; DECLARACIÓN DE LICITACIÓN DESIERTA Y CANCELACIÓN DE LICITACIÓN</w:t>
        </w:r>
        <w:r>
          <w:rPr>
            <w:noProof/>
            <w:webHidden/>
          </w:rPr>
          <w:tab/>
        </w:r>
        <w:r>
          <w:rPr>
            <w:noProof/>
            <w:webHidden/>
          </w:rPr>
          <w:fldChar w:fldCharType="begin"/>
        </w:r>
        <w:r>
          <w:rPr>
            <w:noProof/>
            <w:webHidden/>
          </w:rPr>
          <w:instrText xml:space="preserve"> PAGEREF _Toc210405483 \h </w:instrText>
        </w:r>
        <w:r>
          <w:rPr>
            <w:noProof/>
            <w:webHidden/>
          </w:rPr>
        </w:r>
        <w:r>
          <w:rPr>
            <w:noProof/>
            <w:webHidden/>
          </w:rPr>
          <w:fldChar w:fldCharType="separate"/>
        </w:r>
        <w:r w:rsidR="000E4FC6">
          <w:rPr>
            <w:noProof/>
            <w:webHidden/>
          </w:rPr>
          <w:t>35</w:t>
        </w:r>
        <w:r>
          <w:rPr>
            <w:noProof/>
            <w:webHidden/>
          </w:rPr>
          <w:fldChar w:fldCharType="end"/>
        </w:r>
      </w:hyperlink>
    </w:p>
    <w:p w14:paraId="64B560D1" w14:textId="79E6716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7" w:history="1">
        <w:r w:rsidRPr="003A7B86">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INFRACCIONES Y SANCIONES</w:t>
        </w:r>
        <w:r>
          <w:rPr>
            <w:noProof/>
            <w:webHidden/>
          </w:rPr>
          <w:tab/>
        </w:r>
        <w:r>
          <w:rPr>
            <w:noProof/>
            <w:webHidden/>
          </w:rPr>
          <w:fldChar w:fldCharType="begin"/>
        </w:r>
        <w:r>
          <w:rPr>
            <w:noProof/>
            <w:webHidden/>
          </w:rPr>
          <w:instrText xml:space="preserve"> PAGEREF _Toc210405487 \h </w:instrText>
        </w:r>
        <w:r>
          <w:rPr>
            <w:noProof/>
            <w:webHidden/>
          </w:rPr>
        </w:r>
        <w:r>
          <w:rPr>
            <w:noProof/>
            <w:webHidden/>
          </w:rPr>
          <w:fldChar w:fldCharType="separate"/>
        </w:r>
        <w:r w:rsidR="000E4FC6">
          <w:rPr>
            <w:noProof/>
            <w:webHidden/>
          </w:rPr>
          <w:t>37</w:t>
        </w:r>
        <w:r>
          <w:rPr>
            <w:noProof/>
            <w:webHidden/>
          </w:rPr>
          <w:fldChar w:fldCharType="end"/>
        </w:r>
      </w:hyperlink>
    </w:p>
    <w:p w14:paraId="1D501FC6" w14:textId="2F9CAC90"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8" w:history="1">
        <w:r w:rsidRPr="003A7B86">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INCONFORMIDADES</w:t>
        </w:r>
        <w:r>
          <w:rPr>
            <w:noProof/>
            <w:webHidden/>
          </w:rPr>
          <w:tab/>
        </w:r>
        <w:r>
          <w:rPr>
            <w:noProof/>
            <w:webHidden/>
          </w:rPr>
          <w:fldChar w:fldCharType="begin"/>
        </w:r>
        <w:r>
          <w:rPr>
            <w:noProof/>
            <w:webHidden/>
          </w:rPr>
          <w:instrText xml:space="preserve"> PAGEREF _Toc210405488 \h </w:instrText>
        </w:r>
        <w:r>
          <w:rPr>
            <w:noProof/>
            <w:webHidden/>
          </w:rPr>
        </w:r>
        <w:r>
          <w:rPr>
            <w:noProof/>
            <w:webHidden/>
          </w:rPr>
          <w:fldChar w:fldCharType="separate"/>
        </w:r>
        <w:r w:rsidR="000E4FC6">
          <w:rPr>
            <w:noProof/>
            <w:webHidden/>
          </w:rPr>
          <w:t>37</w:t>
        </w:r>
        <w:r>
          <w:rPr>
            <w:noProof/>
            <w:webHidden/>
          </w:rPr>
          <w:fldChar w:fldCharType="end"/>
        </w:r>
      </w:hyperlink>
    </w:p>
    <w:p w14:paraId="25DFAD59" w14:textId="70EDEE1C"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89" w:history="1">
        <w:r w:rsidRPr="003A7B86">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SOLICITUD DE INFORMACIÓN</w:t>
        </w:r>
        <w:r>
          <w:rPr>
            <w:noProof/>
            <w:webHidden/>
          </w:rPr>
          <w:tab/>
        </w:r>
        <w:r>
          <w:rPr>
            <w:noProof/>
            <w:webHidden/>
          </w:rPr>
          <w:fldChar w:fldCharType="begin"/>
        </w:r>
        <w:r>
          <w:rPr>
            <w:noProof/>
            <w:webHidden/>
          </w:rPr>
          <w:instrText xml:space="preserve"> PAGEREF _Toc210405489 \h </w:instrText>
        </w:r>
        <w:r>
          <w:rPr>
            <w:noProof/>
            <w:webHidden/>
          </w:rPr>
        </w:r>
        <w:r>
          <w:rPr>
            <w:noProof/>
            <w:webHidden/>
          </w:rPr>
          <w:fldChar w:fldCharType="separate"/>
        </w:r>
        <w:r w:rsidR="000E4FC6">
          <w:rPr>
            <w:noProof/>
            <w:webHidden/>
          </w:rPr>
          <w:t>37</w:t>
        </w:r>
        <w:r>
          <w:rPr>
            <w:noProof/>
            <w:webHidden/>
          </w:rPr>
          <w:fldChar w:fldCharType="end"/>
        </w:r>
      </w:hyperlink>
    </w:p>
    <w:p w14:paraId="1109EE93" w14:textId="602A40A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0" w:history="1">
        <w:r w:rsidRPr="003A7B86">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3A7B86">
          <w:rPr>
            <w:rStyle w:val="Hipervnculo"/>
            <w:noProof/>
          </w:rPr>
          <w:t>NO NEGOCIABILIDAD DE LAS CONDICIONES CONTENIDAS EN ESTA CONVOCATORIA Y EN LAS PROPOSICIONES</w:t>
        </w:r>
        <w:r>
          <w:rPr>
            <w:noProof/>
            <w:webHidden/>
          </w:rPr>
          <w:tab/>
        </w:r>
        <w:r>
          <w:rPr>
            <w:noProof/>
            <w:webHidden/>
          </w:rPr>
          <w:fldChar w:fldCharType="begin"/>
        </w:r>
        <w:r>
          <w:rPr>
            <w:noProof/>
            <w:webHidden/>
          </w:rPr>
          <w:instrText xml:space="preserve"> PAGEREF _Toc210405490 \h </w:instrText>
        </w:r>
        <w:r>
          <w:rPr>
            <w:noProof/>
            <w:webHidden/>
          </w:rPr>
        </w:r>
        <w:r>
          <w:rPr>
            <w:noProof/>
            <w:webHidden/>
          </w:rPr>
          <w:fldChar w:fldCharType="separate"/>
        </w:r>
        <w:r w:rsidR="000E4FC6">
          <w:rPr>
            <w:noProof/>
            <w:webHidden/>
          </w:rPr>
          <w:t>37</w:t>
        </w:r>
        <w:r>
          <w:rPr>
            <w:noProof/>
            <w:webHidden/>
          </w:rPr>
          <w:fldChar w:fldCharType="end"/>
        </w:r>
      </w:hyperlink>
    </w:p>
    <w:p w14:paraId="45123C91" w14:textId="66D6FCC6"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1" w:history="1">
        <w:r w:rsidRPr="003A7B86">
          <w:rPr>
            <w:rStyle w:val="Hipervnculo"/>
            <w:noProof/>
          </w:rPr>
          <w:t>ANEXO 1</w:t>
        </w:r>
        <w:r>
          <w:rPr>
            <w:noProof/>
            <w:webHidden/>
          </w:rPr>
          <w:tab/>
        </w:r>
        <w:r>
          <w:rPr>
            <w:noProof/>
            <w:webHidden/>
          </w:rPr>
          <w:fldChar w:fldCharType="begin"/>
        </w:r>
        <w:r>
          <w:rPr>
            <w:noProof/>
            <w:webHidden/>
          </w:rPr>
          <w:instrText xml:space="preserve"> PAGEREF _Toc210405491 \h </w:instrText>
        </w:r>
        <w:r>
          <w:rPr>
            <w:noProof/>
            <w:webHidden/>
          </w:rPr>
        </w:r>
        <w:r>
          <w:rPr>
            <w:noProof/>
            <w:webHidden/>
          </w:rPr>
          <w:fldChar w:fldCharType="separate"/>
        </w:r>
        <w:r w:rsidR="000E4FC6">
          <w:rPr>
            <w:noProof/>
            <w:webHidden/>
          </w:rPr>
          <w:t>38</w:t>
        </w:r>
        <w:r>
          <w:rPr>
            <w:noProof/>
            <w:webHidden/>
          </w:rPr>
          <w:fldChar w:fldCharType="end"/>
        </w:r>
      </w:hyperlink>
    </w:p>
    <w:p w14:paraId="0EFA917B" w14:textId="44FBBB2F"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3" w:history="1">
        <w:r w:rsidRPr="003A7B86">
          <w:rPr>
            <w:rStyle w:val="Hipervnculo"/>
            <w:noProof/>
          </w:rPr>
          <w:t>ANEXO 2</w:t>
        </w:r>
        <w:r>
          <w:rPr>
            <w:noProof/>
            <w:webHidden/>
          </w:rPr>
          <w:tab/>
        </w:r>
        <w:r>
          <w:rPr>
            <w:noProof/>
            <w:webHidden/>
          </w:rPr>
          <w:fldChar w:fldCharType="begin"/>
        </w:r>
        <w:r>
          <w:rPr>
            <w:noProof/>
            <w:webHidden/>
          </w:rPr>
          <w:instrText xml:space="preserve"> PAGEREF _Toc210405493 \h </w:instrText>
        </w:r>
        <w:r>
          <w:rPr>
            <w:noProof/>
            <w:webHidden/>
          </w:rPr>
        </w:r>
        <w:r>
          <w:rPr>
            <w:noProof/>
            <w:webHidden/>
          </w:rPr>
          <w:fldChar w:fldCharType="separate"/>
        </w:r>
        <w:r w:rsidR="000E4FC6">
          <w:rPr>
            <w:noProof/>
            <w:webHidden/>
          </w:rPr>
          <w:t>137</w:t>
        </w:r>
        <w:r>
          <w:rPr>
            <w:noProof/>
            <w:webHidden/>
          </w:rPr>
          <w:fldChar w:fldCharType="end"/>
        </w:r>
      </w:hyperlink>
    </w:p>
    <w:p w14:paraId="3DABD7A0" w14:textId="6FA86AA4"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4" w:history="1">
        <w:r w:rsidRPr="003A7B86">
          <w:rPr>
            <w:rStyle w:val="Hipervnculo"/>
            <w:noProof/>
          </w:rPr>
          <w:t>ANEXO 3 “A”</w:t>
        </w:r>
        <w:r>
          <w:rPr>
            <w:noProof/>
            <w:webHidden/>
          </w:rPr>
          <w:tab/>
        </w:r>
        <w:r>
          <w:rPr>
            <w:noProof/>
            <w:webHidden/>
          </w:rPr>
          <w:fldChar w:fldCharType="begin"/>
        </w:r>
        <w:r>
          <w:rPr>
            <w:noProof/>
            <w:webHidden/>
          </w:rPr>
          <w:instrText xml:space="preserve"> PAGEREF _Toc210405494 \h </w:instrText>
        </w:r>
        <w:r>
          <w:rPr>
            <w:noProof/>
            <w:webHidden/>
          </w:rPr>
        </w:r>
        <w:r>
          <w:rPr>
            <w:noProof/>
            <w:webHidden/>
          </w:rPr>
          <w:fldChar w:fldCharType="separate"/>
        </w:r>
        <w:r w:rsidR="000E4FC6">
          <w:rPr>
            <w:noProof/>
            <w:webHidden/>
          </w:rPr>
          <w:t>138</w:t>
        </w:r>
        <w:r>
          <w:rPr>
            <w:noProof/>
            <w:webHidden/>
          </w:rPr>
          <w:fldChar w:fldCharType="end"/>
        </w:r>
      </w:hyperlink>
    </w:p>
    <w:p w14:paraId="047BFAF5" w14:textId="1E915FE9"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5" w:history="1">
        <w:r w:rsidRPr="003A7B86">
          <w:rPr>
            <w:rStyle w:val="Hipervnculo"/>
            <w:noProof/>
          </w:rPr>
          <w:t>ANEXO 3 “B”</w:t>
        </w:r>
        <w:r>
          <w:rPr>
            <w:noProof/>
            <w:webHidden/>
          </w:rPr>
          <w:tab/>
        </w:r>
        <w:r>
          <w:rPr>
            <w:noProof/>
            <w:webHidden/>
          </w:rPr>
          <w:fldChar w:fldCharType="begin"/>
        </w:r>
        <w:r>
          <w:rPr>
            <w:noProof/>
            <w:webHidden/>
          </w:rPr>
          <w:instrText xml:space="preserve"> PAGEREF _Toc210405495 \h </w:instrText>
        </w:r>
        <w:r>
          <w:rPr>
            <w:noProof/>
            <w:webHidden/>
          </w:rPr>
        </w:r>
        <w:r>
          <w:rPr>
            <w:noProof/>
            <w:webHidden/>
          </w:rPr>
          <w:fldChar w:fldCharType="separate"/>
        </w:r>
        <w:r w:rsidR="000E4FC6">
          <w:rPr>
            <w:noProof/>
            <w:webHidden/>
          </w:rPr>
          <w:t>139</w:t>
        </w:r>
        <w:r>
          <w:rPr>
            <w:noProof/>
            <w:webHidden/>
          </w:rPr>
          <w:fldChar w:fldCharType="end"/>
        </w:r>
      </w:hyperlink>
    </w:p>
    <w:p w14:paraId="235736B6" w14:textId="4599201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6" w:history="1">
        <w:r w:rsidRPr="003A7B86">
          <w:rPr>
            <w:rStyle w:val="Hipervnculo"/>
            <w:noProof/>
          </w:rPr>
          <w:t>ANEXO 3 “C”</w:t>
        </w:r>
        <w:r>
          <w:rPr>
            <w:noProof/>
            <w:webHidden/>
          </w:rPr>
          <w:tab/>
        </w:r>
        <w:r>
          <w:rPr>
            <w:noProof/>
            <w:webHidden/>
          </w:rPr>
          <w:fldChar w:fldCharType="begin"/>
        </w:r>
        <w:r>
          <w:rPr>
            <w:noProof/>
            <w:webHidden/>
          </w:rPr>
          <w:instrText xml:space="preserve"> PAGEREF _Toc210405496 \h </w:instrText>
        </w:r>
        <w:r>
          <w:rPr>
            <w:noProof/>
            <w:webHidden/>
          </w:rPr>
        </w:r>
        <w:r>
          <w:rPr>
            <w:noProof/>
            <w:webHidden/>
          </w:rPr>
          <w:fldChar w:fldCharType="separate"/>
        </w:r>
        <w:r w:rsidR="000E4FC6">
          <w:rPr>
            <w:noProof/>
            <w:webHidden/>
          </w:rPr>
          <w:t>140</w:t>
        </w:r>
        <w:r>
          <w:rPr>
            <w:noProof/>
            <w:webHidden/>
          </w:rPr>
          <w:fldChar w:fldCharType="end"/>
        </w:r>
      </w:hyperlink>
    </w:p>
    <w:p w14:paraId="63DAB650" w14:textId="55A1BA84"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7" w:history="1">
        <w:r w:rsidRPr="003A7B86">
          <w:rPr>
            <w:rStyle w:val="Hipervnculo"/>
            <w:noProof/>
          </w:rPr>
          <w:t>ANEXO 4</w:t>
        </w:r>
        <w:r>
          <w:rPr>
            <w:noProof/>
            <w:webHidden/>
          </w:rPr>
          <w:tab/>
        </w:r>
        <w:r>
          <w:rPr>
            <w:noProof/>
            <w:webHidden/>
          </w:rPr>
          <w:fldChar w:fldCharType="begin"/>
        </w:r>
        <w:r>
          <w:rPr>
            <w:noProof/>
            <w:webHidden/>
          </w:rPr>
          <w:instrText xml:space="preserve"> PAGEREF _Toc210405497 \h </w:instrText>
        </w:r>
        <w:r>
          <w:rPr>
            <w:noProof/>
            <w:webHidden/>
          </w:rPr>
        </w:r>
        <w:r>
          <w:rPr>
            <w:noProof/>
            <w:webHidden/>
          </w:rPr>
          <w:fldChar w:fldCharType="separate"/>
        </w:r>
        <w:r w:rsidR="000E4FC6">
          <w:rPr>
            <w:noProof/>
            <w:webHidden/>
          </w:rPr>
          <w:t>141</w:t>
        </w:r>
        <w:r>
          <w:rPr>
            <w:noProof/>
            <w:webHidden/>
          </w:rPr>
          <w:fldChar w:fldCharType="end"/>
        </w:r>
      </w:hyperlink>
    </w:p>
    <w:p w14:paraId="4D8E6264" w14:textId="35333030"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499" w:history="1">
        <w:r w:rsidRPr="003A7B86">
          <w:rPr>
            <w:rStyle w:val="Hipervnculo"/>
            <w:noProof/>
          </w:rPr>
          <w:t>ANEXO 5</w:t>
        </w:r>
        <w:r>
          <w:rPr>
            <w:noProof/>
            <w:webHidden/>
          </w:rPr>
          <w:tab/>
        </w:r>
        <w:r>
          <w:rPr>
            <w:noProof/>
            <w:webHidden/>
          </w:rPr>
          <w:fldChar w:fldCharType="begin"/>
        </w:r>
        <w:r>
          <w:rPr>
            <w:noProof/>
            <w:webHidden/>
          </w:rPr>
          <w:instrText xml:space="preserve"> PAGEREF _Toc210405499 \h </w:instrText>
        </w:r>
        <w:r>
          <w:rPr>
            <w:noProof/>
            <w:webHidden/>
          </w:rPr>
        </w:r>
        <w:r>
          <w:rPr>
            <w:noProof/>
            <w:webHidden/>
          </w:rPr>
          <w:fldChar w:fldCharType="separate"/>
        </w:r>
        <w:r w:rsidR="000E4FC6">
          <w:rPr>
            <w:noProof/>
            <w:webHidden/>
          </w:rPr>
          <w:t>142</w:t>
        </w:r>
        <w:r>
          <w:rPr>
            <w:noProof/>
            <w:webHidden/>
          </w:rPr>
          <w:fldChar w:fldCharType="end"/>
        </w:r>
      </w:hyperlink>
    </w:p>
    <w:p w14:paraId="6A6164B3" w14:textId="4946541D"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0" w:history="1">
        <w:r w:rsidRPr="003A7B86">
          <w:rPr>
            <w:rStyle w:val="Hipervnculo"/>
            <w:noProof/>
          </w:rPr>
          <w:t>ANEXO 6</w:t>
        </w:r>
        <w:r>
          <w:rPr>
            <w:noProof/>
            <w:webHidden/>
          </w:rPr>
          <w:tab/>
        </w:r>
        <w:r>
          <w:rPr>
            <w:noProof/>
            <w:webHidden/>
          </w:rPr>
          <w:fldChar w:fldCharType="begin"/>
        </w:r>
        <w:r>
          <w:rPr>
            <w:noProof/>
            <w:webHidden/>
          </w:rPr>
          <w:instrText xml:space="preserve"> PAGEREF _Toc210405500 \h </w:instrText>
        </w:r>
        <w:r>
          <w:rPr>
            <w:noProof/>
            <w:webHidden/>
          </w:rPr>
        </w:r>
        <w:r>
          <w:rPr>
            <w:noProof/>
            <w:webHidden/>
          </w:rPr>
          <w:fldChar w:fldCharType="separate"/>
        </w:r>
        <w:r w:rsidR="000E4FC6">
          <w:rPr>
            <w:noProof/>
            <w:webHidden/>
          </w:rPr>
          <w:t>143</w:t>
        </w:r>
        <w:r>
          <w:rPr>
            <w:noProof/>
            <w:webHidden/>
          </w:rPr>
          <w:fldChar w:fldCharType="end"/>
        </w:r>
      </w:hyperlink>
    </w:p>
    <w:p w14:paraId="35612715" w14:textId="1DEE3374"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1" w:history="1">
        <w:r w:rsidRPr="003A7B86">
          <w:rPr>
            <w:rStyle w:val="Hipervnculo"/>
            <w:noProof/>
          </w:rPr>
          <w:t>ANEXO 7</w:t>
        </w:r>
        <w:r>
          <w:rPr>
            <w:noProof/>
            <w:webHidden/>
          </w:rPr>
          <w:tab/>
        </w:r>
        <w:r>
          <w:rPr>
            <w:noProof/>
            <w:webHidden/>
          </w:rPr>
          <w:fldChar w:fldCharType="begin"/>
        </w:r>
        <w:r>
          <w:rPr>
            <w:noProof/>
            <w:webHidden/>
          </w:rPr>
          <w:instrText xml:space="preserve"> PAGEREF _Toc210405501 \h </w:instrText>
        </w:r>
        <w:r>
          <w:rPr>
            <w:noProof/>
            <w:webHidden/>
          </w:rPr>
        </w:r>
        <w:r>
          <w:rPr>
            <w:noProof/>
            <w:webHidden/>
          </w:rPr>
          <w:fldChar w:fldCharType="separate"/>
        </w:r>
        <w:r w:rsidR="000E4FC6">
          <w:rPr>
            <w:noProof/>
            <w:webHidden/>
          </w:rPr>
          <w:t>144</w:t>
        </w:r>
        <w:r>
          <w:rPr>
            <w:noProof/>
            <w:webHidden/>
          </w:rPr>
          <w:fldChar w:fldCharType="end"/>
        </w:r>
      </w:hyperlink>
    </w:p>
    <w:p w14:paraId="6B25145D" w14:textId="591E9A0E"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2" w:history="1">
        <w:r w:rsidRPr="003A7B86">
          <w:rPr>
            <w:rStyle w:val="Hipervnculo"/>
            <w:noProof/>
          </w:rPr>
          <w:t>ANEXO 8</w:t>
        </w:r>
        <w:r>
          <w:rPr>
            <w:noProof/>
            <w:webHidden/>
          </w:rPr>
          <w:tab/>
        </w:r>
        <w:r>
          <w:rPr>
            <w:noProof/>
            <w:webHidden/>
          </w:rPr>
          <w:fldChar w:fldCharType="begin"/>
        </w:r>
        <w:r>
          <w:rPr>
            <w:noProof/>
            <w:webHidden/>
          </w:rPr>
          <w:instrText xml:space="preserve"> PAGEREF _Toc210405502 \h </w:instrText>
        </w:r>
        <w:r>
          <w:rPr>
            <w:noProof/>
            <w:webHidden/>
          </w:rPr>
        </w:r>
        <w:r>
          <w:rPr>
            <w:noProof/>
            <w:webHidden/>
          </w:rPr>
          <w:fldChar w:fldCharType="separate"/>
        </w:r>
        <w:r w:rsidR="000E4FC6">
          <w:rPr>
            <w:noProof/>
            <w:webHidden/>
          </w:rPr>
          <w:t>145</w:t>
        </w:r>
        <w:r>
          <w:rPr>
            <w:noProof/>
            <w:webHidden/>
          </w:rPr>
          <w:fldChar w:fldCharType="end"/>
        </w:r>
      </w:hyperlink>
    </w:p>
    <w:p w14:paraId="088B156C" w14:textId="1FD87789"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3" w:history="1">
        <w:r w:rsidRPr="003A7B86">
          <w:rPr>
            <w:rStyle w:val="Hipervnculo"/>
            <w:noProof/>
          </w:rPr>
          <w:t>ANEXO 9</w:t>
        </w:r>
        <w:r>
          <w:rPr>
            <w:noProof/>
            <w:webHidden/>
          </w:rPr>
          <w:tab/>
        </w:r>
        <w:r>
          <w:rPr>
            <w:noProof/>
            <w:webHidden/>
          </w:rPr>
          <w:fldChar w:fldCharType="begin"/>
        </w:r>
        <w:r>
          <w:rPr>
            <w:noProof/>
            <w:webHidden/>
          </w:rPr>
          <w:instrText xml:space="preserve"> PAGEREF _Toc210405503 \h </w:instrText>
        </w:r>
        <w:r>
          <w:rPr>
            <w:noProof/>
            <w:webHidden/>
          </w:rPr>
        </w:r>
        <w:r>
          <w:rPr>
            <w:noProof/>
            <w:webHidden/>
          </w:rPr>
          <w:fldChar w:fldCharType="separate"/>
        </w:r>
        <w:r w:rsidR="000E4FC6">
          <w:rPr>
            <w:noProof/>
            <w:webHidden/>
          </w:rPr>
          <w:t>146</w:t>
        </w:r>
        <w:r>
          <w:rPr>
            <w:noProof/>
            <w:webHidden/>
          </w:rPr>
          <w:fldChar w:fldCharType="end"/>
        </w:r>
      </w:hyperlink>
    </w:p>
    <w:p w14:paraId="4B0F4400" w14:textId="039208D3"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5" w:history="1">
        <w:r w:rsidRPr="003A7B86">
          <w:rPr>
            <w:rStyle w:val="Hipervnculo"/>
            <w:noProof/>
          </w:rPr>
          <w:t>ANEXO 10</w:t>
        </w:r>
        <w:r>
          <w:rPr>
            <w:noProof/>
            <w:webHidden/>
          </w:rPr>
          <w:tab/>
        </w:r>
        <w:r>
          <w:rPr>
            <w:noProof/>
            <w:webHidden/>
          </w:rPr>
          <w:fldChar w:fldCharType="begin"/>
        </w:r>
        <w:r>
          <w:rPr>
            <w:noProof/>
            <w:webHidden/>
          </w:rPr>
          <w:instrText xml:space="preserve"> PAGEREF _Toc210405505 \h </w:instrText>
        </w:r>
        <w:r>
          <w:rPr>
            <w:noProof/>
            <w:webHidden/>
          </w:rPr>
        </w:r>
        <w:r>
          <w:rPr>
            <w:noProof/>
            <w:webHidden/>
          </w:rPr>
          <w:fldChar w:fldCharType="separate"/>
        </w:r>
        <w:r w:rsidR="000E4FC6">
          <w:rPr>
            <w:noProof/>
            <w:webHidden/>
          </w:rPr>
          <w:t>156</w:t>
        </w:r>
        <w:r>
          <w:rPr>
            <w:noProof/>
            <w:webHidden/>
          </w:rPr>
          <w:fldChar w:fldCharType="end"/>
        </w:r>
      </w:hyperlink>
    </w:p>
    <w:p w14:paraId="44F99CE7" w14:textId="221ECA3A"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7" w:history="1">
        <w:r w:rsidRPr="003A7B86">
          <w:rPr>
            <w:rStyle w:val="Hipervnculo"/>
            <w:noProof/>
          </w:rPr>
          <w:t>ANEXO 11</w:t>
        </w:r>
        <w:r>
          <w:rPr>
            <w:noProof/>
            <w:webHidden/>
          </w:rPr>
          <w:tab/>
        </w:r>
        <w:r>
          <w:rPr>
            <w:noProof/>
            <w:webHidden/>
          </w:rPr>
          <w:fldChar w:fldCharType="begin"/>
        </w:r>
        <w:r>
          <w:rPr>
            <w:noProof/>
            <w:webHidden/>
          </w:rPr>
          <w:instrText xml:space="preserve"> PAGEREF _Toc210405507 \h </w:instrText>
        </w:r>
        <w:r>
          <w:rPr>
            <w:noProof/>
            <w:webHidden/>
          </w:rPr>
        </w:r>
        <w:r>
          <w:rPr>
            <w:noProof/>
            <w:webHidden/>
          </w:rPr>
          <w:fldChar w:fldCharType="separate"/>
        </w:r>
        <w:r w:rsidR="000E4FC6">
          <w:rPr>
            <w:noProof/>
            <w:webHidden/>
          </w:rPr>
          <w:t>157</w:t>
        </w:r>
        <w:r>
          <w:rPr>
            <w:noProof/>
            <w:webHidden/>
          </w:rPr>
          <w:fldChar w:fldCharType="end"/>
        </w:r>
      </w:hyperlink>
    </w:p>
    <w:p w14:paraId="596DAFD7" w14:textId="5A725601" w:rsidR="0064688F" w:rsidRDefault="0064688F">
      <w:pPr>
        <w:pStyle w:val="TDC1"/>
        <w:rPr>
          <w:rFonts w:asciiTheme="minorHAnsi" w:eastAsiaTheme="minorEastAsia" w:hAnsiTheme="minorHAnsi" w:cstheme="minorBidi"/>
          <w:bCs w:val="0"/>
          <w:noProof/>
          <w:kern w:val="2"/>
          <w:sz w:val="24"/>
          <w:szCs w:val="24"/>
          <w:lang w:eastAsia="es-MX"/>
          <w14:ligatures w14:val="standardContextual"/>
        </w:rPr>
      </w:pPr>
      <w:hyperlink w:anchor="_Toc210405509" w:history="1">
        <w:r w:rsidRPr="003A7B86">
          <w:rPr>
            <w:rStyle w:val="Hipervnculo"/>
            <w:noProof/>
          </w:rPr>
          <w:t>ANEXO 12</w:t>
        </w:r>
        <w:r>
          <w:rPr>
            <w:noProof/>
            <w:webHidden/>
          </w:rPr>
          <w:tab/>
        </w:r>
        <w:r>
          <w:rPr>
            <w:noProof/>
            <w:webHidden/>
          </w:rPr>
          <w:fldChar w:fldCharType="begin"/>
        </w:r>
        <w:r>
          <w:rPr>
            <w:noProof/>
            <w:webHidden/>
          </w:rPr>
          <w:instrText xml:space="preserve"> PAGEREF _Toc210405509 \h </w:instrText>
        </w:r>
        <w:r>
          <w:rPr>
            <w:noProof/>
            <w:webHidden/>
          </w:rPr>
        </w:r>
        <w:r>
          <w:rPr>
            <w:noProof/>
            <w:webHidden/>
          </w:rPr>
          <w:fldChar w:fldCharType="separate"/>
        </w:r>
        <w:r w:rsidR="000E4FC6">
          <w:rPr>
            <w:noProof/>
            <w:webHidden/>
          </w:rPr>
          <w:t>158</w:t>
        </w:r>
        <w:r>
          <w:rPr>
            <w:noProof/>
            <w:webHidden/>
          </w:rPr>
          <w:fldChar w:fldCharType="end"/>
        </w:r>
      </w:hyperlink>
    </w:p>
    <w:p w14:paraId="413E29ED" w14:textId="5393E6EA" w:rsidR="00CC1403" w:rsidRPr="00662771" w:rsidRDefault="00624CF1" w:rsidP="00270548">
      <w:pPr>
        <w:pStyle w:val="Ttulo1"/>
        <w:spacing w:before="240" w:after="60"/>
        <w:jc w:val="left"/>
        <w:rPr>
          <w:rFonts w:cs="Arial"/>
          <w:sz w:val="20"/>
        </w:rPr>
      </w:pPr>
      <w:r w:rsidRPr="005D06B0">
        <w:rPr>
          <w:rFonts w:cs="Arial"/>
          <w:sz w:val="18"/>
          <w:szCs w:val="18"/>
        </w:rPr>
        <w:lastRenderedPageBreak/>
        <w:fldChar w:fldCharType="end"/>
      </w:r>
      <w:bookmarkStart w:id="37" w:name="_Toc19704237"/>
      <w:bookmarkStart w:id="38" w:name="_Toc3538964"/>
      <w:bookmarkStart w:id="39" w:name="_Toc94701510"/>
      <w:bookmarkStart w:id="40" w:name="_Toc96092293"/>
      <w:bookmarkStart w:id="41" w:name="_Toc104198972"/>
      <w:bookmarkStart w:id="42" w:name="_Toc89112311"/>
      <w:bookmarkStart w:id="43" w:name="_Toc23957979"/>
      <w:bookmarkStart w:id="44" w:name="_Toc23410212"/>
      <w:bookmarkStart w:id="45" w:name="_Toc127378529"/>
      <w:bookmarkStart w:id="46" w:name="_Toc127981487"/>
      <w:bookmarkStart w:id="47" w:name="_Toc144317455"/>
      <w:bookmarkStart w:id="48" w:name="_Toc149156087"/>
      <w:bookmarkStart w:id="49" w:name="_Toc207296237"/>
      <w:bookmarkStart w:id="50" w:name="_Toc210405429"/>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7"/>
      <w:bookmarkEnd w:id="38"/>
      <w:bookmarkEnd w:id="39"/>
      <w:bookmarkEnd w:id="40"/>
      <w:bookmarkEnd w:id="41"/>
      <w:bookmarkEnd w:id="42"/>
      <w:bookmarkEnd w:id="43"/>
      <w:bookmarkEnd w:id="44"/>
      <w:bookmarkEnd w:id="45"/>
      <w:bookmarkEnd w:id="46"/>
      <w:bookmarkEnd w:id="47"/>
      <w:bookmarkEnd w:id="48"/>
      <w:bookmarkEnd w:id="49"/>
      <w:bookmarkEnd w:id="50"/>
    </w:p>
    <w:p w14:paraId="08DB4B55" w14:textId="77777777" w:rsidR="00CC1403" w:rsidRPr="00662771" w:rsidRDefault="00CC1403" w:rsidP="00F528B4">
      <w:pPr>
        <w:rPr>
          <w:rFonts w:ascii="Arial" w:hAnsi="Arial" w:cs="Arial"/>
          <w:lang w:val="es-ES"/>
        </w:rPr>
      </w:pPr>
    </w:p>
    <w:p w14:paraId="5FE5B460"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51" w:name="_Toc314085291"/>
      <w:bookmarkStart w:id="52" w:name="_Toc434004079"/>
      <w:bookmarkStart w:id="53" w:name="_Toc289064560"/>
      <w:bookmarkStart w:id="54" w:name="_Toc314094112"/>
      <w:bookmarkStart w:id="55" w:name="_Toc144317456"/>
      <w:bookmarkStart w:id="56" w:name="_Toc210405430"/>
      <w:bookmarkStart w:id="57" w:name="_Toc289064579"/>
      <w:bookmarkStart w:id="58" w:name="_Toc284238903"/>
      <w:bookmarkStart w:id="59" w:name="_Toc313943738"/>
      <w:bookmarkStart w:id="60" w:name="_Toc289064581"/>
      <w:bookmarkStart w:id="61" w:name="_Toc314007645"/>
      <w:bookmarkStart w:id="62" w:name="_Toc312083757"/>
      <w:bookmarkStart w:id="63" w:name="_Toc312402702"/>
      <w:bookmarkStart w:id="64" w:name="_Toc313999941"/>
      <w:bookmarkStart w:id="65" w:name="_Toc313943676"/>
      <w:bookmarkStart w:id="66" w:name="_Toc310514791"/>
      <w:bookmarkEnd w:id="36"/>
      <w:r w:rsidRPr="00662771">
        <w:rPr>
          <w:rFonts w:cs="Arial"/>
          <w:color w:val="244061" w:themeColor="accent1" w:themeShade="80"/>
          <w:kern w:val="32"/>
          <w:sz w:val="20"/>
        </w:rPr>
        <w:t>INFORMACIÓN GENÉRICA Y ALCANCE DE LA CONTRATACIÓN</w:t>
      </w:r>
      <w:bookmarkEnd w:id="51"/>
      <w:bookmarkEnd w:id="52"/>
      <w:bookmarkEnd w:id="53"/>
      <w:bookmarkEnd w:id="54"/>
      <w:bookmarkEnd w:id="55"/>
      <w:bookmarkEnd w:id="56"/>
    </w:p>
    <w:p w14:paraId="0A459F12"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67" w:name="_Toc434004080"/>
      <w:bookmarkStart w:id="68" w:name="_Toc289064561"/>
      <w:bookmarkStart w:id="69" w:name="_Toc314094113"/>
      <w:bookmarkStart w:id="70" w:name="_Toc314085292"/>
      <w:bookmarkStart w:id="71" w:name="_Toc210405431"/>
      <w:r w:rsidRPr="00662771">
        <w:rPr>
          <w:rFonts w:cs="Arial"/>
          <w:bCs/>
          <w:color w:val="244061" w:themeColor="accent1" w:themeShade="80"/>
          <w:sz w:val="20"/>
        </w:rPr>
        <w:t>Objeto de la contratación</w:t>
      </w:r>
      <w:bookmarkEnd w:id="67"/>
      <w:bookmarkEnd w:id="68"/>
      <w:bookmarkEnd w:id="69"/>
      <w:bookmarkEnd w:id="70"/>
      <w:bookmarkEnd w:id="71"/>
    </w:p>
    <w:p w14:paraId="15E84CE5" w14:textId="70EB45F5" w:rsidR="00B21B34" w:rsidRPr="00662771" w:rsidRDefault="00624CF1" w:rsidP="00F528B4">
      <w:pPr>
        <w:ind w:left="709" w:right="-1"/>
        <w:jc w:val="both"/>
        <w:rPr>
          <w:rFonts w:ascii="Arial" w:hAnsi="Arial" w:cs="Arial"/>
        </w:rPr>
      </w:pPr>
      <w:bookmarkStart w:id="72" w:name="_Toc314094114"/>
      <w:bookmarkStart w:id="73" w:name="_Toc314085293"/>
      <w:bookmarkStart w:id="74"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 xml:space="preserve">la </w:t>
      </w:r>
      <w:r w:rsidR="001B7A2E" w:rsidRPr="00662771">
        <w:rPr>
          <w:rFonts w:ascii="Arial" w:hAnsi="Arial" w:cs="Arial"/>
        </w:rPr>
        <w:t>contratación d</w:t>
      </w:r>
      <w:r w:rsidR="00F001D0">
        <w:rPr>
          <w:rFonts w:ascii="Arial" w:hAnsi="Arial" w:cs="Arial"/>
        </w:rPr>
        <w:t>el</w:t>
      </w:r>
      <w:r w:rsidR="001B7A2E" w:rsidRPr="00662771">
        <w:rPr>
          <w:rFonts w:ascii="Arial" w:hAnsi="Arial" w:cs="Arial"/>
        </w:rPr>
        <w:t xml:space="preserve"> </w:t>
      </w:r>
      <w:r w:rsidR="005B786C" w:rsidRPr="00F001D0">
        <w:rPr>
          <w:rFonts w:ascii="Arial" w:hAnsi="Arial" w:cs="Arial"/>
          <w:b/>
          <w:bCs/>
        </w:rPr>
        <w:t>“</w:t>
      </w:r>
      <w:r w:rsidR="00F001D0" w:rsidRPr="00F001D0">
        <w:rPr>
          <w:rFonts w:ascii="Arial" w:hAnsi="Arial" w:cs="Arial"/>
          <w:b/>
          <w:bCs/>
        </w:rPr>
        <w:t>Servicio Integral de Aseguramiento de Bienes Patrimoniales del Instituto Nacional Electoral 2025-2026</w:t>
      </w:r>
      <w:r w:rsidR="005B786C" w:rsidRPr="00F001D0">
        <w:rPr>
          <w:rFonts w:ascii="Arial" w:hAnsi="Arial" w:cs="Arial"/>
          <w:b/>
          <w:bCs/>
        </w:rPr>
        <w:t>”</w:t>
      </w:r>
      <w:r w:rsidR="00490477" w:rsidRPr="00F001D0">
        <w:rPr>
          <w:rFonts w:ascii="Arial" w:hAnsi="Arial" w:cs="Arial"/>
        </w:rPr>
        <w:t>,</w:t>
      </w:r>
      <w:r w:rsidRPr="00F001D0">
        <w:rPr>
          <w:rFonts w:ascii="Arial" w:hAnsi="Arial" w:cs="Arial"/>
        </w:rPr>
        <w:t xml:space="preserve"> </w:t>
      </w:r>
      <w:r w:rsidRPr="00662771">
        <w:rPr>
          <w:rFonts w:ascii="Arial" w:hAnsi="Arial" w:cs="Arial"/>
        </w:rPr>
        <w:t xml:space="preserve">que consiste en </w:t>
      </w:r>
      <w:r w:rsidR="006B663D" w:rsidRPr="00662771">
        <w:rPr>
          <w:rFonts w:ascii="Arial" w:hAnsi="Arial" w:cs="Arial"/>
          <w:b/>
          <w:bCs/>
        </w:rPr>
        <w:t>1</w:t>
      </w:r>
      <w:r w:rsidRPr="00662771">
        <w:rPr>
          <w:rFonts w:ascii="Arial" w:hAnsi="Arial" w:cs="Arial"/>
          <w:b/>
          <w:bCs/>
        </w:rPr>
        <w:t xml:space="preserve"> (</w:t>
      </w:r>
      <w:r w:rsidR="006B663D" w:rsidRPr="00662771">
        <w:rPr>
          <w:rFonts w:ascii="Arial" w:hAnsi="Arial" w:cs="Arial"/>
          <w:b/>
          <w:bCs/>
        </w:rPr>
        <w:t>una</w:t>
      </w:r>
      <w:r w:rsidRPr="00662771">
        <w:rPr>
          <w:rFonts w:ascii="Arial" w:hAnsi="Arial" w:cs="Arial"/>
          <w:b/>
          <w:bCs/>
        </w:rPr>
        <w:t>) partida</w:t>
      </w:r>
      <w:r w:rsidRPr="00662771">
        <w:rPr>
          <w:rFonts w:ascii="Arial" w:hAnsi="Arial" w:cs="Arial"/>
        </w:rPr>
        <w:t>, por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4FA2BDF6" w14:textId="77777777" w:rsidR="00CC1403" w:rsidRPr="00662771" w:rsidRDefault="00624CF1" w:rsidP="00F528B4">
      <w:pPr>
        <w:spacing w:before="120" w:after="120"/>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Anexo 1 “Especificaciones técnicas” </w:t>
      </w:r>
      <w:r w:rsidRPr="00662771">
        <w:rPr>
          <w:rFonts w:ascii="Arial" w:hAnsi="Arial" w:cs="Arial"/>
        </w:rPr>
        <w:t xml:space="preserve">de esta convocatoria. </w:t>
      </w:r>
      <w:bookmarkStart w:id="75" w:name="_Toc434004081"/>
    </w:p>
    <w:p w14:paraId="315E72B7" w14:textId="77777777" w:rsidR="00CC1403" w:rsidRPr="00662771" w:rsidRDefault="00CC1403" w:rsidP="00F528B4">
      <w:pPr>
        <w:spacing w:before="120" w:after="120"/>
        <w:jc w:val="both"/>
        <w:rPr>
          <w:rFonts w:ascii="Arial" w:hAnsi="Arial" w:cs="Arial"/>
          <w:b/>
        </w:rPr>
      </w:pPr>
    </w:p>
    <w:p w14:paraId="0F63A2FC"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76" w:name="_Toc210405432"/>
      <w:r w:rsidRPr="00662771">
        <w:rPr>
          <w:rFonts w:cs="Arial"/>
          <w:bCs/>
          <w:color w:val="244061" w:themeColor="accent1" w:themeShade="80"/>
          <w:sz w:val="20"/>
        </w:rPr>
        <w:t>Tipo de contratación</w:t>
      </w:r>
      <w:bookmarkEnd w:id="72"/>
      <w:bookmarkEnd w:id="73"/>
      <w:bookmarkEnd w:id="74"/>
      <w:bookmarkEnd w:id="75"/>
      <w:bookmarkEnd w:id="76"/>
    </w:p>
    <w:p w14:paraId="417F9B9E" w14:textId="6A099CF4" w:rsidR="00001680" w:rsidRDefault="00EF2B73" w:rsidP="00F528B4">
      <w:pPr>
        <w:pStyle w:val="Sangra3detindependiente1"/>
        <w:spacing w:before="120" w:after="120"/>
        <w:ind w:left="705"/>
        <w:rPr>
          <w:rFonts w:cs="Arial"/>
          <w:sz w:val="20"/>
        </w:rPr>
      </w:pPr>
      <w:bookmarkStart w:id="77" w:name="_Toc289064563"/>
      <w:bookmarkStart w:id="78" w:name="_Toc314085294"/>
      <w:bookmarkStart w:id="79" w:name="_Toc314094115"/>
      <w:r w:rsidRPr="00662771">
        <w:rPr>
          <w:rFonts w:cs="Arial"/>
          <w:sz w:val="20"/>
        </w:rPr>
        <w:t>Para la presente contratación</w:t>
      </w:r>
      <w:r w:rsidR="0022614E" w:rsidRPr="00662771">
        <w:rPr>
          <w:rFonts w:cs="Arial"/>
          <w:sz w:val="20"/>
        </w:rPr>
        <w:t xml:space="preserve"> se </w:t>
      </w:r>
      <w:r w:rsidR="00CE22AD" w:rsidRPr="00662771">
        <w:rPr>
          <w:rFonts w:cs="Arial"/>
          <w:sz w:val="20"/>
        </w:rPr>
        <w:t>utilizar</w:t>
      </w:r>
      <w:r w:rsidRPr="00662771">
        <w:rPr>
          <w:rFonts w:cs="Arial"/>
          <w:sz w:val="20"/>
        </w:rPr>
        <w:t>á</w:t>
      </w:r>
      <w:r w:rsidR="00CE22AD" w:rsidRPr="00662771">
        <w:rPr>
          <w:rFonts w:cs="Arial"/>
          <w:sz w:val="20"/>
        </w:rPr>
        <w:t>n recursos de</w:t>
      </w:r>
      <w:r w:rsidR="00203CB1">
        <w:rPr>
          <w:rFonts w:cs="Arial"/>
          <w:sz w:val="20"/>
        </w:rPr>
        <w:t xml:space="preserve"> </w:t>
      </w:r>
      <w:r w:rsidRPr="00662771">
        <w:rPr>
          <w:rFonts w:cs="Arial"/>
          <w:sz w:val="20"/>
        </w:rPr>
        <w:t>l</w:t>
      </w:r>
      <w:r w:rsidR="00203CB1">
        <w:rPr>
          <w:rFonts w:cs="Arial"/>
          <w:sz w:val="20"/>
        </w:rPr>
        <w:t>os</w:t>
      </w:r>
      <w:r w:rsidRPr="00662771">
        <w:rPr>
          <w:rFonts w:cs="Arial"/>
          <w:sz w:val="20"/>
        </w:rPr>
        <w:t xml:space="preserve"> </w:t>
      </w:r>
      <w:r w:rsidR="00CE22AD" w:rsidRPr="00662771">
        <w:rPr>
          <w:rFonts w:cs="Arial"/>
          <w:sz w:val="20"/>
        </w:rPr>
        <w:t>ejercicio</w:t>
      </w:r>
      <w:r w:rsidR="00203CB1">
        <w:rPr>
          <w:rFonts w:cs="Arial"/>
          <w:sz w:val="20"/>
        </w:rPr>
        <w:t>s</w:t>
      </w:r>
      <w:r w:rsidRPr="00662771">
        <w:rPr>
          <w:rFonts w:cs="Arial"/>
          <w:sz w:val="20"/>
        </w:rPr>
        <w:t xml:space="preserve"> fiscal</w:t>
      </w:r>
      <w:r w:rsidR="00203CB1">
        <w:rPr>
          <w:rFonts w:cs="Arial"/>
          <w:sz w:val="20"/>
        </w:rPr>
        <w:t>es</w:t>
      </w:r>
      <w:r w:rsidRPr="00662771">
        <w:rPr>
          <w:rFonts w:cs="Arial"/>
          <w:sz w:val="20"/>
        </w:rPr>
        <w:t xml:space="preserve"> </w:t>
      </w:r>
      <w:r w:rsidR="00153FCE" w:rsidRPr="00203CB1">
        <w:rPr>
          <w:rFonts w:cs="Arial"/>
          <w:sz w:val="20"/>
        </w:rPr>
        <w:t>202</w:t>
      </w:r>
      <w:r w:rsidR="00076096" w:rsidRPr="00203CB1">
        <w:rPr>
          <w:rFonts w:cs="Arial"/>
          <w:sz w:val="20"/>
        </w:rPr>
        <w:t>5</w:t>
      </w:r>
      <w:r w:rsidR="00F001D0" w:rsidRPr="00203CB1">
        <w:rPr>
          <w:rFonts w:cs="Arial"/>
          <w:sz w:val="20"/>
        </w:rPr>
        <w:t xml:space="preserve"> y 2026</w:t>
      </w:r>
      <w:r w:rsidR="00153FCE" w:rsidRPr="00662771">
        <w:rPr>
          <w:rFonts w:cs="Arial"/>
          <w:sz w:val="20"/>
        </w:rPr>
        <w:t xml:space="preserve"> </w:t>
      </w:r>
      <w:r w:rsidR="00CE22AD" w:rsidRPr="00662771">
        <w:rPr>
          <w:rFonts w:cs="Arial"/>
          <w:sz w:val="20"/>
        </w:rPr>
        <w:t xml:space="preserve">y se </w:t>
      </w:r>
      <w:r w:rsidR="0022614E" w:rsidRPr="00662771">
        <w:rPr>
          <w:rFonts w:cs="Arial"/>
          <w:sz w:val="20"/>
        </w:rPr>
        <w:t>adjudicará al</w:t>
      </w:r>
      <w:r w:rsidR="00153FCE" w:rsidRPr="00662771">
        <w:rPr>
          <w:rFonts w:cs="Arial"/>
          <w:sz w:val="20"/>
        </w:rPr>
        <w:t xml:space="preserve"> </w:t>
      </w:r>
      <w:r w:rsidR="0022614E" w:rsidRPr="00662771">
        <w:rPr>
          <w:rFonts w:cs="Arial"/>
          <w:sz w:val="20"/>
        </w:rPr>
        <w:t>LICITANTE cuya proposición resulte solvente</w:t>
      </w:r>
      <w:r w:rsidR="008431E5">
        <w:rPr>
          <w:rFonts w:cs="Arial"/>
          <w:sz w:val="20"/>
        </w:rPr>
        <w:t>.</w:t>
      </w:r>
    </w:p>
    <w:p w14:paraId="56F2354B" w14:textId="0104212F" w:rsidR="00961AB1" w:rsidRDefault="00961AB1" w:rsidP="00E20D44">
      <w:pPr>
        <w:autoSpaceDE w:val="0"/>
        <w:autoSpaceDN w:val="0"/>
        <w:adjustRightInd w:val="0"/>
        <w:spacing w:before="240" w:after="180" w:line="288" w:lineRule="auto"/>
        <w:ind w:left="705" w:right="114"/>
        <w:jc w:val="both"/>
        <w:rPr>
          <w:rFonts w:ascii="Arial" w:eastAsia="MS Mincho" w:hAnsi="Arial" w:cs="Arial"/>
        </w:rPr>
      </w:pPr>
      <w:r w:rsidRPr="00B40046">
        <w:rPr>
          <w:rFonts w:ascii="Arial" w:hAnsi="Arial" w:cs="Arial"/>
        </w:rPr>
        <w:t xml:space="preserve">El </w:t>
      </w:r>
      <w:r w:rsidRPr="00B40046">
        <w:rPr>
          <w:rFonts w:ascii="Arial" w:hAnsi="Arial" w:cs="Arial"/>
          <w:b/>
          <w:bCs/>
        </w:rPr>
        <w:t>Instituto</w:t>
      </w:r>
      <w:r w:rsidRPr="00B40046">
        <w:rPr>
          <w:rFonts w:ascii="Arial" w:hAnsi="Arial" w:cs="Arial"/>
        </w:rPr>
        <w:t xml:space="preserve">, requiere </w:t>
      </w:r>
      <w:r w:rsidR="00DC7E83" w:rsidRPr="00662771">
        <w:rPr>
          <w:rFonts w:ascii="Arial" w:hAnsi="Arial" w:cs="Arial"/>
        </w:rPr>
        <w:t>d</w:t>
      </w:r>
      <w:r w:rsidR="00DC7E83">
        <w:rPr>
          <w:rFonts w:ascii="Arial" w:hAnsi="Arial" w:cs="Arial"/>
        </w:rPr>
        <w:t>el</w:t>
      </w:r>
      <w:r w:rsidR="00DC7E83" w:rsidRPr="00662771">
        <w:rPr>
          <w:rFonts w:ascii="Arial" w:hAnsi="Arial" w:cs="Arial"/>
        </w:rPr>
        <w:t xml:space="preserve"> </w:t>
      </w:r>
      <w:r w:rsidR="00DC7E83" w:rsidRPr="00DC7E83">
        <w:rPr>
          <w:rFonts w:ascii="Arial" w:hAnsi="Arial" w:cs="Arial"/>
        </w:rPr>
        <w:t>“Servicio Integral de Aseguramiento de Bienes Patrimoniales del Instituto Nacional Electoral 2025-2026”</w:t>
      </w:r>
      <w:r w:rsidRPr="00B40046">
        <w:rPr>
          <w:rFonts w:ascii="Arial" w:eastAsia="MS Mincho" w:hAnsi="Arial" w:cs="Arial"/>
        </w:rPr>
        <w:t>, conforme a lo siguiente: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
        <w:gridCol w:w="1447"/>
        <w:gridCol w:w="3588"/>
      </w:tblGrid>
      <w:tr w:rsidR="009F167B" w:rsidRPr="00F001D0" w14:paraId="4A27E73F" w14:textId="77777777" w:rsidTr="009F167B">
        <w:trPr>
          <w:trHeight w:val="727"/>
          <w:jc w:val="center"/>
        </w:trPr>
        <w:tc>
          <w:tcPr>
            <w:tcW w:w="917" w:type="dxa"/>
            <w:shd w:val="pct15" w:color="auto" w:fill="auto"/>
            <w:vAlign w:val="center"/>
          </w:tcPr>
          <w:p w14:paraId="24FBCCD2" w14:textId="386B77B0" w:rsidR="009F167B" w:rsidRPr="00F001D0" w:rsidRDefault="009F167B" w:rsidP="009B3CA5">
            <w:pPr>
              <w:ind w:right="90"/>
              <w:jc w:val="center"/>
              <w:rPr>
                <w:rFonts w:ascii="Arial" w:hAnsi="Arial" w:cs="Arial"/>
                <w:b/>
                <w:sz w:val="18"/>
                <w:szCs w:val="18"/>
              </w:rPr>
            </w:pPr>
            <w:r>
              <w:rPr>
                <w:rFonts w:ascii="Arial" w:hAnsi="Arial" w:cs="Arial"/>
                <w:b/>
                <w:sz w:val="18"/>
                <w:szCs w:val="18"/>
              </w:rPr>
              <w:t>Partida</w:t>
            </w:r>
          </w:p>
        </w:tc>
        <w:tc>
          <w:tcPr>
            <w:tcW w:w="0" w:type="auto"/>
            <w:gridSpan w:val="2"/>
            <w:shd w:val="pct15" w:color="auto" w:fill="auto"/>
            <w:vAlign w:val="center"/>
          </w:tcPr>
          <w:p w14:paraId="0BCCC82C" w14:textId="4B660C89" w:rsidR="009F167B" w:rsidRPr="00F001D0" w:rsidRDefault="009F167B" w:rsidP="009B3CA5">
            <w:pPr>
              <w:ind w:right="90"/>
              <w:jc w:val="center"/>
              <w:rPr>
                <w:rStyle w:val="Refdecomentario"/>
                <w:rFonts w:ascii="Arial" w:hAnsi="Arial" w:cs="Arial"/>
                <w:sz w:val="18"/>
                <w:szCs w:val="18"/>
              </w:rPr>
            </w:pPr>
            <w:r w:rsidRPr="00F001D0">
              <w:rPr>
                <w:rFonts w:ascii="Arial" w:hAnsi="Arial" w:cs="Arial"/>
                <w:b/>
                <w:sz w:val="18"/>
                <w:szCs w:val="18"/>
              </w:rPr>
              <w:t>Descripción del concepto</w:t>
            </w:r>
          </w:p>
        </w:tc>
      </w:tr>
      <w:tr w:rsidR="009F167B" w:rsidRPr="00F001D0" w14:paraId="0EC73B48" w14:textId="77777777" w:rsidTr="009F167B">
        <w:trPr>
          <w:jc w:val="center"/>
        </w:trPr>
        <w:tc>
          <w:tcPr>
            <w:tcW w:w="917" w:type="dxa"/>
            <w:vMerge w:val="restart"/>
            <w:vAlign w:val="center"/>
          </w:tcPr>
          <w:p w14:paraId="7E2EA6F6" w14:textId="5CFFE98D" w:rsidR="009F167B" w:rsidRPr="00F001D0" w:rsidRDefault="009F167B" w:rsidP="009F167B">
            <w:pPr>
              <w:ind w:right="90"/>
              <w:jc w:val="center"/>
              <w:rPr>
                <w:rFonts w:ascii="Arial" w:hAnsi="Arial" w:cs="Arial"/>
                <w:sz w:val="18"/>
                <w:szCs w:val="18"/>
              </w:rPr>
            </w:pPr>
            <w:r>
              <w:rPr>
                <w:rFonts w:ascii="Arial" w:hAnsi="Arial" w:cs="Arial"/>
                <w:sz w:val="18"/>
                <w:szCs w:val="18"/>
              </w:rPr>
              <w:t>Única</w:t>
            </w:r>
          </w:p>
        </w:tc>
        <w:tc>
          <w:tcPr>
            <w:tcW w:w="0" w:type="auto"/>
            <w:vAlign w:val="center"/>
          </w:tcPr>
          <w:p w14:paraId="17D41C02" w14:textId="705168CE" w:rsidR="009F167B" w:rsidRPr="00F001D0" w:rsidRDefault="009F167B" w:rsidP="009B3CA5">
            <w:pPr>
              <w:ind w:right="90"/>
              <w:rPr>
                <w:rFonts w:ascii="Arial" w:hAnsi="Arial" w:cs="Arial"/>
                <w:sz w:val="18"/>
                <w:szCs w:val="18"/>
              </w:rPr>
            </w:pPr>
            <w:r w:rsidRPr="00F001D0">
              <w:rPr>
                <w:rFonts w:ascii="Arial" w:hAnsi="Arial" w:cs="Arial"/>
                <w:sz w:val="18"/>
                <w:szCs w:val="18"/>
              </w:rPr>
              <w:t>SECCIÓN I</w:t>
            </w:r>
          </w:p>
        </w:tc>
        <w:tc>
          <w:tcPr>
            <w:tcW w:w="0" w:type="auto"/>
            <w:vAlign w:val="center"/>
          </w:tcPr>
          <w:p w14:paraId="3F432AA1" w14:textId="77777777" w:rsidR="009F167B" w:rsidRPr="00F001D0" w:rsidRDefault="009F167B" w:rsidP="009B3CA5">
            <w:pPr>
              <w:autoSpaceDE w:val="0"/>
              <w:autoSpaceDN w:val="0"/>
              <w:adjustRightInd w:val="0"/>
              <w:rPr>
                <w:rFonts w:ascii="Arial" w:hAnsi="Arial" w:cs="Arial"/>
                <w:sz w:val="18"/>
                <w:szCs w:val="18"/>
              </w:rPr>
            </w:pPr>
            <w:r w:rsidRPr="00F001D0">
              <w:rPr>
                <w:rFonts w:ascii="Arial" w:hAnsi="Arial" w:cs="Arial"/>
                <w:sz w:val="18"/>
                <w:szCs w:val="18"/>
              </w:rPr>
              <w:t>Incendio de edificios</w:t>
            </w:r>
          </w:p>
        </w:tc>
      </w:tr>
      <w:tr w:rsidR="009F167B" w:rsidRPr="00F001D0" w14:paraId="4242A667" w14:textId="77777777" w:rsidTr="009F167B">
        <w:trPr>
          <w:jc w:val="center"/>
        </w:trPr>
        <w:tc>
          <w:tcPr>
            <w:tcW w:w="917" w:type="dxa"/>
            <w:vMerge/>
          </w:tcPr>
          <w:p w14:paraId="3DFD6BA7" w14:textId="77777777" w:rsidR="009F167B" w:rsidRPr="00F001D0" w:rsidRDefault="009F167B" w:rsidP="009B3CA5">
            <w:pPr>
              <w:ind w:right="90"/>
              <w:rPr>
                <w:rFonts w:ascii="Arial" w:hAnsi="Arial" w:cs="Arial"/>
                <w:sz w:val="18"/>
                <w:szCs w:val="18"/>
              </w:rPr>
            </w:pPr>
          </w:p>
        </w:tc>
        <w:tc>
          <w:tcPr>
            <w:tcW w:w="0" w:type="auto"/>
            <w:vAlign w:val="center"/>
          </w:tcPr>
          <w:p w14:paraId="0C39F600" w14:textId="5EC81C95" w:rsidR="009F167B" w:rsidRPr="00F001D0" w:rsidRDefault="009F167B" w:rsidP="009B3CA5">
            <w:pPr>
              <w:ind w:right="90"/>
              <w:rPr>
                <w:rFonts w:ascii="Arial" w:hAnsi="Arial" w:cs="Arial"/>
                <w:sz w:val="18"/>
                <w:szCs w:val="18"/>
              </w:rPr>
            </w:pPr>
            <w:r w:rsidRPr="00F001D0">
              <w:rPr>
                <w:rFonts w:ascii="Arial" w:hAnsi="Arial" w:cs="Arial"/>
                <w:sz w:val="18"/>
                <w:szCs w:val="18"/>
              </w:rPr>
              <w:t>SECCIÓN II</w:t>
            </w:r>
          </w:p>
        </w:tc>
        <w:tc>
          <w:tcPr>
            <w:tcW w:w="0" w:type="auto"/>
            <w:vAlign w:val="center"/>
          </w:tcPr>
          <w:p w14:paraId="269F245C" w14:textId="77777777" w:rsidR="009F167B" w:rsidRPr="00F001D0" w:rsidRDefault="009F167B" w:rsidP="009B3CA5">
            <w:pPr>
              <w:ind w:right="90"/>
              <w:rPr>
                <w:rFonts w:ascii="Arial" w:hAnsi="Arial" w:cs="Arial"/>
                <w:sz w:val="18"/>
                <w:szCs w:val="18"/>
              </w:rPr>
            </w:pPr>
            <w:r w:rsidRPr="00F001D0">
              <w:rPr>
                <w:rFonts w:ascii="Arial" w:hAnsi="Arial" w:cs="Arial"/>
                <w:sz w:val="18"/>
                <w:szCs w:val="18"/>
              </w:rPr>
              <w:t>Incendio de contenidos</w:t>
            </w:r>
          </w:p>
        </w:tc>
      </w:tr>
      <w:tr w:rsidR="009F167B" w:rsidRPr="00F001D0" w14:paraId="0ACDAA4A" w14:textId="77777777" w:rsidTr="009F167B">
        <w:trPr>
          <w:jc w:val="center"/>
        </w:trPr>
        <w:tc>
          <w:tcPr>
            <w:tcW w:w="917" w:type="dxa"/>
            <w:vMerge/>
          </w:tcPr>
          <w:p w14:paraId="2E1DE6CA" w14:textId="77777777" w:rsidR="009F167B" w:rsidRPr="00F001D0" w:rsidRDefault="009F167B" w:rsidP="009B3CA5">
            <w:pPr>
              <w:ind w:right="90"/>
              <w:rPr>
                <w:rFonts w:ascii="Arial" w:hAnsi="Arial" w:cs="Arial"/>
                <w:sz w:val="18"/>
                <w:szCs w:val="18"/>
              </w:rPr>
            </w:pPr>
          </w:p>
        </w:tc>
        <w:tc>
          <w:tcPr>
            <w:tcW w:w="0" w:type="auto"/>
            <w:vAlign w:val="center"/>
          </w:tcPr>
          <w:p w14:paraId="11F6941D" w14:textId="3E17B23F" w:rsidR="009F167B" w:rsidRPr="00F001D0" w:rsidRDefault="009F167B" w:rsidP="009B3CA5">
            <w:pPr>
              <w:ind w:right="90"/>
              <w:rPr>
                <w:rFonts w:ascii="Arial" w:hAnsi="Arial" w:cs="Arial"/>
                <w:sz w:val="18"/>
                <w:szCs w:val="18"/>
              </w:rPr>
            </w:pPr>
            <w:r w:rsidRPr="00F001D0">
              <w:rPr>
                <w:rFonts w:ascii="Arial" w:hAnsi="Arial" w:cs="Arial"/>
                <w:sz w:val="18"/>
                <w:szCs w:val="18"/>
              </w:rPr>
              <w:t>SECCIÓN III</w:t>
            </w:r>
          </w:p>
        </w:tc>
        <w:tc>
          <w:tcPr>
            <w:tcW w:w="0" w:type="auto"/>
            <w:vAlign w:val="center"/>
          </w:tcPr>
          <w:p w14:paraId="3B9CD615" w14:textId="77777777" w:rsidR="009F167B" w:rsidRPr="00F001D0" w:rsidRDefault="009F167B" w:rsidP="009B3CA5">
            <w:pPr>
              <w:ind w:right="90"/>
              <w:rPr>
                <w:rFonts w:ascii="Arial" w:hAnsi="Arial" w:cs="Arial"/>
                <w:sz w:val="18"/>
                <w:szCs w:val="18"/>
              </w:rPr>
            </w:pPr>
            <w:r w:rsidRPr="00F001D0">
              <w:rPr>
                <w:rFonts w:ascii="Arial" w:hAnsi="Arial" w:cs="Arial"/>
                <w:sz w:val="18"/>
                <w:szCs w:val="18"/>
              </w:rPr>
              <w:t>Pérdidas consecuenciales</w:t>
            </w:r>
          </w:p>
        </w:tc>
      </w:tr>
      <w:tr w:rsidR="009F167B" w:rsidRPr="00F001D0" w14:paraId="45CF7B09" w14:textId="77777777" w:rsidTr="009F167B">
        <w:trPr>
          <w:trHeight w:val="278"/>
          <w:jc w:val="center"/>
        </w:trPr>
        <w:tc>
          <w:tcPr>
            <w:tcW w:w="917" w:type="dxa"/>
            <w:vMerge/>
          </w:tcPr>
          <w:p w14:paraId="42A41540" w14:textId="77777777" w:rsidR="009F167B" w:rsidRPr="00F001D0" w:rsidRDefault="009F167B" w:rsidP="009B3CA5">
            <w:pPr>
              <w:ind w:right="90"/>
              <w:rPr>
                <w:rFonts w:ascii="Arial" w:hAnsi="Arial" w:cs="Arial"/>
                <w:sz w:val="18"/>
                <w:szCs w:val="18"/>
              </w:rPr>
            </w:pPr>
          </w:p>
        </w:tc>
        <w:tc>
          <w:tcPr>
            <w:tcW w:w="0" w:type="auto"/>
            <w:vAlign w:val="bottom"/>
          </w:tcPr>
          <w:p w14:paraId="0F0A9760" w14:textId="4C2BAD4C" w:rsidR="009F167B" w:rsidRPr="00F001D0" w:rsidRDefault="009F167B" w:rsidP="009B3CA5">
            <w:pPr>
              <w:ind w:right="90"/>
              <w:rPr>
                <w:rFonts w:ascii="Arial" w:hAnsi="Arial" w:cs="Arial"/>
                <w:sz w:val="18"/>
                <w:szCs w:val="18"/>
              </w:rPr>
            </w:pPr>
            <w:r w:rsidRPr="00F001D0">
              <w:rPr>
                <w:rFonts w:ascii="Arial" w:hAnsi="Arial" w:cs="Arial"/>
                <w:sz w:val="18"/>
                <w:szCs w:val="18"/>
              </w:rPr>
              <w:t>SECCIÓN IV</w:t>
            </w:r>
          </w:p>
        </w:tc>
        <w:tc>
          <w:tcPr>
            <w:tcW w:w="0" w:type="auto"/>
            <w:vAlign w:val="center"/>
          </w:tcPr>
          <w:p w14:paraId="245E0416" w14:textId="77777777" w:rsidR="009F167B" w:rsidRPr="00F001D0" w:rsidRDefault="009F167B" w:rsidP="009B3CA5">
            <w:pPr>
              <w:ind w:right="90"/>
              <w:rPr>
                <w:rFonts w:ascii="Arial" w:hAnsi="Arial" w:cs="Arial"/>
                <w:sz w:val="18"/>
                <w:szCs w:val="18"/>
              </w:rPr>
            </w:pPr>
            <w:r w:rsidRPr="00F001D0">
              <w:rPr>
                <w:rFonts w:ascii="Arial" w:hAnsi="Arial" w:cs="Arial"/>
                <w:sz w:val="18"/>
                <w:szCs w:val="18"/>
              </w:rPr>
              <w:t>Responsabilidad civil general</w:t>
            </w:r>
          </w:p>
        </w:tc>
      </w:tr>
      <w:tr w:rsidR="009F167B" w:rsidRPr="00F001D0" w14:paraId="5E73E16C" w14:textId="77777777" w:rsidTr="004A13F8">
        <w:trPr>
          <w:jc w:val="center"/>
        </w:trPr>
        <w:tc>
          <w:tcPr>
            <w:tcW w:w="917" w:type="dxa"/>
            <w:vMerge/>
          </w:tcPr>
          <w:p w14:paraId="67A375EA" w14:textId="77777777" w:rsidR="009F167B" w:rsidRPr="00F001D0" w:rsidRDefault="009F167B" w:rsidP="009B3CA5">
            <w:pPr>
              <w:ind w:right="90"/>
              <w:rPr>
                <w:rFonts w:ascii="Arial" w:hAnsi="Arial" w:cs="Arial"/>
                <w:sz w:val="18"/>
                <w:szCs w:val="18"/>
              </w:rPr>
            </w:pPr>
          </w:p>
        </w:tc>
        <w:tc>
          <w:tcPr>
            <w:tcW w:w="0" w:type="auto"/>
            <w:tcBorders>
              <w:bottom w:val="single" w:sz="4" w:space="0" w:color="auto"/>
            </w:tcBorders>
            <w:vAlign w:val="center"/>
          </w:tcPr>
          <w:p w14:paraId="43AFE734" w14:textId="2BD00D85" w:rsidR="009F167B" w:rsidRPr="00F001D0" w:rsidRDefault="009F167B" w:rsidP="009B3CA5">
            <w:pPr>
              <w:ind w:right="90"/>
              <w:rPr>
                <w:rFonts w:ascii="Arial" w:hAnsi="Arial" w:cs="Arial"/>
                <w:sz w:val="18"/>
                <w:szCs w:val="18"/>
              </w:rPr>
            </w:pPr>
            <w:r w:rsidRPr="00F001D0">
              <w:rPr>
                <w:rFonts w:ascii="Arial" w:hAnsi="Arial" w:cs="Arial"/>
                <w:sz w:val="18"/>
                <w:szCs w:val="18"/>
              </w:rPr>
              <w:t>SECCIÓN V</w:t>
            </w:r>
          </w:p>
        </w:tc>
        <w:tc>
          <w:tcPr>
            <w:tcW w:w="0" w:type="auto"/>
            <w:tcBorders>
              <w:bottom w:val="single" w:sz="4" w:space="0" w:color="auto"/>
            </w:tcBorders>
            <w:vAlign w:val="center"/>
          </w:tcPr>
          <w:p w14:paraId="4E45950D" w14:textId="77777777" w:rsidR="009F167B" w:rsidRPr="00F001D0" w:rsidRDefault="009F167B" w:rsidP="009B3CA5">
            <w:pPr>
              <w:tabs>
                <w:tab w:val="left" w:pos="1230"/>
              </w:tabs>
              <w:ind w:right="90"/>
              <w:rPr>
                <w:rFonts w:ascii="Arial" w:hAnsi="Arial" w:cs="Arial"/>
                <w:sz w:val="18"/>
                <w:szCs w:val="18"/>
              </w:rPr>
            </w:pPr>
            <w:r w:rsidRPr="00F001D0">
              <w:rPr>
                <w:rFonts w:ascii="Arial" w:hAnsi="Arial" w:cs="Arial"/>
                <w:sz w:val="18"/>
                <w:szCs w:val="18"/>
              </w:rPr>
              <w:t>Robo y/o asalto de contenidos</w:t>
            </w:r>
          </w:p>
        </w:tc>
      </w:tr>
      <w:tr w:rsidR="009F167B" w:rsidRPr="00F001D0" w14:paraId="376E9E91" w14:textId="77777777" w:rsidTr="004A13F8">
        <w:trPr>
          <w:jc w:val="center"/>
        </w:trPr>
        <w:tc>
          <w:tcPr>
            <w:tcW w:w="917" w:type="dxa"/>
            <w:vMerge/>
          </w:tcPr>
          <w:p w14:paraId="732571AE" w14:textId="77777777" w:rsidR="009F167B" w:rsidRPr="00F001D0" w:rsidRDefault="009F167B" w:rsidP="009B3CA5">
            <w:pPr>
              <w:ind w:right="90"/>
              <w:rPr>
                <w:rFonts w:ascii="Arial" w:hAnsi="Arial" w:cs="Arial"/>
                <w:sz w:val="18"/>
                <w:szCs w:val="18"/>
              </w:rPr>
            </w:pPr>
          </w:p>
        </w:tc>
        <w:tc>
          <w:tcPr>
            <w:tcW w:w="0" w:type="auto"/>
            <w:tcBorders>
              <w:bottom w:val="single" w:sz="4" w:space="0" w:color="auto"/>
            </w:tcBorders>
            <w:vAlign w:val="center"/>
          </w:tcPr>
          <w:p w14:paraId="1E9BD3F0" w14:textId="04EF809B" w:rsidR="009F167B" w:rsidRPr="00F001D0" w:rsidRDefault="009F167B" w:rsidP="009B3CA5">
            <w:pPr>
              <w:ind w:right="90"/>
              <w:rPr>
                <w:rFonts w:ascii="Arial" w:hAnsi="Arial" w:cs="Arial"/>
                <w:sz w:val="18"/>
                <w:szCs w:val="18"/>
              </w:rPr>
            </w:pPr>
            <w:r w:rsidRPr="00F001D0">
              <w:rPr>
                <w:rFonts w:ascii="Arial" w:hAnsi="Arial" w:cs="Arial"/>
                <w:sz w:val="18"/>
                <w:szCs w:val="18"/>
              </w:rPr>
              <w:t>SECCIÓN VI</w:t>
            </w:r>
          </w:p>
        </w:tc>
        <w:tc>
          <w:tcPr>
            <w:tcW w:w="0" w:type="auto"/>
            <w:tcBorders>
              <w:bottom w:val="single" w:sz="4" w:space="0" w:color="auto"/>
            </w:tcBorders>
            <w:vAlign w:val="center"/>
          </w:tcPr>
          <w:p w14:paraId="5B1E60A6" w14:textId="77777777" w:rsidR="009F167B" w:rsidRPr="00F001D0" w:rsidRDefault="009F167B" w:rsidP="009B3CA5">
            <w:pPr>
              <w:autoSpaceDE w:val="0"/>
              <w:autoSpaceDN w:val="0"/>
              <w:adjustRightInd w:val="0"/>
              <w:rPr>
                <w:rFonts w:ascii="Arial" w:hAnsi="Arial" w:cs="Arial"/>
                <w:sz w:val="18"/>
                <w:szCs w:val="18"/>
              </w:rPr>
            </w:pPr>
            <w:r w:rsidRPr="00F001D0">
              <w:rPr>
                <w:rFonts w:ascii="Arial" w:hAnsi="Arial" w:cs="Arial"/>
                <w:sz w:val="18"/>
                <w:szCs w:val="18"/>
              </w:rPr>
              <w:t>Robo de dinero y/o valores</w:t>
            </w:r>
          </w:p>
        </w:tc>
      </w:tr>
      <w:tr w:rsidR="009F167B" w:rsidRPr="00F001D0" w14:paraId="5ED8A249" w14:textId="77777777" w:rsidTr="004A13F8">
        <w:trPr>
          <w:jc w:val="center"/>
        </w:trPr>
        <w:tc>
          <w:tcPr>
            <w:tcW w:w="917" w:type="dxa"/>
            <w:vMerge/>
          </w:tcPr>
          <w:p w14:paraId="1C89A728" w14:textId="77777777" w:rsidR="009F167B" w:rsidRPr="00F001D0" w:rsidRDefault="009F167B" w:rsidP="009B3CA5">
            <w:pPr>
              <w:ind w:right="90"/>
              <w:rPr>
                <w:rFonts w:ascii="Arial" w:hAnsi="Arial" w:cs="Arial"/>
                <w:sz w:val="18"/>
                <w:szCs w:val="18"/>
              </w:rPr>
            </w:pPr>
          </w:p>
        </w:tc>
        <w:tc>
          <w:tcPr>
            <w:tcW w:w="0" w:type="auto"/>
            <w:tcBorders>
              <w:bottom w:val="single" w:sz="4" w:space="0" w:color="auto"/>
            </w:tcBorders>
            <w:vAlign w:val="center"/>
          </w:tcPr>
          <w:p w14:paraId="29C5E77C" w14:textId="7E8702F7" w:rsidR="009F167B" w:rsidRPr="00F001D0" w:rsidRDefault="009F167B" w:rsidP="009B3CA5">
            <w:pPr>
              <w:ind w:right="90"/>
              <w:rPr>
                <w:rFonts w:ascii="Arial" w:hAnsi="Arial" w:cs="Arial"/>
                <w:sz w:val="18"/>
                <w:szCs w:val="18"/>
              </w:rPr>
            </w:pPr>
            <w:r w:rsidRPr="00F001D0">
              <w:rPr>
                <w:rFonts w:ascii="Arial" w:hAnsi="Arial" w:cs="Arial"/>
                <w:sz w:val="18"/>
                <w:szCs w:val="18"/>
              </w:rPr>
              <w:t>SECCIÓN VII</w:t>
            </w:r>
          </w:p>
        </w:tc>
        <w:tc>
          <w:tcPr>
            <w:tcW w:w="0" w:type="auto"/>
            <w:tcBorders>
              <w:bottom w:val="single" w:sz="4" w:space="0" w:color="auto"/>
            </w:tcBorders>
            <w:vAlign w:val="center"/>
          </w:tcPr>
          <w:p w14:paraId="284E4C7A" w14:textId="77777777" w:rsidR="009F167B" w:rsidRPr="00F001D0" w:rsidRDefault="009F167B" w:rsidP="009B3CA5">
            <w:pPr>
              <w:tabs>
                <w:tab w:val="left" w:pos="1230"/>
              </w:tabs>
              <w:ind w:right="90"/>
              <w:rPr>
                <w:rFonts w:ascii="Arial" w:hAnsi="Arial" w:cs="Arial"/>
                <w:sz w:val="18"/>
                <w:szCs w:val="18"/>
              </w:rPr>
            </w:pPr>
            <w:r w:rsidRPr="00F001D0">
              <w:rPr>
                <w:rFonts w:ascii="Arial" w:hAnsi="Arial" w:cs="Arial"/>
                <w:sz w:val="18"/>
                <w:szCs w:val="18"/>
              </w:rPr>
              <w:t>Rotura de cristales</w:t>
            </w:r>
          </w:p>
        </w:tc>
      </w:tr>
      <w:tr w:rsidR="009F167B" w:rsidRPr="00F001D0" w14:paraId="61DF6EF8" w14:textId="77777777" w:rsidTr="004A13F8">
        <w:trPr>
          <w:jc w:val="center"/>
        </w:trPr>
        <w:tc>
          <w:tcPr>
            <w:tcW w:w="917" w:type="dxa"/>
            <w:vMerge/>
          </w:tcPr>
          <w:p w14:paraId="5BEA41A2" w14:textId="77777777" w:rsidR="009F167B" w:rsidRPr="00F001D0" w:rsidRDefault="009F167B" w:rsidP="009B3CA5">
            <w:pPr>
              <w:ind w:right="90"/>
              <w:rPr>
                <w:rFonts w:ascii="Arial" w:hAnsi="Arial" w:cs="Arial"/>
                <w:sz w:val="18"/>
                <w:szCs w:val="18"/>
              </w:rPr>
            </w:pPr>
          </w:p>
        </w:tc>
        <w:tc>
          <w:tcPr>
            <w:tcW w:w="0" w:type="auto"/>
            <w:tcBorders>
              <w:bottom w:val="single" w:sz="4" w:space="0" w:color="auto"/>
            </w:tcBorders>
            <w:vAlign w:val="center"/>
          </w:tcPr>
          <w:p w14:paraId="37D6ACAD" w14:textId="67DE72E2" w:rsidR="009F167B" w:rsidRPr="00F001D0" w:rsidRDefault="009F167B" w:rsidP="009B3CA5">
            <w:pPr>
              <w:ind w:right="90"/>
              <w:rPr>
                <w:rFonts w:ascii="Arial" w:hAnsi="Arial" w:cs="Arial"/>
                <w:sz w:val="18"/>
                <w:szCs w:val="18"/>
              </w:rPr>
            </w:pPr>
            <w:r w:rsidRPr="00F001D0">
              <w:rPr>
                <w:rFonts w:ascii="Arial" w:hAnsi="Arial" w:cs="Arial"/>
                <w:sz w:val="18"/>
                <w:szCs w:val="18"/>
              </w:rPr>
              <w:t>SECCIÓN VIII</w:t>
            </w:r>
          </w:p>
        </w:tc>
        <w:tc>
          <w:tcPr>
            <w:tcW w:w="0" w:type="auto"/>
            <w:tcBorders>
              <w:bottom w:val="single" w:sz="4" w:space="0" w:color="auto"/>
            </w:tcBorders>
            <w:vAlign w:val="center"/>
          </w:tcPr>
          <w:p w14:paraId="41AB40BD" w14:textId="77777777" w:rsidR="009F167B" w:rsidRPr="00F001D0" w:rsidRDefault="009F167B" w:rsidP="009B3CA5">
            <w:pPr>
              <w:tabs>
                <w:tab w:val="left" w:pos="1230"/>
              </w:tabs>
              <w:ind w:right="90"/>
              <w:rPr>
                <w:rFonts w:ascii="Arial" w:hAnsi="Arial" w:cs="Arial"/>
                <w:sz w:val="18"/>
                <w:szCs w:val="18"/>
              </w:rPr>
            </w:pPr>
            <w:r w:rsidRPr="00F001D0">
              <w:rPr>
                <w:rFonts w:ascii="Arial" w:hAnsi="Arial" w:cs="Arial"/>
                <w:sz w:val="18"/>
                <w:szCs w:val="18"/>
              </w:rPr>
              <w:t>Anuncios luminosos</w:t>
            </w:r>
          </w:p>
        </w:tc>
      </w:tr>
      <w:tr w:rsidR="009F167B" w:rsidRPr="00F001D0" w14:paraId="26A4B0CB" w14:textId="77777777" w:rsidTr="004A13F8">
        <w:trPr>
          <w:jc w:val="center"/>
        </w:trPr>
        <w:tc>
          <w:tcPr>
            <w:tcW w:w="917" w:type="dxa"/>
            <w:vMerge/>
          </w:tcPr>
          <w:p w14:paraId="19E017DA" w14:textId="77777777" w:rsidR="009F167B" w:rsidRPr="00F001D0" w:rsidRDefault="009F167B" w:rsidP="009B3CA5">
            <w:pPr>
              <w:ind w:right="90"/>
              <w:rPr>
                <w:rFonts w:ascii="Arial" w:hAnsi="Arial" w:cs="Arial"/>
                <w:sz w:val="18"/>
                <w:szCs w:val="18"/>
              </w:rPr>
            </w:pPr>
          </w:p>
        </w:tc>
        <w:tc>
          <w:tcPr>
            <w:tcW w:w="0" w:type="auto"/>
            <w:tcBorders>
              <w:bottom w:val="single" w:sz="4" w:space="0" w:color="auto"/>
            </w:tcBorders>
            <w:vAlign w:val="center"/>
          </w:tcPr>
          <w:p w14:paraId="53B117E7" w14:textId="44E4D585" w:rsidR="009F167B" w:rsidRPr="00F001D0" w:rsidRDefault="009F167B" w:rsidP="009B3CA5">
            <w:pPr>
              <w:ind w:right="90"/>
              <w:rPr>
                <w:rFonts w:ascii="Arial" w:hAnsi="Arial" w:cs="Arial"/>
                <w:sz w:val="18"/>
                <w:szCs w:val="18"/>
              </w:rPr>
            </w:pPr>
            <w:r w:rsidRPr="00F001D0">
              <w:rPr>
                <w:rFonts w:ascii="Arial" w:hAnsi="Arial" w:cs="Arial"/>
                <w:sz w:val="18"/>
                <w:szCs w:val="18"/>
              </w:rPr>
              <w:t>SECCIÓN IX</w:t>
            </w:r>
          </w:p>
        </w:tc>
        <w:tc>
          <w:tcPr>
            <w:tcW w:w="0" w:type="auto"/>
            <w:tcBorders>
              <w:bottom w:val="single" w:sz="4" w:space="0" w:color="auto"/>
            </w:tcBorders>
            <w:vAlign w:val="center"/>
          </w:tcPr>
          <w:p w14:paraId="4BEEE3C4" w14:textId="77777777" w:rsidR="009F167B" w:rsidRPr="00F001D0" w:rsidRDefault="009F167B" w:rsidP="009B3CA5">
            <w:pPr>
              <w:tabs>
                <w:tab w:val="left" w:pos="1230"/>
              </w:tabs>
              <w:ind w:right="90"/>
              <w:rPr>
                <w:rFonts w:ascii="Arial" w:hAnsi="Arial" w:cs="Arial"/>
                <w:sz w:val="18"/>
                <w:szCs w:val="18"/>
              </w:rPr>
            </w:pPr>
            <w:r w:rsidRPr="00F001D0">
              <w:rPr>
                <w:rFonts w:ascii="Arial" w:hAnsi="Arial" w:cs="Arial"/>
                <w:sz w:val="18"/>
                <w:szCs w:val="18"/>
              </w:rPr>
              <w:t>Semovientes</w:t>
            </w:r>
          </w:p>
        </w:tc>
      </w:tr>
      <w:tr w:rsidR="009F167B" w:rsidRPr="00F001D0" w14:paraId="7EF965D7" w14:textId="77777777" w:rsidTr="004A13F8">
        <w:trPr>
          <w:jc w:val="center"/>
        </w:trPr>
        <w:tc>
          <w:tcPr>
            <w:tcW w:w="917" w:type="dxa"/>
            <w:vMerge/>
          </w:tcPr>
          <w:p w14:paraId="2085D88A" w14:textId="77777777" w:rsidR="009F167B" w:rsidRPr="00F001D0" w:rsidRDefault="009F167B" w:rsidP="009B3CA5">
            <w:pPr>
              <w:ind w:right="90"/>
              <w:rPr>
                <w:rFonts w:ascii="Arial" w:hAnsi="Arial" w:cs="Arial"/>
                <w:sz w:val="18"/>
                <w:szCs w:val="18"/>
              </w:rPr>
            </w:pPr>
          </w:p>
        </w:tc>
        <w:tc>
          <w:tcPr>
            <w:tcW w:w="0" w:type="auto"/>
            <w:tcBorders>
              <w:bottom w:val="single" w:sz="4" w:space="0" w:color="auto"/>
            </w:tcBorders>
            <w:vAlign w:val="center"/>
          </w:tcPr>
          <w:p w14:paraId="171F2661" w14:textId="44FFB314" w:rsidR="009F167B" w:rsidRPr="00F001D0" w:rsidRDefault="009F167B" w:rsidP="009B3CA5">
            <w:pPr>
              <w:ind w:right="90"/>
              <w:rPr>
                <w:rFonts w:ascii="Arial" w:hAnsi="Arial" w:cs="Arial"/>
                <w:sz w:val="18"/>
                <w:szCs w:val="18"/>
              </w:rPr>
            </w:pPr>
            <w:r w:rsidRPr="00F001D0">
              <w:rPr>
                <w:rFonts w:ascii="Arial" w:hAnsi="Arial" w:cs="Arial"/>
                <w:sz w:val="18"/>
                <w:szCs w:val="18"/>
              </w:rPr>
              <w:t>SECCIÓN X</w:t>
            </w:r>
          </w:p>
        </w:tc>
        <w:tc>
          <w:tcPr>
            <w:tcW w:w="0" w:type="auto"/>
            <w:tcBorders>
              <w:bottom w:val="single" w:sz="4" w:space="0" w:color="auto"/>
            </w:tcBorders>
            <w:vAlign w:val="center"/>
          </w:tcPr>
          <w:p w14:paraId="2110076B" w14:textId="77777777" w:rsidR="009F167B" w:rsidRPr="00F001D0" w:rsidRDefault="009F167B" w:rsidP="009B3CA5">
            <w:pPr>
              <w:tabs>
                <w:tab w:val="left" w:pos="1230"/>
              </w:tabs>
              <w:ind w:right="615"/>
              <w:rPr>
                <w:rFonts w:ascii="Arial" w:hAnsi="Arial" w:cs="Arial"/>
                <w:b/>
                <w:bCs/>
                <w:sz w:val="18"/>
                <w:szCs w:val="18"/>
              </w:rPr>
            </w:pPr>
            <w:r w:rsidRPr="00F001D0">
              <w:rPr>
                <w:rFonts w:ascii="Arial" w:hAnsi="Arial" w:cs="Arial"/>
                <w:b/>
                <w:bCs/>
                <w:sz w:val="18"/>
                <w:szCs w:val="18"/>
              </w:rPr>
              <w:t>Ramos diversos:</w:t>
            </w:r>
          </w:p>
        </w:tc>
      </w:tr>
      <w:tr w:rsidR="009F167B" w:rsidRPr="00F001D0" w14:paraId="497A8ABC" w14:textId="77777777" w:rsidTr="004A13F8">
        <w:trPr>
          <w:trHeight w:val="385"/>
          <w:jc w:val="center"/>
        </w:trPr>
        <w:tc>
          <w:tcPr>
            <w:tcW w:w="917" w:type="dxa"/>
            <w:vMerge/>
          </w:tcPr>
          <w:p w14:paraId="6EC2AA1D" w14:textId="77777777" w:rsidR="009F167B" w:rsidRPr="00F001D0" w:rsidRDefault="009F167B" w:rsidP="009B3CA5">
            <w:pPr>
              <w:ind w:right="90"/>
              <w:jc w:val="center"/>
              <w:rPr>
                <w:rFonts w:ascii="Arial" w:hAnsi="Arial" w:cs="Arial"/>
                <w:sz w:val="18"/>
                <w:szCs w:val="18"/>
              </w:rPr>
            </w:pPr>
          </w:p>
        </w:tc>
        <w:tc>
          <w:tcPr>
            <w:tcW w:w="0" w:type="auto"/>
            <w:tcBorders>
              <w:bottom w:val="single" w:sz="4" w:space="0" w:color="auto"/>
            </w:tcBorders>
            <w:vAlign w:val="center"/>
          </w:tcPr>
          <w:p w14:paraId="40C4DE5E" w14:textId="49D0EA8B" w:rsidR="009F167B" w:rsidRPr="00F001D0" w:rsidRDefault="009F167B" w:rsidP="009B3CA5">
            <w:pPr>
              <w:ind w:right="90"/>
              <w:jc w:val="center"/>
              <w:rPr>
                <w:rFonts w:ascii="Arial" w:hAnsi="Arial" w:cs="Arial"/>
                <w:sz w:val="18"/>
                <w:szCs w:val="18"/>
              </w:rPr>
            </w:pPr>
            <w:r w:rsidRPr="00F001D0">
              <w:rPr>
                <w:rFonts w:ascii="Arial" w:hAnsi="Arial" w:cs="Arial"/>
                <w:sz w:val="18"/>
                <w:szCs w:val="18"/>
              </w:rPr>
              <w:t>X.1</w:t>
            </w:r>
          </w:p>
        </w:tc>
        <w:tc>
          <w:tcPr>
            <w:tcW w:w="0" w:type="auto"/>
            <w:tcBorders>
              <w:bottom w:val="single" w:sz="4" w:space="0" w:color="auto"/>
            </w:tcBorders>
            <w:vAlign w:val="center"/>
          </w:tcPr>
          <w:p w14:paraId="5B93A054" w14:textId="77777777" w:rsidR="009F167B" w:rsidRPr="00F001D0" w:rsidRDefault="009F167B" w:rsidP="009B3CA5">
            <w:pPr>
              <w:tabs>
                <w:tab w:val="left" w:pos="1230"/>
              </w:tabs>
              <w:ind w:right="90"/>
              <w:rPr>
                <w:rFonts w:ascii="Arial" w:hAnsi="Arial" w:cs="Arial"/>
                <w:sz w:val="18"/>
                <w:szCs w:val="18"/>
              </w:rPr>
            </w:pPr>
            <w:r w:rsidRPr="00F001D0">
              <w:rPr>
                <w:rFonts w:ascii="Arial" w:hAnsi="Arial" w:cs="Arial"/>
                <w:color w:val="000000"/>
                <w:sz w:val="18"/>
                <w:szCs w:val="18"/>
                <w:lang w:eastAsia="es-MX"/>
              </w:rPr>
              <w:t>1.- Rotura de maquinaria</w:t>
            </w:r>
          </w:p>
        </w:tc>
      </w:tr>
      <w:tr w:rsidR="009F167B" w:rsidRPr="00F001D0" w14:paraId="4DFEA652" w14:textId="77777777" w:rsidTr="004A13F8">
        <w:trPr>
          <w:jc w:val="center"/>
        </w:trPr>
        <w:tc>
          <w:tcPr>
            <w:tcW w:w="917" w:type="dxa"/>
            <w:vMerge/>
          </w:tcPr>
          <w:p w14:paraId="0636298D" w14:textId="77777777" w:rsidR="009F167B" w:rsidRPr="00F001D0" w:rsidRDefault="009F167B" w:rsidP="009B3CA5">
            <w:pPr>
              <w:ind w:right="90"/>
              <w:jc w:val="center"/>
              <w:rPr>
                <w:rFonts w:ascii="Arial" w:hAnsi="Arial" w:cs="Arial"/>
                <w:sz w:val="18"/>
                <w:szCs w:val="18"/>
              </w:rPr>
            </w:pPr>
          </w:p>
        </w:tc>
        <w:tc>
          <w:tcPr>
            <w:tcW w:w="0" w:type="auto"/>
            <w:tcBorders>
              <w:bottom w:val="single" w:sz="4" w:space="0" w:color="auto"/>
            </w:tcBorders>
            <w:vAlign w:val="center"/>
          </w:tcPr>
          <w:p w14:paraId="7D292E6D" w14:textId="3D050FA6" w:rsidR="009F167B" w:rsidRPr="00F001D0" w:rsidRDefault="009F167B" w:rsidP="009B3CA5">
            <w:pPr>
              <w:ind w:right="90"/>
              <w:jc w:val="center"/>
              <w:rPr>
                <w:rFonts w:ascii="Arial" w:hAnsi="Arial" w:cs="Arial"/>
                <w:sz w:val="18"/>
                <w:szCs w:val="18"/>
              </w:rPr>
            </w:pPr>
            <w:r w:rsidRPr="00F001D0">
              <w:rPr>
                <w:rFonts w:ascii="Arial" w:hAnsi="Arial" w:cs="Arial"/>
                <w:sz w:val="18"/>
                <w:szCs w:val="18"/>
              </w:rPr>
              <w:t>X.2</w:t>
            </w:r>
          </w:p>
        </w:tc>
        <w:tc>
          <w:tcPr>
            <w:tcW w:w="0" w:type="auto"/>
            <w:tcBorders>
              <w:bottom w:val="single" w:sz="4" w:space="0" w:color="auto"/>
            </w:tcBorders>
            <w:vAlign w:val="center"/>
          </w:tcPr>
          <w:p w14:paraId="2FE70D86" w14:textId="77777777" w:rsidR="009F167B" w:rsidRPr="00F001D0" w:rsidRDefault="009F167B" w:rsidP="009B3CA5">
            <w:pPr>
              <w:tabs>
                <w:tab w:val="left" w:pos="1230"/>
              </w:tabs>
              <w:ind w:right="90"/>
              <w:rPr>
                <w:rFonts w:ascii="Arial" w:hAnsi="Arial" w:cs="Arial"/>
                <w:sz w:val="18"/>
                <w:szCs w:val="18"/>
              </w:rPr>
            </w:pPr>
            <w:r w:rsidRPr="00F001D0">
              <w:rPr>
                <w:rFonts w:ascii="Arial" w:hAnsi="Arial" w:cs="Arial"/>
                <w:color w:val="000000"/>
                <w:sz w:val="18"/>
                <w:szCs w:val="18"/>
                <w:lang w:eastAsia="es-MX"/>
              </w:rPr>
              <w:t>2.- Calderas y aparatos sujetos a presión</w:t>
            </w:r>
          </w:p>
        </w:tc>
      </w:tr>
      <w:tr w:rsidR="009F167B" w:rsidRPr="00F001D0" w14:paraId="68E065F4" w14:textId="77777777" w:rsidTr="004A13F8">
        <w:trPr>
          <w:trHeight w:val="353"/>
          <w:jc w:val="center"/>
        </w:trPr>
        <w:tc>
          <w:tcPr>
            <w:tcW w:w="917" w:type="dxa"/>
            <w:vMerge/>
          </w:tcPr>
          <w:p w14:paraId="7019752C" w14:textId="77777777" w:rsidR="009F167B" w:rsidRPr="00F001D0" w:rsidRDefault="009F167B" w:rsidP="009B3CA5">
            <w:pPr>
              <w:ind w:right="90"/>
              <w:jc w:val="center"/>
              <w:rPr>
                <w:rFonts w:ascii="Arial" w:hAnsi="Arial" w:cs="Arial"/>
                <w:sz w:val="18"/>
                <w:szCs w:val="18"/>
              </w:rPr>
            </w:pPr>
          </w:p>
        </w:tc>
        <w:tc>
          <w:tcPr>
            <w:tcW w:w="0" w:type="auto"/>
            <w:tcBorders>
              <w:bottom w:val="single" w:sz="4" w:space="0" w:color="auto"/>
            </w:tcBorders>
            <w:vAlign w:val="center"/>
          </w:tcPr>
          <w:p w14:paraId="3D3F6D0F" w14:textId="66E4BC52" w:rsidR="009F167B" w:rsidRPr="00F001D0" w:rsidRDefault="009F167B" w:rsidP="009B3CA5">
            <w:pPr>
              <w:ind w:right="90"/>
              <w:jc w:val="center"/>
              <w:rPr>
                <w:rFonts w:ascii="Arial" w:hAnsi="Arial" w:cs="Arial"/>
                <w:sz w:val="18"/>
                <w:szCs w:val="18"/>
              </w:rPr>
            </w:pPr>
            <w:r w:rsidRPr="00F001D0">
              <w:rPr>
                <w:rFonts w:ascii="Arial" w:hAnsi="Arial" w:cs="Arial"/>
                <w:sz w:val="18"/>
                <w:szCs w:val="18"/>
              </w:rPr>
              <w:t>X.3</w:t>
            </w:r>
          </w:p>
        </w:tc>
        <w:tc>
          <w:tcPr>
            <w:tcW w:w="0" w:type="auto"/>
            <w:tcBorders>
              <w:bottom w:val="single" w:sz="4" w:space="0" w:color="auto"/>
            </w:tcBorders>
            <w:vAlign w:val="center"/>
          </w:tcPr>
          <w:p w14:paraId="4547A70D" w14:textId="77777777" w:rsidR="009F167B" w:rsidRPr="00F001D0" w:rsidRDefault="009F167B" w:rsidP="009B3CA5">
            <w:pPr>
              <w:tabs>
                <w:tab w:val="left" w:pos="1230"/>
              </w:tabs>
              <w:ind w:right="90"/>
              <w:rPr>
                <w:rFonts w:ascii="Arial" w:hAnsi="Arial" w:cs="Arial"/>
                <w:sz w:val="18"/>
                <w:szCs w:val="18"/>
              </w:rPr>
            </w:pPr>
            <w:r w:rsidRPr="00F001D0">
              <w:rPr>
                <w:rFonts w:ascii="Arial" w:hAnsi="Arial" w:cs="Arial"/>
                <w:color w:val="000000"/>
                <w:sz w:val="18"/>
                <w:szCs w:val="18"/>
                <w:lang w:eastAsia="es-MX"/>
              </w:rPr>
              <w:t>3.- Equipo electrónico</w:t>
            </w:r>
          </w:p>
        </w:tc>
      </w:tr>
      <w:tr w:rsidR="009F167B" w:rsidRPr="00F001D0" w14:paraId="049A71C4" w14:textId="77777777" w:rsidTr="004A13F8">
        <w:trPr>
          <w:trHeight w:val="415"/>
          <w:jc w:val="center"/>
        </w:trPr>
        <w:tc>
          <w:tcPr>
            <w:tcW w:w="917" w:type="dxa"/>
            <w:vMerge/>
          </w:tcPr>
          <w:p w14:paraId="6FB0AB31" w14:textId="77777777" w:rsidR="009F167B" w:rsidRPr="00F001D0" w:rsidRDefault="009F167B" w:rsidP="009B3CA5">
            <w:pPr>
              <w:ind w:right="90"/>
              <w:jc w:val="center"/>
              <w:rPr>
                <w:rFonts w:ascii="Arial" w:hAnsi="Arial" w:cs="Arial"/>
                <w:sz w:val="18"/>
                <w:szCs w:val="18"/>
              </w:rPr>
            </w:pPr>
          </w:p>
        </w:tc>
        <w:tc>
          <w:tcPr>
            <w:tcW w:w="0" w:type="auto"/>
            <w:tcBorders>
              <w:bottom w:val="single" w:sz="4" w:space="0" w:color="auto"/>
            </w:tcBorders>
            <w:vAlign w:val="center"/>
          </w:tcPr>
          <w:p w14:paraId="03B41F61" w14:textId="1BB0FB98" w:rsidR="009F167B" w:rsidRPr="00F001D0" w:rsidRDefault="009F167B" w:rsidP="009B3CA5">
            <w:pPr>
              <w:ind w:right="90"/>
              <w:jc w:val="center"/>
              <w:rPr>
                <w:rFonts w:ascii="Arial" w:hAnsi="Arial" w:cs="Arial"/>
                <w:sz w:val="18"/>
                <w:szCs w:val="18"/>
              </w:rPr>
            </w:pPr>
            <w:r w:rsidRPr="00F001D0">
              <w:rPr>
                <w:rFonts w:ascii="Arial" w:hAnsi="Arial" w:cs="Arial"/>
                <w:sz w:val="18"/>
                <w:szCs w:val="18"/>
              </w:rPr>
              <w:t>X.4</w:t>
            </w:r>
          </w:p>
        </w:tc>
        <w:tc>
          <w:tcPr>
            <w:tcW w:w="0" w:type="auto"/>
            <w:tcBorders>
              <w:bottom w:val="single" w:sz="4" w:space="0" w:color="auto"/>
            </w:tcBorders>
            <w:vAlign w:val="center"/>
          </w:tcPr>
          <w:p w14:paraId="302488A2" w14:textId="77777777" w:rsidR="009F167B" w:rsidRPr="00F001D0" w:rsidRDefault="009F167B" w:rsidP="009B3CA5">
            <w:pPr>
              <w:tabs>
                <w:tab w:val="left" w:pos="1230"/>
              </w:tabs>
              <w:ind w:right="90"/>
              <w:rPr>
                <w:rFonts w:ascii="Arial" w:hAnsi="Arial" w:cs="Arial"/>
                <w:sz w:val="18"/>
                <w:szCs w:val="18"/>
              </w:rPr>
            </w:pPr>
            <w:r w:rsidRPr="00F001D0">
              <w:rPr>
                <w:rFonts w:ascii="Arial" w:hAnsi="Arial" w:cs="Arial"/>
                <w:color w:val="000000"/>
                <w:sz w:val="18"/>
                <w:szCs w:val="18"/>
                <w:lang w:eastAsia="es-MX"/>
              </w:rPr>
              <w:t>4.- Equipo de contratistas</w:t>
            </w:r>
          </w:p>
        </w:tc>
      </w:tr>
      <w:tr w:rsidR="009F167B" w:rsidRPr="00F001D0" w14:paraId="2CA75103" w14:textId="77777777" w:rsidTr="004A13F8">
        <w:trPr>
          <w:jc w:val="center"/>
        </w:trPr>
        <w:tc>
          <w:tcPr>
            <w:tcW w:w="917" w:type="dxa"/>
            <w:vMerge/>
          </w:tcPr>
          <w:p w14:paraId="28207999" w14:textId="77777777" w:rsidR="009F167B" w:rsidRPr="00F001D0" w:rsidRDefault="009F167B" w:rsidP="009B3CA5">
            <w:pPr>
              <w:ind w:right="90"/>
              <w:jc w:val="center"/>
              <w:rPr>
                <w:rFonts w:ascii="Arial" w:hAnsi="Arial" w:cs="Arial"/>
                <w:sz w:val="18"/>
                <w:szCs w:val="18"/>
              </w:rPr>
            </w:pPr>
          </w:p>
        </w:tc>
        <w:tc>
          <w:tcPr>
            <w:tcW w:w="0" w:type="auto"/>
            <w:tcBorders>
              <w:bottom w:val="single" w:sz="4" w:space="0" w:color="auto"/>
            </w:tcBorders>
            <w:vAlign w:val="center"/>
          </w:tcPr>
          <w:p w14:paraId="340B278C" w14:textId="67A460BF" w:rsidR="009F167B" w:rsidRPr="00F001D0" w:rsidRDefault="009F167B" w:rsidP="009B3CA5">
            <w:pPr>
              <w:ind w:right="90"/>
              <w:jc w:val="center"/>
              <w:rPr>
                <w:rFonts w:ascii="Arial" w:hAnsi="Arial" w:cs="Arial"/>
                <w:sz w:val="18"/>
                <w:szCs w:val="18"/>
              </w:rPr>
            </w:pPr>
            <w:r w:rsidRPr="00F001D0">
              <w:rPr>
                <w:rFonts w:ascii="Arial" w:hAnsi="Arial" w:cs="Arial"/>
                <w:sz w:val="18"/>
                <w:szCs w:val="18"/>
              </w:rPr>
              <w:t>X.5</w:t>
            </w:r>
          </w:p>
        </w:tc>
        <w:tc>
          <w:tcPr>
            <w:tcW w:w="0" w:type="auto"/>
            <w:tcBorders>
              <w:bottom w:val="single" w:sz="4" w:space="0" w:color="auto"/>
            </w:tcBorders>
            <w:vAlign w:val="center"/>
          </w:tcPr>
          <w:p w14:paraId="2AF8FA4E" w14:textId="77777777" w:rsidR="009F167B" w:rsidRPr="00F001D0" w:rsidRDefault="009F167B" w:rsidP="009B3CA5">
            <w:pPr>
              <w:tabs>
                <w:tab w:val="left" w:pos="1230"/>
              </w:tabs>
              <w:ind w:right="90"/>
              <w:rPr>
                <w:rFonts w:ascii="Arial" w:hAnsi="Arial" w:cs="Arial"/>
                <w:color w:val="000000"/>
                <w:sz w:val="18"/>
                <w:szCs w:val="18"/>
                <w:lang w:eastAsia="es-MX"/>
              </w:rPr>
            </w:pPr>
            <w:r w:rsidRPr="00F001D0">
              <w:rPr>
                <w:rFonts w:ascii="Arial" w:hAnsi="Arial" w:cs="Arial"/>
                <w:color w:val="000000"/>
                <w:sz w:val="18"/>
                <w:szCs w:val="18"/>
                <w:lang w:eastAsia="es-MX"/>
              </w:rPr>
              <w:t>5.- Montaje y/u obra civil en construcción</w:t>
            </w:r>
          </w:p>
        </w:tc>
      </w:tr>
      <w:tr w:rsidR="009F167B" w:rsidRPr="00F001D0" w14:paraId="1F218245" w14:textId="77777777" w:rsidTr="004A13F8">
        <w:trPr>
          <w:jc w:val="center"/>
        </w:trPr>
        <w:tc>
          <w:tcPr>
            <w:tcW w:w="917" w:type="dxa"/>
            <w:vMerge/>
          </w:tcPr>
          <w:p w14:paraId="04331E2F" w14:textId="77777777" w:rsidR="009F167B" w:rsidRPr="00F001D0" w:rsidRDefault="009F167B" w:rsidP="009B3CA5">
            <w:pPr>
              <w:ind w:right="90"/>
              <w:rPr>
                <w:rFonts w:ascii="Arial" w:hAnsi="Arial" w:cs="Arial"/>
                <w:sz w:val="18"/>
                <w:szCs w:val="18"/>
              </w:rPr>
            </w:pPr>
          </w:p>
        </w:tc>
        <w:tc>
          <w:tcPr>
            <w:tcW w:w="0" w:type="auto"/>
            <w:tcBorders>
              <w:bottom w:val="single" w:sz="4" w:space="0" w:color="auto"/>
            </w:tcBorders>
            <w:vAlign w:val="center"/>
          </w:tcPr>
          <w:p w14:paraId="29DBAF4A" w14:textId="00E59FE1" w:rsidR="009F167B" w:rsidRPr="00F001D0" w:rsidRDefault="009F167B" w:rsidP="009B3CA5">
            <w:pPr>
              <w:ind w:right="90"/>
              <w:rPr>
                <w:rFonts w:ascii="Arial" w:hAnsi="Arial" w:cs="Arial"/>
                <w:sz w:val="18"/>
                <w:szCs w:val="18"/>
              </w:rPr>
            </w:pPr>
            <w:r w:rsidRPr="00F001D0">
              <w:rPr>
                <w:rFonts w:ascii="Arial" w:hAnsi="Arial" w:cs="Arial"/>
                <w:sz w:val="18"/>
                <w:szCs w:val="18"/>
              </w:rPr>
              <w:t>SECCIÓN XI</w:t>
            </w:r>
          </w:p>
        </w:tc>
        <w:tc>
          <w:tcPr>
            <w:tcW w:w="0" w:type="auto"/>
            <w:tcBorders>
              <w:bottom w:val="single" w:sz="4" w:space="0" w:color="auto"/>
            </w:tcBorders>
            <w:vAlign w:val="center"/>
          </w:tcPr>
          <w:p w14:paraId="6BE0837F" w14:textId="77777777" w:rsidR="009F167B" w:rsidRPr="00F001D0" w:rsidRDefault="009F167B" w:rsidP="009B3CA5">
            <w:pPr>
              <w:tabs>
                <w:tab w:val="left" w:pos="1230"/>
              </w:tabs>
              <w:ind w:right="90"/>
              <w:rPr>
                <w:rFonts w:ascii="Arial" w:hAnsi="Arial" w:cs="Arial"/>
                <w:sz w:val="18"/>
                <w:szCs w:val="18"/>
              </w:rPr>
            </w:pPr>
            <w:r w:rsidRPr="00F001D0">
              <w:rPr>
                <w:rFonts w:ascii="Arial" w:hAnsi="Arial" w:cs="Arial"/>
                <w:sz w:val="18"/>
                <w:szCs w:val="18"/>
              </w:rPr>
              <w:t>Transportes carga de contenidos</w:t>
            </w:r>
          </w:p>
        </w:tc>
      </w:tr>
      <w:tr w:rsidR="009F167B" w:rsidRPr="00F001D0" w14:paraId="0DA32B85" w14:textId="77777777" w:rsidTr="004A13F8">
        <w:trPr>
          <w:jc w:val="center"/>
        </w:trPr>
        <w:tc>
          <w:tcPr>
            <w:tcW w:w="917" w:type="dxa"/>
            <w:vMerge/>
          </w:tcPr>
          <w:p w14:paraId="4A4EF7F4" w14:textId="77777777" w:rsidR="009F167B" w:rsidRPr="00F001D0" w:rsidRDefault="009F167B" w:rsidP="009B3CA5">
            <w:pPr>
              <w:ind w:right="90"/>
              <w:rPr>
                <w:rFonts w:ascii="Arial" w:hAnsi="Arial" w:cs="Arial"/>
                <w:sz w:val="18"/>
                <w:szCs w:val="18"/>
              </w:rPr>
            </w:pPr>
          </w:p>
        </w:tc>
        <w:tc>
          <w:tcPr>
            <w:tcW w:w="0" w:type="auto"/>
            <w:tcBorders>
              <w:bottom w:val="single" w:sz="4" w:space="0" w:color="auto"/>
            </w:tcBorders>
            <w:vAlign w:val="center"/>
          </w:tcPr>
          <w:p w14:paraId="638F5087" w14:textId="3819A154" w:rsidR="009F167B" w:rsidRPr="00F001D0" w:rsidRDefault="009F167B" w:rsidP="009B3CA5">
            <w:pPr>
              <w:ind w:right="90"/>
              <w:rPr>
                <w:rFonts w:ascii="Arial" w:hAnsi="Arial" w:cs="Arial"/>
                <w:sz w:val="18"/>
                <w:szCs w:val="18"/>
              </w:rPr>
            </w:pPr>
            <w:r w:rsidRPr="00F001D0">
              <w:rPr>
                <w:rFonts w:ascii="Arial" w:hAnsi="Arial" w:cs="Arial"/>
                <w:sz w:val="18"/>
                <w:szCs w:val="18"/>
              </w:rPr>
              <w:t>SECCIÓN XII</w:t>
            </w:r>
          </w:p>
        </w:tc>
        <w:tc>
          <w:tcPr>
            <w:tcW w:w="0" w:type="auto"/>
            <w:tcBorders>
              <w:bottom w:val="single" w:sz="4" w:space="0" w:color="auto"/>
            </w:tcBorders>
            <w:vAlign w:val="center"/>
          </w:tcPr>
          <w:p w14:paraId="0C11457B" w14:textId="77777777" w:rsidR="009F167B" w:rsidRPr="00F001D0" w:rsidRDefault="009F167B" w:rsidP="009B3CA5">
            <w:pPr>
              <w:tabs>
                <w:tab w:val="left" w:pos="1230"/>
              </w:tabs>
              <w:ind w:right="90"/>
              <w:rPr>
                <w:rFonts w:ascii="Arial" w:hAnsi="Arial" w:cs="Arial"/>
                <w:sz w:val="18"/>
                <w:szCs w:val="18"/>
              </w:rPr>
            </w:pPr>
            <w:r w:rsidRPr="00F001D0">
              <w:rPr>
                <w:rFonts w:ascii="Arial" w:hAnsi="Arial" w:cs="Arial"/>
                <w:sz w:val="18"/>
                <w:szCs w:val="18"/>
              </w:rPr>
              <w:t>Cascos de lanchas</w:t>
            </w:r>
          </w:p>
        </w:tc>
      </w:tr>
      <w:tr w:rsidR="009F167B" w:rsidRPr="00F001D0" w14:paraId="60B84EB8" w14:textId="77777777" w:rsidTr="009F167B">
        <w:trPr>
          <w:jc w:val="center"/>
        </w:trPr>
        <w:tc>
          <w:tcPr>
            <w:tcW w:w="917" w:type="dxa"/>
            <w:vMerge/>
            <w:tcBorders>
              <w:bottom w:val="single" w:sz="4" w:space="0" w:color="auto"/>
            </w:tcBorders>
          </w:tcPr>
          <w:p w14:paraId="3DF61F32" w14:textId="77777777" w:rsidR="009F167B" w:rsidRPr="00F001D0" w:rsidRDefault="009F167B" w:rsidP="009B3CA5">
            <w:pPr>
              <w:ind w:right="90"/>
              <w:rPr>
                <w:rFonts w:ascii="Arial" w:hAnsi="Arial" w:cs="Arial"/>
                <w:sz w:val="18"/>
                <w:szCs w:val="18"/>
              </w:rPr>
            </w:pPr>
          </w:p>
        </w:tc>
        <w:tc>
          <w:tcPr>
            <w:tcW w:w="0" w:type="auto"/>
            <w:tcBorders>
              <w:bottom w:val="single" w:sz="4" w:space="0" w:color="auto"/>
            </w:tcBorders>
            <w:vAlign w:val="center"/>
          </w:tcPr>
          <w:p w14:paraId="47C94AC2" w14:textId="528B1D76" w:rsidR="009F167B" w:rsidRPr="00F001D0" w:rsidRDefault="009F167B" w:rsidP="009B3CA5">
            <w:pPr>
              <w:ind w:right="90"/>
              <w:rPr>
                <w:rFonts w:ascii="Arial" w:hAnsi="Arial" w:cs="Arial"/>
                <w:sz w:val="18"/>
                <w:szCs w:val="18"/>
              </w:rPr>
            </w:pPr>
            <w:r w:rsidRPr="00F001D0">
              <w:rPr>
                <w:rFonts w:ascii="Arial" w:hAnsi="Arial" w:cs="Arial"/>
                <w:sz w:val="18"/>
                <w:szCs w:val="18"/>
              </w:rPr>
              <w:t>SECCIÓN XIII</w:t>
            </w:r>
          </w:p>
        </w:tc>
        <w:tc>
          <w:tcPr>
            <w:tcW w:w="0" w:type="auto"/>
            <w:tcBorders>
              <w:bottom w:val="single" w:sz="4" w:space="0" w:color="auto"/>
            </w:tcBorders>
            <w:vAlign w:val="center"/>
          </w:tcPr>
          <w:p w14:paraId="1045CC39" w14:textId="77777777" w:rsidR="009F167B" w:rsidRPr="00F001D0" w:rsidRDefault="009F167B" w:rsidP="009B3CA5">
            <w:pPr>
              <w:tabs>
                <w:tab w:val="left" w:pos="1230"/>
              </w:tabs>
              <w:ind w:right="90"/>
              <w:rPr>
                <w:rFonts w:ascii="Arial" w:hAnsi="Arial" w:cs="Arial"/>
                <w:sz w:val="18"/>
                <w:szCs w:val="18"/>
              </w:rPr>
            </w:pPr>
            <w:r w:rsidRPr="00F001D0">
              <w:rPr>
                <w:rFonts w:ascii="Arial" w:hAnsi="Arial" w:cs="Arial"/>
                <w:sz w:val="18"/>
                <w:szCs w:val="18"/>
              </w:rPr>
              <w:t>Terrorismo y sabotaje</w:t>
            </w:r>
          </w:p>
        </w:tc>
      </w:tr>
    </w:tbl>
    <w:p w14:paraId="6A611590" w14:textId="005CA807" w:rsidR="00EA6622" w:rsidRDefault="00BB7F30" w:rsidP="00B67132">
      <w:pPr>
        <w:pStyle w:val="Sangra3detindependiente1"/>
        <w:spacing w:before="120" w:after="120"/>
        <w:ind w:left="709"/>
        <w:rPr>
          <w:rFonts w:cs="Arial"/>
          <w:sz w:val="20"/>
          <w:lang w:val="es-ES_tradnl"/>
        </w:rPr>
      </w:pPr>
      <w:r w:rsidRPr="00662771">
        <w:rPr>
          <w:rFonts w:cs="Arial"/>
          <w:sz w:val="20"/>
          <w:lang w:val="es-ES_tradnl"/>
        </w:rPr>
        <w:t>Para la presente contratación se cuenta</w:t>
      </w:r>
      <w:r w:rsidR="004F44BD" w:rsidRPr="00662771">
        <w:rPr>
          <w:rFonts w:cs="Arial"/>
          <w:sz w:val="20"/>
          <w:lang w:val="es-ES_tradnl"/>
        </w:rPr>
        <w:t xml:space="preserve"> con</w:t>
      </w:r>
      <w:r w:rsidR="001E0ED3" w:rsidRPr="00662771">
        <w:rPr>
          <w:rFonts w:cs="Arial"/>
          <w:sz w:val="20"/>
          <w:lang w:val="es-ES_tradnl"/>
        </w:rPr>
        <w:t xml:space="preserve"> </w:t>
      </w:r>
      <w:r w:rsidR="00B67132" w:rsidRPr="00B67132">
        <w:rPr>
          <w:rFonts w:cs="Arial"/>
          <w:sz w:val="20"/>
          <w:lang w:val="es-ES_tradnl"/>
        </w:rPr>
        <w:t>Autorización para llevar a cabo adquisiciones, arrendamientos y servicios,</w:t>
      </w:r>
      <w:r w:rsidR="00B67132">
        <w:rPr>
          <w:rFonts w:cs="Arial"/>
          <w:sz w:val="20"/>
          <w:lang w:val="es-ES_tradnl"/>
        </w:rPr>
        <w:t xml:space="preserve"> </w:t>
      </w:r>
      <w:r w:rsidR="00B67132" w:rsidRPr="00B67132">
        <w:rPr>
          <w:rFonts w:cs="Arial"/>
          <w:sz w:val="20"/>
          <w:lang w:val="es-ES_tradnl"/>
        </w:rPr>
        <w:t>cuyo ejercicio del gasto rebase un ejercicio presupuestario</w:t>
      </w:r>
      <w:r w:rsidR="00E47DEF" w:rsidRPr="00662771">
        <w:rPr>
          <w:rFonts w:cs="Arial"/>
          <w:sz w:val="20"/>
          <w:lang w:val="es-ES_tradnl"/>
        </w:rPr>
        <w:t xml:space="preserve"> para ejercer </w:t>
      </w:r>
      <w:r w:rsidR="00B67132">
        <w:rPr>
          <w:rFonts w:cs="Arial"/>
          <w:sz w:val="20"/>
          <w:lang w:val="es-ES_tradnl"/>
        </w:rPr>
        <w:t xml:space="preserve">recursos en </w:t>
      </w:r>
      <w:r w:rsidR="00E47DEF" w:rsidRPr="00662771">
        <w:rPr>
          <w:rFonts w:cs="Arial"/>
          <w:sz w:val="20"/>
          <w:lang w:val="es-ES_tradnl"/>
        </w:rPr>
        <w:t xml:space="preserve">la partida presupuestal </w:t>
      </w:r>
      <w:r w:rsidR="00C563B2" w:rsidRPr="00FD4CFA">
        <w:rPr>
          <w:rFonts w:cs="Arial"/>
          <w:sz w:val="20"/>
          <w:lang w:val="es-ES_tradnl"/>
        </w:rPr>
        <w:t>3</w:t>
      </w:r>
      <w:r w:rsidR="00DC7E83" w:rsidRPr="00FD4CFA">
        <w:rPr>
          <w:rFonts w:cs="Arial"/>
          <w:sz w:val="20"/>
          <w:lang w:val="es-ES_tradnl"/>
        </w:rPr>
        <w:t>4501</w:t>
      </w:r>
      <w:r w:rsidR="00E47DEF" w:rsidRPr="00FD4CFA">
        <w:rPr>
          <w:rFonts w:cs="Arial"/>
          <w:sz w:val="20"/>
          <w:lang w:val="es-ES_tradnl"/>
        </w:rPr>
        <w:t xml:space="preserve"> “</w:t>
      </w:r>
      <w:r w:rsidR="00DC7E83" w:rsidRPr="00FD4CFA">
        <w:rPr>
          <w:rFonts w:cs="Arial"/>
          <w:sz w:val="20"/>
        </w:rPr>
        <w:t>Seguros de Bienes Patrimoniales</w:t>
      </w:r>
      <w:r w:rsidR="00C563B2" w:rsidRPr="00FD4CFA">
        <w:rPr>
          <w:rFonts w:cs="Arial"/>
          <w:sz w:val="20"/>
        </w:rPr>
        <w:t>.</w:t>
      </w:r>
      <w:r w:rsidR="00E47DEF" w:rsidRPr="00FD4CFA">
        <w:rPr>
          <w:rFonts w:cs="Arial"/>
          <w:sz w:val="20"/>
          <w:lang w:val="es-ES_tradnl"/>
        </w:rPr>
        <w:t>”</w:t>
      </w:r>
    </w:p>
    <w:p w14:paraId="5C941073" w14:textId="3747EE89" w:rsidR="00105BDB" w:rsidRPr="00105BDB" w:rsidRDefault="00105BDB" w:rsidP="00B67132">
      <w:pPr>
        <w:pStyle w:val="Sangra3detindependiente1"/>
        <w:spacing w:before="120" w:after="120"/>
        <w:ind w:left="709"/>
        <w:rPr>
          <w:rFonts w:cs="Arial"/>
          <w:sz w:val="20"/>
          <w:lang w:val="es-ES_tradnl"/>
        </w:rPr>
      </w:pPr>
      <w:r w:rsidRPr="00105BDB">
        <w:rPr>
          <w:rFonts w:cs="Arial"/>
          <w:sz w:val="20"/>
        </w:rPr>
        <w:t xml:space="preserve">La erogación del recurso para el ejercicio 2026 estará sujeta a la disponibilidad presupuestal que apruebe la Cámara de Diputados y el presupuesto que autorice el Consejo General del Instituto, por lo que sus efectos estarán condicionados a la existencia de los recursos presupuestarios respectivos, sin que la no realización de la referida condición suspensiva origine responsabilidad </w:t>
      </w:r>
      <w:r w:rsidRPr="00105BDB">
        <w:rPr>
          <w:rFonts w:cs="Arial"/>
          <w:sz w:val="20"/>
        </w:rPr>
        <w:lastRenderedPageBreak/>
        <w:t>alguna para las partes, cualquier pacto en contrario se considerará nulo.</w:t>
      </w:r>
    </w:p>
    <w:p w14:paraId="6F6B76C1" w14:textId="77777777" w:rsidR="00063234" w:rsidRPr="00662771" w:rsidRDefault="00063234" w:rsidP="00F528B4">
      <w:pPr>
        <w:pStyle w:val="Sangra3detindependiente1"/>
        <w:spacing w:before="120" w:after="120"/>
        <w:ind w:left="709"/>
        <w:rPr>
          <w:rFonts w:cs="Arial"/>
          <w:sz w:val="20"/>
          <w:lang w:val="es-ES_tradnl"/>
        </w:rPr>
      </w:pPr>
    </w:p>
    <w:p w14:paraId="1C73B8BB" w14:textId="4D63F629" w:rsidR="00876641" w:rsidRPr="00662771" w:rsidRDefault="00624CF1" w:rsidP="00F528B4">
      <w:pPr>
        <w:pStyle w:val="Ttulo1"/>
        <w:numPr>
          <w:ilvl w:val="1"/>
          <w:numId w:val="52"/>
        </w:numPr>
        <w:spacing w:before="120" w:after="120"/>
        <w:jc w:val="both"/>
        <w:rPr>
          <w:rFonts w:cs="Arial"/>
          <w:bCs/>
          <w:color w:val="244061" w:themeColor="accent1" w:themeShade="80"/>
          <w:sz w:val="20"/>
        </w:rPr>
      </w:pPr>
      <w:bookmarkStart w:id="80" w:name="_Toc434004082"/>
      <w:bookmarkStart w:id="81" w:name="_Toc210405433"/>
      <w:r w:rsidRPr="00662771">
        <w:rPr>
          <w:rFonts w:cs="Arial"/>
          <w:bCs/>
          <w:color w:val="244061" w:themeColor="accent1" w:themeShade="80"/>
          <w:sz w:val="20"/>
        </w:rPr>
        <w:t>Vigencia</w:t>
      </w:r>
      <w:bookmarkEnd w:id="77"/>
      <w:r w:rsidRPr="00662771">
        <w:rPr>
          <w:rFonts w:cs="Arial"/>
          <w:bCs/>
          <w:color w:val="244061" w:themeColor="accent1" w:themeShade="80"/>
          <w:sz w:val="20"/>
        </w:rPr>
        <w:t xml:space="preserve"> del contrato</w:t>
      </w:r>
      <w:bookmarkStart w:id="82" w:name="_Toc298959961"/>
      <w:bookmarkStart w:id="83" w:name="_Toc289064564"/>
      <w:bookmarkStart w:id="84" w:name="_Toc289064565"/>
      <w:bookmarkEnd w:id="78"/>
      <w:bookmarkEnd w:id="79"/>
      <w:bookmarkEnd w:id="80"/>
      <w:bookmarkEnd w:id="81"/>
    </w:p>
    <w:p w14:paraId="7FEE3257" w14:textId="77777777" w:rsidR="00AD54C1" w:rsidRPr="00403932" w:rsidRDefault="00AD54C1" w:rsidP="00AD54C1">
      <w:pPr>
        <w:ind w:left="709"/>
        <w:jc w:val="both"/>
        <w:rPr>
          <w:rFonts w:ascii="Arial" w:eastAsia="Century Gothic" w:hAnsi="Arial" w:cs="Arial"/>
          <w:snapToGrid w:val="0"/>
        </w:rPr>
      </w:pPr>
      <w:r w:rsidRPr="00403932">
        <w:rPr>
          <w:rFonts w:ascii="Arial" w:eastAsia="Century Gothic" w:hAnsi="Arial" w:cs="Arial"/>
          <w:snapToGrid w:val="0"/>
        </w:rPr>
        <w:t>La vigencia de la contratación será a partir de la notificación del fallo y hasta las 24:00 horas del día 23 de noviembre de 2026.</w:t>
      </w:r>
    </w:p>
    <w:p w14:paraId="362E9371" w14:textId="77777777" w:rsidR="00431FCA" w:rsidRPr="00662771" w:rsidRDefault="00431FCA" w:rsidP="00F528B4">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85" w:name="_Toc314085295"/>
      <w:bookmarkStart w:id="86" w:name="_Toc314094116"/>
      <w:bookmarkStart w:id="87" w:name="_Toc434004083"/>
      <w:bookmarkStart w:id="88" w:name="_Toc210405434"/>
      <w:r w:rsidRPr="00662771">
        <w:rPr>
          <w:rFonts w:cs="Arial"/>
          <w:bCs/>
          <w:color w:val="244061" w:themeColor="accent1" w:themeShade="80"/>
          <w:sz w:val="20"/>
        </w:rPr>
        <w:t xml:space="preserve">Plazo, lugar y condiciones para </w:t>
      </w:r>
      <w:bookmarkStart w:id="89" w:name="_Toc390246797"/>
      <w:bookmarkEnd w:id="85"/>
      <w:bookmarkEnd w:id="86"/>
      <w:r w:rsidRPr="00662771">
        <w:rPr>
          <w:rFonts w:cs="Arial"/>
          <w:bCs/>
          <w:color w:val="244061" w:themeColor="accent1" w:themeShade="80"/>
          <w:sz w:val="20"/>
        </w:rPr>
        <w:t>la</w:t>
      </w:r>
      <w:bookmarkEnd w:id="87"/>
      <w:bookmarkEnd w:id="89"/>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8"/>
    </w:p>
    <w:p w14:paraId="794D95C7" w14:textId="77777777" w:rsidR="004B6C7F" w:rsidRPr="007A4324" w:rsidRDefault="00624CF1" w:rsidP="00F528B4">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90" w:name="_Toc314085297"/>
      <w:bookmarkStart w:id="91"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2" w:name="_Toc390246799"/>
      <w:r w:rsidR="00CB198F" w:rsidRPr="00662771">
        <w:rPr>
          <w:rFonts w:cs="Arial"/>
          <w:b/>
          <w:bCs/>
          <w:color w:val="244061" w:themeColor="accent1" w:themeShade="80"/>
          <w:sz w:val="20"/>
          <w:lang w:val="es-MX"/>
        </w:rPr>
        <w:t>prestación del servicio</w:t>
      </w:r>
    </w:p>
    <w:p w14:paraId="507D4434" w14:textId="77777777" w:rsidR="00F55890" w:rsidRDefault="00F55890" w:rsidP="008F1781">
      <w:pPr>
        <w:ind w:left="709"/>
        <w:jc w:val="both"/>
        <w:rPr>
          <w:rFonts w:ascii="Arial" w:eastAsia="Century Gothic" w:hAnsi="Arial" w:cs="Arial"/>
        </w:rPr>
      </w:pPr>
    </w:p>
    <w:p w14:paraId="1C8770A1" w14:textId="77777777" w:rsidR="00F55890" w:rsidRPr="00403932" w:rsidRDefault="00F55890" w:rsidP="00F55890">
      <w:pPr>
        <w:ind w:left="709"/>
        <w:jc w:val="both"/>
        <w:rPr>
          <w:rFonts w:ascii="Arial" w:eastAsia="Century Gothic" w:hAnsi="Arial" w:cs="Arial"/>
          <w:b/>
          <w:bCs/>
        </w:rPr>
      </w:pPr>
      <w:r w:rsidRPr="00403932">
        <w:rPr>
          <w:rFonts w:ascii="Arial" w:eastAsia="Century Gothic" w:hAnsi="Arial" w:cs="Arial"/>
          <w:snapToGrid w:val="0"/>
        </w:rPr>
        <w:t>La prestación del servicio del programa integral de aseguramiento de bienes patrimoniales será a partir de las 00:00 horas del día 24 de noviembre del 2025 y hasta las 24:00 horas del día 23 de noviembre de 2026</w:t>
      </w:r>
      <w:r w:rsidRPr="00403932">
        <w:rPr>
          <w:rFonts w:ascii="Arial" w:eastAsia="Century Gothic" w:hAnsi="Arial" w:cs="Arial"/>
          <w:b/>
          <w:bCs/>
        </w:rPr>
        <w:t>.</w:t>
      </w:r>
    </w:p>
    <w:p w14:paraId="6D421E0B" w14:textId="77777777" w:rsidR="00F55890" w:rsidRDefault="00F55890" w:rsidP="008F1781">
      <w:pPr>
        <w:ind w:left="709"/>
        <w:jc w:val="both"/>
        <w:rPr>
          <w:rFonts w:ascii="Arial" w:eastAsia="Century Gothic" w:hAnsi="Arial" w:cs="Arial"/>
        </w:rPr>
      </w:pPr>
    </w:p>
    <w:p w14:paraId="717EAA99" w14:textId="70AE6413" w:rsidR="00D81FB5" w:rsidRDefault="00D81FB5" w:rsidP="008F1781">
      <w:pPr>
        <w:ind w:left="709"/>
        <w:jc w:val="both"/>
        <w:rPr>
          <w:rFonts w:ascii="Arial" w:eastAsia="Century Gothic" w:hAnsi="Arial" w:cs="Arial"/>
        </w:rPr>
      </w:pPr>
      <w:r w:rsidRPr="00743C54">
        <w:rPr>
          <w:rFonts w:ascii="Arial" w:eastAsia="Century Gothic" w:hAnsi="Arial" w:cs="Arial"/>
        </w:rPr>
        <w:t>Se deberán emitir las pólizas de seguros por cada año de ejercicio presupuestal con las siguientes vigencias:</w:t>
      </w:r>
    </w:p>
    <w:p w14:paraId="39042BAC" w14:textId="77777777" w:rsidR="00D81FB5" w:rsidRPr="00743C54" w:rsidRDefault="00D81FB5" w:rsidP="00D81FB5">
      <w:pPr>
        <w:jc w:val="both"/>
        <w:rPr>
          <w:rFonts w:ascii="Arial" w:eastAsia="Century Gothic" w:hAnsi="Arial" w:cs="Arial"/>
        </w:rPr>
      </w:pPr>
    </w:p>
    <w:p w14:paraId="2363A97E" w14:textId="77777777" w:rsidR="00D81FB5" w:rsidRPr="00743C54" w:rsidRDefault="00D81FB5" w:rsidP="008F1781">
      <w:pPr>
        <w:numPr>
          <w:ilvl w:val="0"/>
          <w:numId w:val="131"/>
        </w:numPr>
        <w:ind w:left="1134" w:hanging="142"/>
        <w:jc w:val="both"/>
        <w:rPr>
          <w:rFonts w:ascii="Arial" w:hAnsi="Arial" w:cs="Arial"/>
        </w:rPr>
      </w:pPr>
      <w:bookmarkStart w:id="93" w:name="_3n4l3aq9jn4r" w:colFirst="0" w:colLast="0"/>
      <w:bookmarkEnd w:id="93"/>
      <w:r w:rsidRPr="00743C54">
        <w:rPr>
          <w:rFonts w:ascii="Arial" w:eastAsia="Century Gothic" w:hAnsi="Arial" w:cs="Arial"/>
        </w:rPr>
        <w:t>00:00 horas del día 24 de noviembre y hasta las 24:00 horas del día 31 de diciembre de 2025.</w:t>
      </w:r>
    </w:p>
    <w:p w14:paraId="416A0EA1" w14:textId="77777777" w:rsidR="00D81FB5" w:rsidRPr="00743C54" w:rsidRDefault="00D81FB5" w:rsidP="008F1781">
      <w:pPr>
        <w:ind w:left="1134"/>
        <w:jc w:val="both"/>
        <w:rPr>
          <w:rFonts w:ascii="Arial" w:eastAsia="Century Gothic" w:hAnsi="Arial" w:cs="Arial"/>
        </w:rPr>
      </w:pPr>
    </w:p>
    <w:p w14:paraId="1CC017BF" w14:textId="77777777" w:rsidR="00D81FB5" w:rsidRPr="00B22106" w:rsidRDefault="00D81FB5" w:rsidP="008F1781">
      <w:pPr>
        <w:numPr>
          <w:ilvl w:val="0"/>
          <w:numId w:val="131"/>
        </w:numPr>
        <w:ind w:left="1134" w:hanging="142"/>
        <w:jc w:val="both"/>
        <w:rPr>
          <w:rFonts w:ascii="Arial" w:hAnsi="Arial" w:cs="Arial"/>
          <w:b/>
        </w:rPr>
      </w:pPr>
      <w:r w:rsidRPr="00743C54">
        <w:rPr>
          <w:rFonts w:ascii="Arial" w:eastAsia="Century Gothic" w:hAnsi="Arial" w:cs="Arial"/>
        </w:rPr>
        <w:t>00:00 horas del día 1 de enero y hasta las 24:00 horas del día 23 de noviembre de 2026.</w:t>
      </w:r>
    </w:p>
    <w:p w14:paraId="7B7324E7" w14:textId="77777777" w:rsidR="004D30E7" w:rsidRDefault="004D30E7" w:rsidP="008F1781">
      <w:pPr>
        <w:pStyle w:val="Listavistosa-nfasis11"/>
        <w:spacing w:after="0" w:line="240" w:lineRule="auto"/>
        <w:ind w:left="1134" w:right="50"/>
        <w:jc w:val="both"/>
        <w:rPr>
          <w:rFonts w:ascii="Arial" w:hAnsi="Arial" w:cs="Arial"/>
          <w:sz w:val="20"/>
          <w:szCs w:val="20"/>
          <w:lang w:val="es-ES" w:eastAsia="es-ES"/>
        </w:rPr>
      </w:pPr>
    </w:p>
    <w:p w14:paraId="7206A0CE" w14:textId="12D61B23" w:rsidR="00141F9B" w:rsidRPr="00662771" w:rsidRDefault="00624CF1" w:rsidP="00F528B4">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Lugar para la </w:t>
      </w:r>
      <w:r w:rsidR="008A7BDB" w:rsidRPr="00662771">
        <w:rPr>
          <w:rFonts w:cs="Arial"/>
          <w:b/>
          <w:bCs/>
          <w:color w:val="244061" w:themeColor="accent1" w:themeShade="80"/>
          <w:sz w:val="20"/>
        </w:rPr>
        <w:t>prestación del servicio</w:t>
      </w:r>
      <w:r w:rsidR="003441F3" w:rsidRPr="00662771">
        <w:rPr>
          <w:rFonts w:cs="Arial"/>
          <w:b/>
          <w:bCs/>
          <w:color w:val="244061" w:themeColor="accent1" w:themeShade="80"/>
          <w:sz w:val="20"/>
        </w:rPr>
        <w:t xml:space="preserve"> </w:t>
      </w:r>
    </w:p>
    <w:p w14:paraId="78D30E85" w14:textId="33A7B9D5" w:rsidR="00B83623" w:rsidRPr="00B83623" w:rsidRDefault="00B83623" w:rsidP="008F1781">
      <w:pPr>
        <w:pStyle w:val="Prrafodelista"/>
        <w:spacing w:after="160" w:line="256" w:lineRule="auto"/>
        <w:ind w:left="709"/>
        <w:jc w:val="both"/>
        <w:rPr>
          <w:rFonts w:ascii="Arial" w:eastAsia="Century Gothic" w:hAnsi="Arial" w:cs="Arial"/>
        </w:rPr>
      </w:pPr>
      <w:r w:rsidRPr="00B83623">
        <w:rPr>
          <w:rFonts w:ascii="Arial" w:eastAsia="Century Gothic" w:hAnsi="Arial" w:cs="Arial"/>
        </w:rPr>
        <w:t>El PROVEEDOR deberá presentar los entregables al Administrador del Contrato en la Dirección de Recursos Materiales y Servicios, ubicada en Periférico Sur 4124, Sexto Piso, Colonia Jardines del Pedregal, Alcaldía Álvaro Obregón, C.P. 01900, Ciudad de México, de conformidad con lo establecido en Apéndice A “Estándares de Servicio”, en un horario de lunes a viernes de 9:00 a 18:00 horas.</w:t>
      </w:r>
    </w:p>
    <w:p w14:paraId="764756CB" w14:textId="1A09340F" w:rsidR="00CC1403" w:rsidRPr="00662771" w:rsidRDefault="00624CF1" w:rsidP="00F528B4">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2"/>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78E4436B" w14:textId="020C43D7" w:rsidR="00691693" w:rsidRDefault="00624CF1" w:rsidP="00073301">
      <w:pPr>
        <w:spacing w:before="120" w:after="120"/>
        <w:ind w:left="709" w:right="23"/>
        <w:jc w:val="both"/>
        <w:rPr>
          <w:rFonts w:ascii="Arial" w:eastAsia="Arial" w:hAnsi="Arial" w:cs="Arial"/>
        </w:rPr>
      </w:pPr>
      <w:r w:rsidRPr="00BA6E10">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BA6E10">
        <w:rPr>
          <w:rFonts w:ascii="Arial" w:eastAsia="Arial" w:hAnsi="Arial" w:cs="Arial"/>
        </w:rPr>
        <w:t>.</w:t>
      </w:r>
    </w:p>
    <w:p w14:paraId="0314E6E7" w14:textId="77777777" w:rsidR="00C96F13" w:rsidRDefault="00C96F13" w:rsidP="00F528B4">
      <w:pPr>
        <w:spacing w:before="120" w:after="120"/>
        <w:ind w:left="709" w:right="23"/>
        <w:jc w:val="both"/>
        <w:rPr>
          <w:rFonts w:ascii="Arial" w:eastAsia="Arial" w:hAnsi="Arial" w:cs="Arial"/>
        </w:rPr>
      </w:pPr>
    </w:p>
    <w:p w14:paraId="2F552EAA" w14:textId="681EEB27" w:rsidR="00AB5F17"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4" w:name="_Toc210405435"/>
      <w:bookmarkEnd w:id="90"/>
      <w:bookmarkEnd w:id="91"/>
      <w:r w:rsidRPr="00662771">
        <w:rPr>
          <w:rFonts w:cs="Arial"/>
          <w:bCs/>
          <w:color w:val="244061" w:themeColor="accent1" w:themeShade="80"/>
          <w:sz w:val="20"/>
        </w:rPr>
        <w:t>Idioma de la presentación de las proposiciones</w:t>
      </w:r>
      <w:bookmarkEnd w:id="94"/>
    </w:p>
    <w:p w14:paraId="0376F9FF" w14:textId="45CF7BE4" w:rsidR="00CC1403" w:rsidRPr="007A5833" w:rsidRDefault="00624CF1" w:rsidP="00F528B4">
      <w:pPr>
        <w:pStyle w:val="Textoindependienteprimerasangra2"/>
        <w:spacing w:before="120"/>
        <w:ind w:left="705" w:firstLine="0"/>
        <w:jc w:val="both"/>
        <w:rPr>
          <w:rFonts w:ascii="Arial" w:eastAsia="Arial" w:hAnsi="Arial" w:cs="Arial"/>
          <w:b/>
          <w:bCs/>
          <w:snapToGrid w:val="0"/>
        </w:rPr>
      </w:pPr>
      <w:r w:rsidRPr="007A5833">
        <w:rPr>
          <w:rFonts w:ascii="Arial" w:eastAsia="Arial" w:hAnsi="Arial" w:cs="Arial"/>
          <w:snapToGrid w:val="0"/>
        </w:rPr>
        <w:t xml:space="preserve">La convocatoria, la conducción de los actos del procedimiento y los documentos que deriven de los mismos, serán en idioma </w:t>
      </w:r>
      <w:r w:rsidRPr="007A5833">
        <w:rPr>
          <w:rFonts w:ascii="Arial" w:eastAsia="Arial" w:hAnsi="Arial" w:cs="Arial"/>
          <w:b/>
          <w:bCs/>
          <w:snapToGrid w:val="0"/>
          <w:u w:val="single"/>
        </w:rPr>
        <w:t>español.</w:t>
      </w:r>
    </w:p>
    <w:p w14:paraId="5ED8A0BC" w14:textId="0AE66122" w:rsidR="00CC1403" w:rsidRDefault="00624CF1" w:rsidP="00BA6E10">
      <w:pPr>
        <w:pStyle w:val="Textoindependienteprimerasangra2"/>
        <w:spacing w:before="120"/>
        <w:ind w:left="705" w:firstLine="0"/>
        <w:jc w:val="both"/>
        <w:rPr>
          <w:rFonts w:ascii="Arial" w:eastAsia="Arial" w:hAnsi="Arial" w:cs="Arial"/>
          <w:snapToGrid w:val="0"/>
        </w:rPr>
      </w:pPr>
      <w:r w:rsidRPr="007A5833">
        <w:rPr>
          <w:rFonts w:ascii="Arial" w:eastAsia="Arial" w:hAnsi="Arial" w:cs="Arial"/>
          <w:snapToGrid w:val="0"/>
        </w:rPr>
        <w:t>La proposición que presenten los LICITANTES deberá ser en idioma español.</w:t>
      </w:r>
    </w:p>
    <w:p w14:paraId="1A4FA727" w14:textId="77777777" w:rsidR="00BA6E10" w:rsidRPr="00662771" w:rsidRDefault="00BA6E10" w:rsidP="00BA6E10">
      <w:pPr>
        <w:pStyle w:val="Textoindependienteprimerasangra2"/>
        <w:spacing w:before="120"/>
        <w:ind w:left="705" w:firstLine="0"/>
        <w:jc w:val="both"/>
        <w:rPr>
          <w:rFonts w:ascii="Arial" w:eastAsia="Arial" w:hAnsi="Arial" w:cs="Arial"/>
          <w:snapToGrid w:val="0"/>
        </w:rPr>
      </w:pPr>
    </w:p>
    <w:p w14:paraId="6E348E25" w14:textId="62868996" w:rsidR="00764DD9"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5" w:name="_Toc289064574"/>
      <w:bookmarkStart w:id="96" w:name="_Toc434004085"/>
      <w:bookmarkStart w:id="97" w:name="_Toc314094120"/>
      <w:bookmarkStart w:id="98" w:name="_Toc314085299"/>
      <w:bookmarkStart w:id="99" w:name="_Toc210405436"/>
      <w:r w:rsidRPr="00662771">
        <w:rPr>
          <w:rFonts w:cs="Arial"/>
          <w:bCs/>
          <w:color w:val="244061" w:themeColor="accent1" w:themeShade="80"/>
          <w:sz w:val="20"/>
        </w:rPr>
        <w:t>Normas aplicables</w:t>
      </w:r>
      <w:bookmarkEnd w:id="95"/>
      <w:bookmarkEnd w:id="96"/>
      <w:bookmarkEnd w:id="97"/>
      <w:bookmarkEnd w:id="98"/>
      <w:bookmarkEnd w:id="99"/>
      <w:r w:rsidRPr="00662771">
        <w:rPr>
          <w:rFonts w:cs="Arial"/>
          <w:bCs/>
          <w:color w:val="244061" w:themeColor="accent1" w:themeShade="80"/>
          <w:sz w:val="20"/>
        </w:rPr>
        <w:t xml:space="preserve"> </w:t>
      </w:r>
      <w:bookmarkStart w:id="100" w:name="_Toc314085301"/>
      <w:bookmarkStart w:id="101" w:name="_Toc314094122"/>
      <w:bookmarkEnd w:id="82"/>
      <w:bookmarkEnd w:id="83"/>
    </w:p>
    <w:p w14:paraId="50FFB953" w14:textId="5B3C3646" w:rsidR="00300F78" w:rsidRPr="00662771" w:rsidRDefault="00624CF1" w:rsidP="00F528B4">
      <w:pPr>
        <w:ind w:left="720"/>
        <w:jc w:val="both"/>
        <w:rPr>
          <w:rFonts w:ascii="Arial" w:eastAsia="Calibri" w:hAnsi="Arial" w:cs="Arial"/>
          <w:bCs/>
        </w:rPr>
      </w:pPr>
      <w:r w:rsidRPr="00662771">
        <w:rPr>
          <w:rFonts w:ascii="Arial" w:eastAsia="Calibri" w:hAnsi="Arial" w:cs="Arial"/>
          <w:bCs/>
        </w:rPr>
        <w:t>Con fundamento en el artículo 64 de la Ley de Infraestructura de la Calidad y de conformidad con el artículo 12 de las POBALINES, para el presente procedimiento</w:t>
      </w:r>
      <w:r w:rsidR="00C00CC3" w:rsidRPr="00662771">
        <w:rPr>
          <w:rFonts w:ascii="Arial" w:eastAsia="Calibri" w:hAnsi="Arial" w:cs="Arial"/>
          <w:bCs/>
        </w:rPr>
        <w:t xml:space="preserve"> </w:t>
      </w:r>
      <w:bookmarkStart w:id="102" w:name="_Toc434004086"/>
      <w:r w:rsidR="00EB0786" w:rsidRPr="00662771">
        <w:rPr>
          <w:rFonts w:ascii="Arial" w:eastAsia="Calibri" w:hAnsi="Arial" w:cs="Arial"/>
          <w:bCs/>
        </w:rPr>
        <w:t>de contratación no hay normas que el LICITANTE deba acreditar.</w:t>
      </w:r>
    </w:p>
    <w:p w14:paraId="250273E2" w14:textId="77777777" w:rsidR="0010181F" w:rsidRPr="00662771" w:rsidRDefault="0010181F" w:rsidP="00F528B4">
      <w:pPr>
        <w:rPr>
          <w:rFonts w:ascii="Arial" w:hAnsi="Arial" w:cs="Arial"/>
          <w:lang w:val="es-ES"/>
        </w:rPr>
      </w:pPr>
    </w:p>
    <w:p w14:paraId="15BED7FC" w14:textId="155823C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03" w:name="_Toc210405437"/>
      <w:r w:rsidRPr="00662771">
        <w:rPr>
          <w:rFonts w:cs="Arial"/>
          <w:bCs/>
          <w:color w:val="244061" w:themeColor="accent1" w:themeShade="80"/>
          <w:sz w:val="20"/>
        </w:rPr>
        <w:lastRenderedPageBreak/>
        <w:t>Administración y vigilancia del contrato</w:t>
      </w:r>
      <w:bookmarkEnd w:id="100"/>
      <w:bookmarkEnd w:id="101"/>
      <w:bookmarkEnd w:id="102"/>
      <w:bookmarkEnd w:id="103"/>
    </w:p>
    <w:p w14:paraId="55708AC1" w14:textId="300DCAA4" w:rsidR="00CC1403" w:rsidRPr="00662771" w:rsidRDefault="00624CF1" w:rsidP="00941333">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7A5833">
        <w:rPr>
          <w:rFonts w:cs="Arial"/>
          <w:sz w:val="20"/>
          <w:lang w:val="es-MX"/>
        </w:rPr>
        <w:t>el</w:t>
      </w:r>
      <w:r w:rsidRPr="00662771">
        <w:rPr>
          <w:rFonts w:cs="Arial"/>
          <w:sz w:val="20"/>
          <w:lang w:val="es-MX"/>
        </w:rPr>
        <w:t xml:space="preserve"> titular </w:t>
      </w:r>
      <w:r w:rsidRPr="007A5833">
        <w:rPr>
          <w:rFonts w:cs="Arial"/>
          <w:sz w:val="20"/>
          <w:lang w:val="es-MX"/>
        </w:rPr>
        <w:t xml:space="preserve">de </w:t>
      </w:r>
      <w:r w:rsidRPr="007A5833">
        <w:rPr>
          <w:rFonts w:cs="Arial"/>
          <w:sz w:val="20"/>
        </w:rPr>
        <w:t>la</w:t>
      </w:r>
      <w:r w:rsidR="00B30AC9" w:rsidRPr="007A5833">
        <w:rPr>
          <w:rFonts w:cs="Arial"/>
          <w:sz w:val="20"/>
        </w:rPr>
        <w:t xml:space="preserve"> </w:t>
      </w:r>
      <w:r w:rsidR="00BA6E10" w:rsidRPr="007A5833">
        <w:rPr>
          <w:rFonts w:cs="Arial"/>
          <w:sz w:val="20"/>
        </w:rPr>
        <w:t>Dirección de Recursos Materiales y Servicios</w:t>
      </w:r>
      <w:r w:rsidR="00147FCC" w:rsidRPr="007A5833">
        <w:rPr>
          <w:rFonts w:cs="Arial"/>
          <w:sz w:val="20"/>
        </w:rPr>
        <w:t>,</w:t>
      </w:r>
      <w:r w:rsidR="00147FCC" w:rsidRPr="00662771">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Pr="00662771">
        <w:rPr>
          <w:rFonts w:cs="Arial"/>
          <w:sz w:val="20"/>
          <w:lang w:val="es-MX"/>
        </w:rPr>
        <w:t>lo siguiente:</w:t>
      </w:r>
    </w:p>
    <w:p w14:paraId="5987EE65" w14:textId="1BED5B5B" w:rsidR="00CC1403" w:rsidRPr="00662771"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7CCA54CD" w14:textId="4A528470" w:rsidR="00CC1403"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0BDD4BA9" w14:textId="77777777" w:rsidR="001E0726" w:rsidRPr="00662771" w:rsidRDefault="001E0726" w:rsidP="00F528B4">
      <w:pPr>
        <w:spacing w:before="120" w:after="120"/>
        <w:ind w:left="709"/>
        <w:jc w:val="both"/>
        <w:rPr>
          <w:rFonts w:ascii="Arial" w:hAnsi="Arial" w:cs="Arial"/>
          <w:lang w:val="es-ES"/>
        </w:rPr>
      </w:pPr>
    </w:p>
    <w:p w14:paraId="054D54B3" w14:textId="7F4C650C" w:rsidR="009B60F1" w:rsidRPr="00983ACD" w:rsidRDefault="00624CF1" w:rsidP="00F528B4">
      <w:pPr>
        <w:pStyle w:val="Ttulo1"/>
        <w:numPr>
          <w:ilvl w:val="1"/>
          <w:numId w:val="52"/>
        </w:numPr>
        <w:spacing w:before="120" w:after="120"/>
        <w:jc w:val="both"/>
        <w:rPr>
          <w:rFonts w:cs="Arial"/>
          <w:bCs/>
          <w:color w:val="244061" w:themeColor="accent1" w:themeShade="80"/>
          <w:sz w:val="20"/>
        </w:rPr>
      </w:pPr>
      <w:bookmarkStart w:id="104" w:name="_Toc314094123"/>
      <w:bookmarkStart w:id="105" w:name="_Toc314085302"/>
      <w:bookmarkStart w:id="106" w:name="_Toc434004087"/>
      <w:bookmarkStart w:id="107" w:name="_Toc210405438"/>
      <w:r w:rsidRPr="00983ACD">
        <w:rPr>
          <w:rFonts w:cs="Arial"/>
          <w:bCs/>
          <w:color w:val="244061" w:themeColor="accent1" w:themeShade="80"/>
          <w:sz w:val="20"/>
        </w:rPr>
        <w:t>Moneda en que se deberá cotizar y efectuar el pago respectivo</w:t>
      </w:r>
      <w:bookmarkStart w:id="108" w:name="_Toc289064567"/>
      <w:bookmarkEnd w:id="84"/>
      <w:bookmarkEnd w:id="104"/>
      <w:bookmarkEnd w:id="105"/>
      <w:bookmarkEnd w:id="106"/>
      <w:bookmarkEnd w:id="107"/>
    </w:p>
    <w:p w14:paraId="1E36A92D" w14:textId="77777777" w:rsidR="00BB4A7B" w:rsidRPr="00662771" w:rsidRDefault="00BB4A7B" w:rsidP="00BB4A7B">
      <w:pPr>
        <w:pStyle w:val="Prrafodelista"/>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77777777" w:rsidR="00CC1403" w:rsidRPr="00662771" w:rsidRDefault="00CC1403" w:rsidP="008F155D">
      <w:pPr>
        <w:pStyle w:val="Textoindependienteprimerasangra2"/>
        <w:spacing w:after="0"/>
        <w:ind w:left="0" w:firstLine="0"/>
        <w:jc w:val="both"/>
        <w:rPr>
          <w:rFonts w:ascii="Arial" w:hAnsi="Arial" w:cs="Arial"/>
        </w:rPr>
      </w:pPr>
    </w:p>
    <w:p w14:paraId="75B4ED95" w14:textId="77777777" w:rsidR="00136654" w:rsidRPr="00662771" w:rsidRDefault="00136654" w:rsidP="00F528B4">
      <w:pPr>
        <w:pStyle w:val="Ttulo1"/>
        <w:numPr>
          <w:ilvl w:val="1"/>
          <w:numId w:val="52"/>
        </w:numPr>
        <w:spacing w:before="120" w:after="120"/>
        <w:jc w:val="both"/>
        <w:rPr>
          <w:rFonts w:cs="Arial"/>
          <w:bCs/>
          <w:color w:val="244061" w:themeColor="accent1" w:themeShade="80"/>
          <w:sz w:val="20"/>
        </w:rPr>
      </w:pPr>
      <w:bookmarkStart w:id="109" w:name="_Toc210405439"/>
      <w:bookmarkStart w:id="110" w:name="_Toc314094124"/>
      <w:bookmarkStart w:id="111" w:name="_Toc314085303"/>
      <w:bookmarkStart w:id="112" w:name="_Toc434004088"/>
      <w:r w:rsidRPr="00662771">
        <w:rPr>
          <w:rFonts w:cs="Arial"/>
          <w:bCs/>
          <w:color w:val="244061" w:themeColor="accent1" w:themeShade="80"/>
          <w:sz w:val="20"/>
        </w:rPr>
        <w:t>Condiciones de pago</w:t>
      </w:r>
      <w:bookmarkEnd w:id="109"/>
    </w:p>
    <w:p w14:paraId="13A33361" w14:textId="77777777" w:rsidR="00A835A9" w:rsidRPr="00A835A9" w:rsidRDefault="00A835A9" w:rsidP="00A835A9">
      <w:pPr>
        <w:pStyle w:val="Prrafodelista"/>
        <w:ind w:left="705"/>
        <w:jc w:val="both"/>
        <w:rPr>
          <w:rFonts w:ascii="Arial" w:eastAsia="Century Gothic" w:hAnsi="Arial" w:cs="Arial"/>
          <w:b/>
        </w:rPr>
      </w:pPr>
      <w:r w:rsidRPr="00A835A9">
        <w:rPr>
          <w:rFonts w:ascii="Arial" w:eastAsia="Century Gothic" w:hAnsi="Arial" w:cs="Arial"/>
        </w:rPr>
        <w:t xml:space="preserve">El pago se realizará de forma </w:t>
      </w:r>
      <w:r w:rsidRPr="00A835A9">
        <w:rPr>
          <w:rFonts w:ascii="Arial" w:eastAsia="Century Gothic" w:hAnsi="Arial" w:cs="Arial"/>
          <w:u w:val="single"/>
        </w:rPr>
        <w:t>anticipada</w:t>
      </w:r>
      <w:r w:rsidRPr="00A835A9">
        <w:rPr>
          <w:rFonts w:ascii="Arial" w:eastAsia="Century Gothic" w:hAnsi="Arial" w:cs="Arial"/>
        </w:rPr>
        <w:t xml:space="preserve"> y en una sola exhibición por cada ejercicio fiscal, previa entrega de la póliza, durante la vigencia del contrato conforme a lo señalado en el </w:t>
      </w:r>
      <w:r w:rsidRPr="00A835A9">
        <w:rPr>
          <w:rFonts w:ascii="Arial" w:eastAsia="Century Gothic" w:hAnsi="Arial" w:cs="Arial"/>
          <w:i/>
        </w:rPr>
        <w:t xml:space="preserve">APÉNDICE A. ESTÁNDARES DE SERVICIO, fracción I.- SUSCRIPCIÓN DE PÓLIZAS, </w:t>
      </w:r>
      <w:proofErr w:type="spellStart"/>
      <w:r w:rsidRPr="00A835A9">
        <w:rPr>
          <w:rFonts w:ascii="Arial" w:eastAsia="Century Gothic" w:hAnsi="Arial" w:cs="Arial"/>
          <w:i/>
        </w:rPr>
        <w:t>subnumeral</w:t>
      </w:r>
      <w:proofErr w:type="spellEnd"/>
      <w:r w:rsidRPr="00A835A9">
        <w:rPr>
          <w:rFonts w:ascii="Arial" w:eastAsia="Century Gothic" w:hAnsi="Arial" w:cs="Arial"/>
          <w:i/>
        </w:rPr>
        <w:t xml:space="preserve"> 2 Emisión de pólizas para cada vigencia</w:t>
      </w:r>
      <w:r w:rsidRPr="00A835A9">
        <w:rPr>
          <w:rFonts w:ascii="Arial" w:eastAsia="Century Gothic" w:hAnsi="Arial" w:cs="Arial"/>
        </w:rPr>
        <w:t>, previa validación del Administrador del Contrato, de conformidad con el artículo 13 del REGLAMENTO, artículo 9 de las POBALINES y el artículo 47 del Manual de Normas Administrativas en Materia de Recursos Financieros.</w:t>
      </w:r>
    </w:p>
    <w:p w14:paraId="48EA2471" w14:textId="5B0093A4" w:rsidR="00136654" w:rsidRDefault="00136654" w:rsidP="00ED35E6">
      <w:pPr>
        <w:spacing w:before="120" w:after="120"/>
        <w:ind w:left="709"/>
        <w:jc w:val="both"/>
        <w:rPr>
          <w:rFonts w:ascii="Arial" w:hAnsi="Arial" w:cs="Arial"/>
        </w:rPr>
      </w:pPr>
      <w:r w:rsidRPr="00662771">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5B0A6662" w14:textId="77777777" w:rsidR="00CC1403" w:rsidRPr="00662771" w:rsidRDefault="00CC1403" w:rsidP="00F528B4">
      <w:pPr>
        <w:rPr>
          <w:rFonts w:ascii="Arial" w:hAnsi="Arial" w:cs="Arial"/>
          <w:lang w:val="es-ES"/>
        </w:rPr>
      </w:pPr>
      <w:bookmarkStart w:id="113" w:name="_Toc314085305"/>
      <w:bookmarkStart w:id="114" w:name="_Toc314094126"/>
      <w:bookmarkEnd w:id="110"/>
      <w:bookmarkEnd w:id="111"/>
      <w:bookmarkEnd w:id="112"/>
    </w:p>
    <w:p w14:paraId="3906B69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5" w:name="_Toc434004089"/>
      <w:bookmarkStart w:id="116" w:name="_Toc210405440"/>
      <w:r w:rsidRPr="00662771">
        <w:rPr>
          <w:rFonts w:cs="Arial"/>
          <w:bCs/>
          <w:color w:val="244061" w:themeColor="accent1" w:themeShade="80"/>
          <w:sz w:val="20"/>
        </w:rPr>
        <w:t>Anticipos</w:t>
      </w:r>
      <w:bookmarkEnd w:id="113"/>
      <w:bookmarkEnd w:id="114"/>
      <w:bookmarkEnd w:id="115"/>
      <w:bookmarkEnd w:id="116"/>
    </w:p>
    <w:p w14:paraId="519865EC" w14:textId="77777777" w:rsidR="00CC1403" w:rsidRDefault="00624CF1" w:rsidP="007D2337">
      <w:pPr>
        <w:spacing w:before="120" w:after="120"/>
        <w:ind w:left="709" w:hanging="1"/>
        <w:jc w:val="both"/>
        <w:rPr>
          <w:rFonts w:ascii="Arial" w:hAnsi="Arial" w:cs="Arial"/>
        </w:rPr>
      </w:pPr>
      <w:r w:rsidRPr="003758F9">
        <w:rPr>
          <w:rFonts w:ascii="Arial" w:hAnsi="Arial" w:cs="Arial"/>
        </w:rPr>
        <w:t>Para la presente contratación no aplicarán anticipos.</w:t>
      </w:r>
    </w:p>
    <w:p w14:paraId="02F6F789" w14:textId="77777777" w:rsidR="007D2337" w:rsidRPr="00662771" w:rsidRDefault="007D2337" w:rsidP="007D2337">
      <w:pPr>
        <w:spacing w:before="120" w:after="120"/>
        <w:ind w:left="709" w:hanging="1"/>
        <w:jc w:val="both"/>
        <w:rPr>
          <w:rFonts w:ascii="Arial" w:hAnsi="Arial" w:cs="Arial"/>
        </w:rPr>
      </w:pPr>
    </w:p>
    <w:p w14:paraId="13C3CD29"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7" w:name="_Toc298407606"/>
      <w:bookmarkStart w:id="118" w:name="_Toc298953431"/>
      <w:bookmarkStart w:id="119" w:name="_Toc495060386"/>
      <w:bookmarkStart w:id="120" w:name="_Toc312083743"/>
      <w:bookmarkStart w:id="121" w:name="_Toc314094125"/>
      <w:bookmarkStart w:id="122" w:name="_Toc298961970"/>
      <w:bookmarkStart w:id="123" w:name="_Toc310514777"/>
      <w:bookmarkStart w:id="124" w:name="_Toc314085304"/>
      <w:bookmarkStart w:id="125" w:name="_Toc312402689"/>
      <w:bookmarkStart w:id="126" w:name="_Toc434004090"/>
      <w:bookmarkStart w:id="127" w:name="_Toc494213964"/>
      <w:bookmarkStart w:id="128" w:name="_Toc495054224"/>
      <w:bookmarkStart w:id="129" w:name="_Toc299363065"/>
      <w:bookmarkStart w:id="130" w:name="_Toc495068580"/>
      <w:bookmarkStart w:id="131" w:name="_Toc298956225"/>
      <w:bookmarkStart w:id="132" w:name="_Toc299363005"/>
      <w:bookmarkStart w:id="133" w:name="_Toc210405441"/>
      <w:bookmarkStart w:id="134" w:name="_Toc289064568"/>
      <w:bookmarkStart w:id="135" w:name="_Toc402178196"/>
      <w:bookmarkStart w:id="136" w:name="_Toc314094127"/>
      <w:bookmarkStart w:id="137" w:name="_Toc289064569"/>
      <w:bookmarkStart w:id="138" w:name="_Toc314085306"/>
      <w:bookmarkEnd w:id="108"/>
      <w:r w:rsidRPr="00662771">
        <w:rPr>
          <w:rFonts w:cs="Arial"/>
          <w:bCs/>
          <w:color w:val="244061" w:themeColor="accent1" w:themeShade="80"/>
          <w:sz w:val="20"/>
        </w:rPr>
        <w:t>Requisitos para la presentación del CFDI y trámite de pago</w:t>
      </w:r>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bookmarkEnd w:id="134"/>
    <w:p w14:paraId="24403CE9" w14:textId="160FE280" w:rsidR="00AA3D77" w:rsidRPr="00662771" w:rsidRDefault="00AA3D77" w:rsidP="00F528B4">
      <w:pPr>
        <w:ind w:left="709" w:right="49"/>
        <w:jc w:val="both"/>
        <w:rPr>
          <w:rFonts w:ascii="Arial" w:hAnsi="Arial" w:cs="Arial"/>
        </w:rPr>
      </w:pPr>
      <w:r w:rsidRPr="00662771">
        <w:rPr>
          <w:rFonts w:ascii="Arial" w:hAnsi="Arial" w:cs="Arial"/>
        </w:rPr>
        <w:t xml:space="preserve">Los </w:t>
      </w:r>
      <w:proofErr w:type="spellStart"/>
      <w:r w:rsidRPr="00662771">
        <w:rPr>
          <w:rFonts w:ascii="Arial" w:hAnsi="Arial" w:cs="Arial"/>
        </w:rPr>
        <w:t>CFDI´s</w:t>
      </w:r>
      <w:proofErr w:type="spellEnd"/>
      <w:r w:rsidRPr="00662771">
        <w:rPr>
          <w:rFonts w:ascii="Arial" w:hAnsi="Arial" w:cs="Arial"/>
        </w:rPr>
        <w:t xml:space="preserve">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F6D76DC" w14:textId="77777777" w:rsidR="00AA3D77" w:rsidRPr="00662771" w:rsidRDefault="00AA3D77" w:rsidP="00F528B4">
      <w:pPr>
        <w:ind w:left="709" w:right="49"/>
        <w:jc w:val="both"/>
        <w:rPr>
          <w:rFonts w:ascii="Arial" w:hAnsi="Arial" w:cs="Arial"/>
        </w:rPr>
      </w:pPr>
    </w:p>
    <w:p w14:paraId="3575A2F3" w14:textId="31FF7C9E" w:rsidR="00AA3D77" w:rsidRPr="00662771" w:rsidRDefault="00AA3D77" w:rsidP="00F528B4">
      <w:pPr>
        <w:ind w:left="709" w:right="49"/>
        <w:jc w:val="both"/>
        <w:rPr>
          <w:rFonts w:ascii="Arial" w:hAnsi="Arial" w:cs="Arial"/>
        </w:rPr>
      </w:pPr>
      <w:r w:rsidRPr="00662771">
        <w:rPr>
          <w:rFonts w:ascii="Arial" w:hAnsi="Arial" w:cs="Arial"/>
        </w:rPr>
        <w:t>Si el PROVEEDOR está en posibilidad de cumplir con la regla 2.7.1.32 de la RMF,  al recibir el pago, el PROVEEDOR deberá enviar el CFDI complemento de pago correspondiente, al correo electrónico de la Subdirección de Cuentas por Pagar (</w:t>
      </w:r>
      <w:hyperlink r:id="rId22" w:history="1">
        <w:r w:rsidRPr="00662771">
          <w:rPr>
            <w:rStyle w:val="Hipervnculo"/>
            <w:rFonts w:ascii="Arial" w:hAnsi="Arial" w:cs="Arial"/>
          </w:rPr>
          <w:t>complementodepago.scp@ine.mx</w:t>
        </w:r>
      </w:hyperlink>
      <w:r w:rsidRPr="00662771">
        <w:rPr>
          <w:rFonts w:ascii="Arial" w:hAnsi="Arial" w:cs="Arial"/>
        </w:rPr>
        <w:t>) y del Administrador del Contrato (</w:t>
      </w:r>
      <w:hyperlink r:id="rId23" w:history="1">
        <w:r w:rsidR="0004455C" w:rsidRPr="00680474">
          <w:rPr>
            <w:rStyle w:val="Hipervnculo"/>
            <w:rFonts w:ascii="Arial" w:hAnsi="Arial" w:cs="Arial"/>
          </w:rPr>
          <w:t>mario.burciaga@ine.mx</w:t>
        </w:r>
      </w:hyperlink>
      <w:r w:rsidRPr="00662771">
        <w:rPr>
          <w:rFonts w:ascii="Arial" w:hAnsi="Arial" w:cs="Arial"/>
        </w:rPr>
        <w:t>)</w:t>
      </w:r>
      <w:r w:rsidR="00B67E11" w:rsidRPr="00662771">
        <w:rPr>
          <w:rFonts w:ascii="Arial" w:hAnsi="Arial" w:cs="Arial"/>
        </w:rPr>
        <w:t xml:space="preserve"> </w:t>
      </w:r>
      <w:r w:rsidRPr="00662771">
        <w:rPr>
          <w:rFonts w:ascii="Arial" w:hAnsi="Arial" w:cs="Arial"/>
        </w:rPr>
        <w:t xml:space="preserve">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 </w:t>
      </w:r>
    </w:p>
    <w:p w14:paraId="7CF9139F" w14:textId="77777777" w:rsidR="00AA3D77" w:rsidRPr="00662771" w:rsidRDefault="00AA3D77" w:rsidP="00F528B4">
      <w:pPr>
        <w:ind w:left="709" w:right="49"/>
        <w:jc w:val="both"/>
        <w:rPr>
          <w:rFonts w:ascii="Arial" w:hAnsi="Arial" w:cs="Arial"/>
        </w:rPr>
      </w:pPr>
    </w:p>
    <w:p w14:paraId="7A72C8AC" w14:textId="77777777" w:rsidR="00AA3D77" w:rsidRPr="00662771" w:rsidRDefault="00AA3D77" w:rsidP="00F528B4">
      <w:pPr>
        <w:ind w:left="709" w:right="49"/>
        <w:jc w:val="both"/>
        <w:rPr>
          <w:rFonts w:ascii="Arial" w:hAnsi="Arial" w:cs="Arial"/>
        </w:rPr>
      </w:pPr>
      <w:r w:rsidRPr="00662771">
        <w:rPr>
          <w:rFonts w:ascii="Arial" w:hAnsi="Arial" w:cs="Arial"/>
        </w:rPr>
        <w:lastRenderedPageBreak/>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0896FE3" w14:textId="77777777" w:rsidR="00AA3D77" w:rsidRPr="00662771" w:rsidRDefault="00AA3D77" w:rsidP="00F528B4">
      <w:pPr>
        <w:ind w:left="709" w:right="49"/>
        <w:jc w:val="both"/>
        <w:rPr>
          <w:rFonts w:ascii="Arial" w:hAnsi="Arial" w:cs="Arial"/>
        </w:rPr>
      </w:pPr>
    </w:p>
    <w:p w14:paraId="59E36D67" w14:textId="5396259D" w:rsidR="00CC1403" w:rsidRPr="00662771" w:rsidRDefault="00AA3D77" w:rsidP="00F528B4">
      <w:pPr>
        <w:ind w:left="709" w:right="49"/>
        <w:jc w:val="both"/>
        <w:rPr>
          <w:rFonts w:ascii="Arial" w:hAnsi="Arial" w:cs="Arial"/>
        </w:rPr>
      </w:pPr>
      <w:r w:rsidRPr="00662771">
        <w:rPr>
          <w:rFonts w:ascii="Arial" w:hAnsi="Arial" w:cs="Arial"/>
        </w:rPr>
        <w:t>En caso de que no se reciba el CFDI complemento de pago correspondiente en el plazo antes señalado, la Subdirección de Cuentas por Pagar, realizará la denuncia correspondiente ante el Servicio de Administración Tributaria.</w:t>
      </w:r>
    </w:p>
    <w:p w14:paraId="2F0E4F6A" w14:textId="77777777" w:rsidR="000F0EB2" w:rsidRPr="00662771" w:rsidRDefault="000F0EB2" w:rsidP="00F528B4">
      <w:pPr>
        <w:ind w:left="709" w:right="49"/>
        <w:jc w:val="both"/>
        <w:rPr>
          <w:rFonts w:ascii="Arial" w:hAnsi="Arial" w:cs="Arial"/>
        </w:rPr>
      </w:pPr>
    </w:p>
    <w:p w14:paraId="49D74777" w14:textId="77777777" w:rsidR="00CF3B38" w:rsidRPr="00662771" w:rsidRDefault="00CF3B38" w:rsidP="00F528B4">
      <w:pPr>
        <w:pStyle w:val="Sangra3detindependiente1"/>
        <w:spacing w:before="120" w:after="120"/>
        <w:ind w:left="709"/>
        <w:rPr>
          <w:rFonts w:cs="Arial"/>
          <w:sz w:val="20"/>
          <w:lang w:val="es-ES_tradnl"/>
        </w:rPr>
      </w:pPr>
      <w:r w:rsidRPr="00662771">
        <w:rPr>
          <w:rFonts w:cs="Arial"/>
          <w:sz w:val="20"/>
        </w:rPr>
        <w:t>Lo anterior, sin perjuicio de que, con posterioridad y derivado de la ejecución del objeto de la presente contratación, resulten aplicables otros proyectos específicos.</w:t>
      </w:r>
    </w:p>
    <w:p w14:paraId="04E8F6CB" w14:textId="17CE5C07" w:rsidR="00CC1403" w:rsidRPr="00662771" w:rsidRDefault="00CC1403" w:rsidP="00F528B4">
      <w:pPr>
        <w:ind w:right="49"/>
        <w:jc w:val="both"/>
        <w:rPr>
          <w:rFonts w:ascii="Arial" w:hAnsi="Arial" w:cs="Arial"/>
        </w:rPr>
      </w:pPr>
    </w:p>
    <w:p w14:paraId="78506C36"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39" w:name="_Toc434004091"/>
      <w:bookmarkStart w:id="140" w:name="_Toc210405442"/>
      <w:bookmarkEnd w:id="135"/>
      <w:r w:rsidRPr="00662771">
        <w:rPr>
          <w:rFonts w:cs="Arial"/>
          <w:bCs/>
          <w:color w:val="244061" w:themeColor="accent1" w:themeShade="80"/>
          <w:sz w:val="20"/>
        </w:rPr>
        <w:t>Impuestos y derechos</w:t>
      </w:r>
      <w:bookmarkEnd w:id="136"/>
      <w:bookmarkEnd w:id="137"/>
      <w:bookmarkEnd w:id="138"/>
      <w:bookmarkEnd w:id="139"/>
      <w:bookmarkEnd w:id="140"/>
    </w:p>
    <w:p w14:paraId="405442BC"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41" w:name="_Toc314094128"/>
      <w:bookmarkStart w:id="142" w:name="_Toc314085307"/>
      <w:bookmarkStart w:id="143" w:name="_Toc289064570"/>
      <w:r w:rsidRPr="00662771">
        <w:rPr>
          <w:rFonts w:ascii="Arial" w:hAnsi="Arial" w:cs="Arial"/>
        </w:rPr>
        <w:t xml:space="preserve">únicamente el Impuesto al Valor Agregado (IVA)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B910E8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4" w:name="_Toc434004092"/>
      <w:bookmarkStart w:id="145" w:name="_Toc210405443"/>
      <w:r w:rsidRPr="00662771">
        <w:rPr>
          <w:rFonts w:cs="Arial"/>
          <w:bCs/>
          <w:color w:val="244061" w:themeColor="accent1" w:themeShade="80"/>
          <w:sz w:val="20"/>
        </w:rPr>
        <w:t>Transferencia de derechos</w:t>
      </w:r>
      <w:bookmarkEnd w:id="141"/>
      <w:bookmarkEnd w:id="142"/>
      <w:bookmarkEnd w:id="143"/>
      <w:bookmarkEnd w:id="144"/>
      <w:bookmarkEnd w:id="145"/>
    </w:p>
    <w:p w14:paraId="65B3EA82" w14:textId="77777777" w:rsidR="00CC1403" w:rsidRPr="00662771" w:rsidRDefault="00624CF1" w:rsidP="00F528B4">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F528B4">
      <w:pPr>
        <w:pStyle w:val="Textosinformato"/>
        <w:tabs>
          <w:tab w:val="left" w:pos="1134"/>
        </w:tabs>
        <w:spacing w:before="120" w:after="120"/>
        <w:ind w:left="708"/>
        <w:jc w:val="both"/>
        <w:rPr>
          <w:rFonts w:ascii="Arial" w:hAnsi="Arial" w:cs="Arial"/>
        </w:rPr>
      </w:pPr>
    </w:p>
    <w:p w14:paraId="6019480E"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6" w:name="_Toc314085308"/>
      <w:bookmarkStart w:id="147" w:name="_Toc298407610"/>
      <w:bookmarkStart w:id="148" w:name="_Toc434004093"/>
      <w:bookmarkStart w:id="149" w:name="_Toc284333672"/>
      <w:bookmarkStart w:id="150" w:name="_Toc314094129"/>
      <w:bookmarkStart w:id="151" w:name="_Toc210405444"/>
      <w:r w:rsidRPr="00662771">
        <w:rPr>
          <w:rFonts w:cs="Arial"/>
          <w:bCs/>
          <w:color w:val="244061" w:themeColor="accent1" w:themeShade="80"/>
          <w:sz w:val="20"/>
        </w:rPr>
        <w:t xml:space="preserve">Derechos de Autor y Propiedad </w:t>
      </w:r>
      <w:bookmarkEnd w:id="146"/>
      <w:bookmarkEnd w:id="147"/>
      <w:bookmarkEnd w:id="148"/>
      <w:bookmarkEnd w:id="149"/>
      <w:bookmarkEnd w:id="150"/>
      <w:r w:rsidRPr="00662771">
        <w:rPr>
          <w:rFonts w:cs="Arial"/>
          <w:bCs/>
          <w:color w:val="244061" w:themeColor="accent1" w:themeShade="80"/>
          <w:sz w:val="20"/>
        </w:rPr>
        <w:t>Intelectual</w:t>
      </w:r>
      <w:bookmarkEnd w:id="151"/>
    </w:p>
    <w:p w14:paraId="44EE3453" w14:textId="77777777" w:rsidR="00CC1403" w:rsidRPr="00662771" w:rsidRDefault="00624CF1" w:rsidP="00F528B4">
      <w:pPr>
        <w:pStyle w:val="E2"/>
        <w:spacing w:before="120" w:after="120"/>
        <w:ind w:left="705"/>
        <w:rPr>
          <w:rFonts w:cs="Arial"/>
          <w:sz w:val="20"/>
        </w:rPr>
      </w:pPr>
      <w:bookmarkStart w:id="152" w:name="_Toc299018343"/>
      <w:bookmarkStart w:id="153" w:name="_Toc299017183"/>
      <w:bookmarkStart w:id="154" w:name="_Toc314094130"/>
      <w:bookmarkStart w:id="155" w:name="_Toc434004094"/>
      <w:bookmarkStart w:id="156" w:name="_Toc314085309"/>
      <w:r w:rsidRPr="00662771">
        <w:rPr>
          <w:rFonts w:cs="Arial"/>
          <w:sz w:val="20"/>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015A3BEF" w14:textId="77777777" w:rsidR="00CC1403" w:rsidRPr="00662771" w:rsidRDefault="00624CF1" w:rsidP="00F528B4">
      <w:pPr>
        <w:pStyle w:val="E2"/>
        <w:spacing w:before="120" w:after="120"/>
        <w:ind w:left="705"/>
        <w:rPr>
          <w:rFonts w:cs="Arial"/>
          <w:sz w:val="20"/>
        </w:rPr>
      </w:pPr>
      <w:r w:rsidRPr="00662771">
        <w:rPr>
          <w:rFonts w:cs="Arial"/>
          <w:sz w:val="20"/>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w:t>
      </w:r>
      <w:r w:rsidRPr="00662771">
        <w:rPr>
          <w:rFonts w:cs="Arial"/>
          <w:sz w:val="20"/>
        </w:rPr>
        <w:lastRenderedPageBreak/>
        <w:t>y hará efectiva la garantía de cumplimiento de este.</w:t>
      </w:r>
    </w:p>
    <w:p w14:paraId="7DB9E2E3" w14:textId="77777777" w:rsidR="00CC1403" w:rsidRPr="00662771" w:rsidRDefault="00CC1403" w:rsidP="00F528B4">
      <w:pPr>
        <w:pStyle w:val="E2"/>
        <w:spacing w:before="120" w:after="120"/>
        <w:ind w:left="705"/>
        <w:rPr>
          <w:rFonts w:cs="Arial"/>
          <w:sz w:val="20"/>
        </w:rPr>
      </w:pPr>
    </w:p>
    <w:p w14:paraId="5F421EF7" w14:textId="77777777" w:rsidR="00CC1403" w:rsidRPr="00727D35" w:rsidRDefault="00624CF1" w:rsidP="00F528B4">
      <w:pPr>
        <w:pStyle w:val="Ttulo1"/>
        <w:numPr>
          <w:ilvl w:val="1"/>
          <w:numId w:val="52"/>
        </w:numPr>
        <w:spacing w:before="120" w:after="120"/>
        <w:jc w:val="both"/>
        <w:rPr>
          <w:rFonts w:cs="Arial"/>
          <w:bCs/>
          <w:color w:val="244061" w:themeColor="accent1" w:themeShade="80"/>
          <w:sz w:val="20"/>
        </w:rPr>
      </w:pPr>
      <w:bookmarkStart w:id="157" w:name="_Toc210405445"/>
      <w:r w:rsidRPr="00727D35">
        <w:rPr>
          <w:rFonts w:cs="Arial"/>
          <w:bCs/>
          <w:color w:val="244061" w:themeColor="accent1" w:themeShade="80"/>
          <w:sz w:val="20"/>
        </w:rPr>
        <w:t>Transparencia y Acceso a la Información Pública</w:t>
      </w:r>
      <w:bookmarkEnd w:id="152"/>
      <w:bookmarkEnd w:id="153"/>
      <w:bookmarkEnd w:id="154"/>
      <w:bookmarkEnd w:id="155"/>
      <w:bookmarkEnd w:id="156"/>
      <w:bookmarkEnd w:id="157"/>
    </w:p>
    <w:p w14:paraId="06AAE2E5" w14:textId="3A640503" w:rsidR="00CC1403" w:rsidRPr="00662771" w:rsidRDefault="00624CF1" w:rsidP="00F528B4">
      <w:pPr>
        <w:spacing w:before="120" w:after="120"/>
        <w:ind w:left="705"/>
        <w:jc w:val="both"/>
        <w:rPr>
          <w:rFonts w:ascii="Arial" w:hAnsi="Arial" w:cs="Arial"/>
          <w:bCs/>
        </w:rPr>
      </w:pPr>
      <w:r w:rsidRPr="00727D35">
        <w:rPr>
          <w:rFonts w:ascii="Arial" w:hAnsi="Arial" w:cs="Arial"/>
          <w:bCs/>
        </w:rPr>
        <w:t xml:space="preserve">Derivado de la prestación de los servicios solicitados, cuando el PROVEEDOR o su personal maneje información de terceros, tendrá la obligación de </w:t>
      </w:r>
      <w:r w:rsidRPr="00727D35">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727D35">
        <w:rPr>
          <w:rFonts w:ascii="Arial" w:hAnsi="Arial" w:cs="Arial"/>
          <w:bCs/>
        </w:rPr>
        <w:t xml:space="preserve"> cumplimiento a la </w:t>
      </w:r>
      <w:r w:rsidR="00891671" w:rsidRPr="00727D35">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rsidP="00F528B4">
      <w:pPr>
        <w:spacing w:before="120" w:after="120"/>
        <w:ind w:left="705"/>
        <w:jc w:val="both"/>
        <w:rPr>
          <w:rFonts w:ascii="Arial" w:hAnsi="Arial" w:cs="Arial"/>
          <w:bCs/>
        </w:rPr>
      </w:pPr>
    </w:p>
    <w:p w14:paraId="7731CAC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58" w:name="_Toc434004095"/>
      <w:bookmarkStart w:id="159" w:name="_Toc314094131"/>
      <w:bookmarkStart w:id="160" w:name="_Toc289064573"/>
      <w:bookmarkStart w:id="161" w:name="_Toc314085310"/>
      <w:bookmarkStart w:id="162" w:name="_Toc210405446"/>
      <w:r w:rsidRPr="00662771">
        <w:rPr>
          <w:rFonts w:cs="Arial"/>
          <w:bCs/>
          <w:color w:val="244061" w:themeColor="accent1" w:themeShade="80"/>
          <w:sz w:val="20"/>
        </w:rPr>
        <w:t>Responsabilidad laboral</w:t>
      </w:r>
      <w:bookmarkEnd w:id="158"/>
      <w:bookmarkEnd w:id="159"/>
      <w:bookmarkEnd w:id="160"/>
      <w:bookmarkEnd w:id="161"/>
      <w:bookmarkEnd w:id="162"/>
    </w:p>
    <w:p w14:paraId="4C3E1235" w14:textId="77777777" w:rsidR="00CC1403" w:rsidRPr="00662771" w:rsidRDefault="00624CF1" w:rsidP="00F528B4">
      <w:pPr>
        <w:spacing w:before="120" w:after="120"/>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rsidP="00F528B4">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rsidP="00F528B4">
      <w:pPr>
        <w:spacing w:before="120" w:after="120"/>
        <w:ind w:left="708"/>
        <w:jc w:val="both"/>
        <w:rPr>
          <w:rFonts w:ascii="Arial" w:hAnsi="Arial" w:cs="Arial"/>
        </w:rPr>
      </w:pPr>
    </w:p>
    <w:p w14:paraId="59A1EDD7" w14:textId="00C6B020" w:rsidR="00CC1403" w:rsidRPr="00662771" w:rsidRDefault="00624CF1" w:rsidP="00F528B4">
      <w:pPr>
        <w:pStyle w:val="Ttulo1"/>
        <w:numPr>
          <w:ilvl w:val="0"/>
          <w:numId w:val="52"/>
        </w:numPr>
        <w:spacing w:before="120" w:after="120"/>
        <w:jc w:val="both"/>
        <w:rPr>
          <w:rFonts w:cs="Arial"/>
          <w:color w:val="002060"/>
          <w:kern w:val="32"/>
          <w:sz w:val="20"/>
        </w:rPr>
      </w:pPr>
      <w:bookmarkStart w:id="163" w:name="_Toc434004096"/>
      <w:bookmarkStart w:id="164" w:name="_Toc289064578"/>
      <w:bookmarkStart w:id="165" w:name="_Toc314094132"/>
      <w:bookmarkStart w:id="166" w:name="_Toc496883312"/>
      <w:bookmarkStart w:id="167" w:name="_Toc314085311"/>
      <w:bookmarkStart w:id="168" w:name="_Toc210405447"/>
      <w:bookmarkStart w:id="169" w:name="_Toc434004097"/>
      <w:bookmarkStart w:id="170" w:name="_Toc314085312"/>
      <w:bookmarkStart w:id="171" w:name="_Toc314094133"/>
      <w:r w:rsidRPr="00662771">
        <w:rPr>
          <w:rFonts w:cs="Arial"/>
          <w:color w:val="002060"/>
          <w:kern w:val="32"/>
          <w:sz w:val="20"/>
        </w:rPr>
        <w:t>INSTRUCCIONES PARA ELABORAR LA OFERTA TÉCNICA Y LA OFERTA ECONÓMICA</w:t>
      </w:r>
      <w:bookmarkEnd w:id="163"/>
      <w:bookmarkEnd w:id="164"/>
      <w:bookmarkEnd w:id="165"/>
      <w:bookmarkEnd w:id="166"/>
      <w:bookmarkEnd w:id="167"/>
      <w:bookmarkEnd w:id="168"/>
    </w:p>
    <w:p w14:paraId="77CC2437"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F528B4">
      <w:pPr>
        <w:pStyle w:val="E2"/>
        <w:spacing w:before="120" w:after="120"/>
        <w:ind w:left="993"/>
        <w:rPr>
          <w:rFonts w:cs="Arial"/>
          <w:sz w:val="20"/>
        </w:rPr>
      </w:pPr>
      <w:r w:rsidRPr="00662771">
        <w:rPr>
          <w:rFonts w:cs="Arial"/>
          <w:sz w:val="20"/>
        </w:rPr>
        <w:t xml:space="preserve">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w:t>
      </w:r>
      <w:r w:rsidRPr="00662771">
        <w:rPr>
          <w:rFonts w:cs="Arial"/>
          <w:sz w:val="20"/>
        </w:rPr>
        <w:lastRenderedPageBreak/>
        <w:t>proposición.</w:t>
      </w:r>
    </w:p>
    <w:p w14:paraId="061B88DC" w14:textId="77777777" w:rsidR="00815478" w:rsidRPr="00662771" w:rsidRDefault="00815478" w:rsidP="00F528B4">
      <w:pPr>
        <w:pStyle w:val="E2"/>
        <w:numPr>
          <w:ilvl w:val="0"/>
          <w:numId w:val="78"/>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F528B4">
      <w:pPr>
        <w:pStyle w:val="E2"/>
        <w:spacing w:before="120" w:after="120"/>
        <w:ind w:left="993"/>
        <w:rPr>
          <w:rFonts w:cs="Arial"/>
          <w:sz w:val="20"/>
        </w:rPr>
      </w:pPr>
    </w:p>
    <w:p w14:paraId="6B2C6C55"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172" w:name="_Toc210405448"/>
      <w:r w:rsidRPr="00662771">
        <w:rPr>
          <w:rFonts w:cs="Arial"/>
          <w:color w:val="244061" w:themeColor="accent1" w:themeShade="80"/>
          <w:kern w:val="32"/>
          <w:sz w:val="20"/>
        </w:rPr>
        <w:t>PARTICIPACIÓN EN EL PROCEDIMIENTO Y PRESENTACIÓN DE PROPOSICIONES</w:t>
      </w:r>
      <w:bookmarkEnd w:id="169"/>
      <w:bookmarkEnd w:id="170"/>
      <w:bookmarkEnd w:id="171"/>
      <w:bookmarkEnd w:id="172"/>
    </w:p>
    <w:p w14:paraId="2244EB5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73" w:name="_Toc314804490"/>
      <w:bookmarkStart w:id="174" w:name="_Toc314804555"/>
      <w:bookmarkStart w:id="175" w:name="_Toc314030195"/>
      <w:bookmarkStart w:id="176" w:name="_Toc315905503"/>
      <w:bookmarkStart w:id="177" w:name="_Toc314085313"/>
      <w:bookmarkStart w:id="178" w:name="_Toc314094134"/>
      <w:bookmarkStart w:id="179" w:name="_Toc396148585"/>
      <w:bookmarkStart w:id="180" w:name="_Toc434003979"/>
      <w:bookmarkStart w:id="181" w:name="_Toc316315419"/>
      <w:bookmarkStart w:id="182" w:name="_Toc390246814"/>
      <w:bookmarkStart w:id="183" w:name="_Toc464498299"/>
      <w:bookmarkStart w:id="184" w:name="_Toc382993247"/>
      <w:bookmarkStart w:id="185" w:name="_Toc390699230"/>
      <w:bookmarkStart w:id="186" w:name="_Toc434004098"/>
      <w:bookmarkStart w:id="187" w:name="_Toc316316305"/>
      <w:bookmarkStart w:id="188" w:name="_Toc327181253"/>
      <w:bookmarkStart w:id="189" w:name="_Toc329602569"/>
      <w:bookmarkStart w:id="190" w:name="_Toc405207171"/>
      <w:bookmarkStart w:id="191" w:name="_Toc488428628"/>
      <w:bookmarkStart w:id="192" w:name="_Toc492377916"/>
      <w:bookmarkStart w:id="193" w:name="_Toc494211577"/>
      <w:bookmarkStart w:id="194" w:name="_Toc493501618"/>
      <w:bookmarkStart w:id="195" w:name="_Toc498523195"/>
      <w:bookmarkStart w:id="196" w:name="_Toc414448108"/>
      <w:bookmarkStart w:id="197" w:name="_Toc491180956"/>
      <w:bookmarkStart w:id="198" w:name="_Toc487209315"/>
      <w:bookmarkStart w:id="199" w:name="_Toc464498704"/>
      <w:bookmarkStart w:id="200" w:name="_Toc496883314"/>
      <w:bookmarkStart w:id="201" w:name="_Toc94701530"/>
      <w:bookmarkStart w:id="202" w:name="_Toc23957999"/>
      <w:bookmarkStart w:id="203" w:name="_Toc104198992"/>
      <w:bookmarkStart w:id="204" w:name="_Toc505704873"/>
      <w:bookmarkStart w:id="205" w:name="_Toc3538984"/>
      <w:bookmarkStart w:id="206" w:name="_Toc19704257"/>
      <w:bookmarkStart w:id="207" w:name="_Toc96092313"/>
      <w:bookmarkStart w:id="208" w:name="_Toc510612316"/>
      <w:bookmarkStart w:id="209" w:name="_Toc23410233"/>
      <w:bookmarkStart w:id="210" w:name="_Toc89112333"/>
      <w:bookmarkStart w:id="211" w:name="_Toc127378549"/>
      <w:bookmarkStart w:id="212" w:name="_Toc127981507"/>
      <w:bookmarkStart w:id="213" w:name="_Toc144317476"/>
      <w:bookmarkStart w:id="214" w:name="_Toc149156107"/>
      <w:bookmarkStart w:id="215" w:name="_Toc207296257"/>
      <w:bookmarkStart w:id="216" w:name="_Toc210405449"/>
      <w:r w:rsidRPr="00662771">
        <w:rPr>
          <w:rFonts w:cs="Arial"/>
          <w:bCs/>
          <w:color w:val="244061" w:themeColor="accent1" w:themeShade="80"/>
          <w:sz w:val="20"/>
        </w:rPr>
        <w:t>Condiciones establecidas para la participación en los actos del procedimiento</w:t>
      </w:r>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 w14:paraId="000BA17A" w14:textId="7CD28592" w:rsidR="00815478" w:rsidRPr="00662771" w:rsidRDefault="00815478"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1535ED60" w14:textId="09FB12C4"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t>Solo podrán participar personas de nacionalidad mexicana.</w:t>
      </w:r>
    </w:p>
    <w:p w14:paraId="7C5991E1" w14:textId="41E47C21" w:rsidR="00815478" w:rsidRPr="00662771" w:rsidRDefault="00815478" w:rsidP="00F528B4">
      <w:pPr>
        <w:pStyle w:val="Textosinformato"/>
        <w:tabs>
          <w:tab w:val="left" w:pos="1134"/>
        </w:tabs>
        <w:spacing w:before="120" w:after="120"/>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50E02BE7" w14:textId="77777777" w:rsidR="00CC1403" w:rsidRPr="00662771" w:rsidRDefault="00CC1403" w:rsidP="00F528B4">
      <w:pPr>
        <w:pStyle w:val="Textosinformato"/>
        <w:tabs>
          <w:tab w:val="left" w:pos="1134"/>
        </w:tabs>
        <w:spacing w:before="120" w:after="120"/>
        <w:ind w:left="709"/>
        <w:jc w:val="both"/>
        <w:rPr>
          <w:rFonts w:ascii="Arial" w:hAnsi="Arial" w:cs="Arial"/>
        </w:rPr>
      </w:pPr>
    </w:p>
    <w:p w14:paraId="43012751"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217" w:name="_Toc316315420"/>
      <w:bookmarkStart w:id="218" w:name="_Toc382992956"/>
      <w:bookmarkStart w:id="219" w:name="_Toc314804556"/>
      <w:bookmarkStart w:id="220" w:name="_Toc390935270"/>
      <w:bookmarkStart w:id="221" w:name="_Toc309618065"/>
      <w:bookmarkStart w:id="222" w:name="_Toc314030196"/>
      <w:bookmarkStart w:id="223" w:name="_Toc314804491"/>
      <w:bookmarkStart w:id="224" w:name="_Toc315905504"/>
      <w:bookmarkStart w:id="225" w:name="_Toc314085314"/>
      <w:bookmarkStart w:id="226" w:name="_Toc314094135"/>
      <w:bookmarkStart w:id="227" w:name="_Toc491180957"/>
      <w:bookmarkStart w:id="228" w:name="_Toc428879784"/>
      <w:bookmarkStart w:id="229" w:name="_Toc383788306"/>
      <w:bookmarkStart w:id="230" w:name="_Toc327181254"/>
      <w:bookmarkStart w:id="231" w:name="_Toc409002213"/>
      <w:bookmarkStart w:id="232" w:name="_Toc329602570"/>
      <w:bookmarkStart w:id="233" w:name="_Toc422232834"/>
      <w:bookmarkStart w:id="234" w:name="_Toc383184929"/>
      <w:bookmarkStart w:id="235" w:name="_Toc316316306"/>
      <w:bookmarkStart w:id="236" w:name="_Toc488428629"/>
      <w:bookmarkStart w:id="237" w:name="_Toc452121377"/>
      <w:bookmarkStart w:id="238" w:name="_Toc464498300"/>
      <w:bookmarkStart w:id="239" w:name="_Toc447120309"/>
      <w:bookmarkStart w:id="240" w:name="_Toc464498705"/>
      <w:bookmarkStart w:id="241" w:name="_Toc487209316"/>
      <w:bookmarkStart w:id="242" w:name="_Toc494211578"/>
      <w:bookmarkStart w:id="243" w:name="_Toc498523196"/>
      <w:bookmarkStart w:id="244" w:name="_Toc505704874"/>
      <w:bookmarkStart w:id="245" w:name="_Toc492377917"/>
      <w:bookmarkStart w:id="246" w:name="_Toc427242072"/>
      <w:bookmarkStart w:id="247" w:name="_Toc493501619"/>
      <w:bookmarkStart w:id="248" w:name="_Toc3538985"/>
      <w:bookmarkStart w:id="249" w:name="_Toc19704258"/>
      <w:bookmarkStart w:id="250" w:name="_Toc23958000"/>
      <w:bookmarkStart w:id="251" w:name="_Toc96092314"/>
      <w:bookmarkStart w:id="252" w:name="_Toc23410234"/>
      <w:bookmarkStart w:id="253" w:name="_Toc104198993"/>
      <w:bookmarkStart w:id="254" w:name="_Toc510612317"/>
      <w:bookmarkStart w:id="255" w:name="_Toc496883315"/>
      <w:bookmarkStart w:id="256" w:name="_Toc89112334"/>
      <w:bookmarkStart w:id="257" w:name="_Toc94701531"/>
      <w:bookmarkStart w:id="258" w:name="_Toc127378550"/>
      <w:bookmarkStart w:id="259" w:name="_Toc127981508"/>
      <w:bookmarkStart w:id="260" w:name="_Toc144317477"/>
      <w:bookmarkStart w:id="261" w:name="_Toc149156108"/>
      <w:bookmarkStart w:id="262" w:name="_Toc207296258"/>
      <w:bookmarkStart w:id="263" w:name="_Toc210405450"/>
      <w:r w:rsidRPr="00662771">
        <w:rPr>
          <w:rFonts w:cs="Arial"/>
          <w:bCs/>
          <w:color w:val="244061" w:themeColor="accent1" w:themeShade="80"/>
          <w:sz w:val="20"/>
        </w:rPr>
        <w:t>Licitantes que no podrán participar en el presente procedimiento</w:t>
      </w:r>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14:paraId="1E4E2592" w14:textId="77777777"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F528B4">
      <w:pPr>
        <w:pStyle w:val="Prrafodelista"/>
        <w:spacing w:before="120" w:after="120"/>
        <w:ind w:left="709"/>
        <w:jc w:val="both"/>
        <w:rPr>
          <w:rFonts w:ascii="Arial" w:hAnsi="Arial" w:cs="Arial"/>
          <w:snapToGrid/>
        </w:rPr>
      </w:pPr>
    </w:p>
    <w:p w14:paraId="31C17A34" w14:textId="77777777" w:rsidR="00CC1403" w:rsidRPr="00662771" w:rsidRDefault="00624CF1" w:rsidP="00F528B4">
      <w:pPr>
        <w:pStyle w:val="Ttulo1"/>
        <w:numPr>
          <w:ilvl w:val="1"/>
          <w:numId w:val="52"/>
        </w:numPr>
        <w:spacing w:before="120" w:after="120"/>
        <w:ind w:left="851" w:hanging="851"/>
        <w:jc w:val="both"/>
        <w:rPr>
          <w:rFonts w:cs="Arial"/>
          <w:bCs/>
          <w:color w:val="244061" w:themeColor="accent1" w:themeShade="80"/>
          <w:sz w:val="20"/>
        </w:rPr>
      </w:pPr>
      <w:bookmarkStart w:id="264" w:name="_Toc314804557"/>
      <w:bookmarkStart w:id="265" w:name="_Toc314085315"/>
      <w:bookmarkStart w:id="266" w:name="_Toc315905505"/>
      <w:bookmarkStart w:id="267" w:name="_Toc314094136"/>
      <w:bookmarkStart w:id="268" w:name="_Toc309618066"/>
      <w:bookmarkStart w:id="269" w:name="_Toc314030197"/>
      <w:bookmarkStart w:id="270" w:name="_Toc314804492"/>
      <w:bookmarkStart w:id="271" w:name="_Toc390935271"/>
      <w:bookmarkStart w:id="272" w:name="_Toc487209317"/>
      <w:bookmarkStart w:id="273" w:name="_Toc447120310"/>
      <w:bookmarkStart w:id="274" w:name="_Toc329602571"/>
      <w:bookmarkStart w:id="275" w:name="_Toc427242073"/>
      <w:bookmarkStart w:id="276" w:name="_Toc382992957"/>
      <w:bookmarkStart w:id="277" w:name="_Toc23958001"/>
      <w:bookmarkStart w:id="278" w:name="_Toc498523197"/>
      <w:bookmarkStart w:id="279" w:name="_Toc409002214"/>
      <w:bookmarkStart w:id="280" w:name="_Toc510612318"/>
      <w:bookmarkStart w:id="281" w:name="_Toc505704875"/>
      <w:bookmarkStart w:id="282" w:name="_Toc383788307"/>
      <w:bookmarkStart w:id="283" w:name="_Toc383184930"/>
      <w:bookmarkStart w:id="284" w:name="_Toc316316307"/>
      <w:bookmarkStart w:id="285" w:name="_Toc493501620"/>
      <w:bookmarkStart w:id="286" w:name="_Toc428879785"/>
      <w:bookmarkStart w:id="287" w:name="_Toc316315421"/>
      <w:bookmarkStart w:id="288" w:name="_Toc494211579"/>
      <w:bookmarkStart w:id="289" w:name="_Toc464498301"/>
      <w:bookmarkStart w:id="290" w:name="_Toc422232835"/>
      <w:bookmarkStart w:id="291" w:name="_Toc327181255"/>
      <w:bookmarkStart w:id="292" w:name="_Toc464498706"/>
      <w:bookmarkStart w:id="293" w:name="_Toc452121378"/>
      <w:bookmarkStart w:id="294" w:name="_Toc496883316"/>
      <w:bookmarkStart w:id="295" w:name="_Toc89112335"/>
      <w:bookmarkStart w:id="296" w:name="_Toc19704259"/>
      <w:bookmarkStart w:id="297" w:name="_Toc94701532"/>
      <w:bookmarkStart w:id="298" w:name="_Toc96092315"/>
      <w:bookmarkStart w:id="299" w:name="_Toc491180958"/>
      <w:bookmarkStart w:id="300" w:name="_Toc492377918"/>
      <w:bookmarkStart w:id="301" w:name="_Toc3538986"/>
      <w:bookmarkStart w:id="302" w:name="_Toc23410235"/>
      <w:bookmarkStart w:id="303" w:name="_Toc488428630"/>
      <w:bookmarkStart w:id="304" w:name="_Toc104198994"/>
      <w:bookmarkStart w:id="305" w:name="_Toc127378551"/>
      <w:bookmarkStart w:id="306" w:name="_Toc127981509"/>
      <w:bookmarkStart w:id="307" w:name="_Toc144317478"/>
      <w:bookmarkStart w:id="308" w:name="_Toc149156109"/>
      <w:bookmarkStart w:id="309" w:name="_Toc207296259"/>
      <w:bookmarkStart w:id="310" w:name="_Toc210405451"/>
      <w:r w:rsidRPr="00662771">
        <w:rPr>
          <w:rFonts w:cs="Arial"/>
          <w:bCs/>
          <w:color w:val="244061" w:themeColor="accent1" w:themeShade="80"/>
          <w:sz w:val="20"/>
        </w:rPr>
        <w:t>Para el caso de presentación de proposiciones conjuntas</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 w14:paraId="6679DDA0" w14:textId="77777777" w:rsidR="00CC1403" w:rsidRPr="00662771" w:rsidRDefault="00624CF1" w:rsidP="00F528B4">
      <w:pPr>
        <w:autoSpaceDE w:val="0"/>
        <w:autoSpaceDN w:val="0"/>
        <w:spacing w:before="120" w:after="120"/>
        <w:ind w:left="705"/>
        <w:jc w:val="both"/>
        <w:rPr>
          <w:rFonts w:ascii="Arial" w:hAnsi="Arial" w:cs="Arial"/>
        </w:rPr>
      </w:pPr>
      <w:bookmarkStart w:id="311" w:name="_Toc314085316"/>
      <w:bookmarkStart w:id="312"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 xml:space="preserve">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w:t>
      </w:r>
      <w:r w:rsidRPr="00662771">
        <w:rPr>
          <w:rFonts w:ascii="Arial" w:hAnsi="Arial" w:cs="Arial"/>
        </w:rPr>
        <w:lastRenderedPageBreak/>
        <w:t>éstas;</w:t>
      </w:r>
    </w:p>
    <w:p w14:paraId="6C97E57E"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0662771">
        <w:rPr>
          <w:rFonts w:ascii="Arial" w:hAnsi="Arial" w:cs="Arial"/>
        </w:rPr>
        <w:t>los mismos</w:t>
      </w:r>
      <w:proofErr w:type="gramEnd"/>
      <w:r w:rsidRPr="00662771">
        <w:rPr>
          <w:rFonts w:ascii="Arial" w:hAnsi="Arial" w:cs="Arial"/>
        </w:rPr>
        <w:t xml:space="preserve"> en el ámbito de sus atribuciones.</w:t>
      </w:r>
    </w:p>
    <w:p w14:paraId="13CD104A"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F528B4">
      <w:pPr>
        <w:autoSpaceDE w:val="0"/>
        <w:autoSpaceDN w:val="0"/>
        <w:spacing w:before="120" w:after="120"/>
        <w:ind w:left="1425"/>
        <w:jc w:val="both"/>
        <w:rPr>
          <w:rFonts w:ascii="Arial" w:hAnsi="Arial" w:cs="Arial"/>
          <w:b/>
          <w:bCs/>
          <w:color w:val="244061" w:themeColor="accent1" w:themeShade="80"/>
          <w:lang w:val="es-ES"/>
        </w:rPr>
      </w:pPr>
    </w:p>
    <w:p w14:paraId="5F49C2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313" w:name="_Toc210405452"/>
      <w:r w:rsidRPr="00662771">
        <w:rPr>
          <w:rFonts w:cs="Arial"/>
          <w:bCs/>
          <w:color w:val="244061" w:themeColor="accent1" w:themeShade="80"/>
          <w:sz w:val="20"/>
        </w:rPr>
        <w:t>CONTENIDO DE LAS PROPOSICIONES</w:t>
      </w:r>
      <w:bookmarkEnd w:id="57"/>
      <w:bookmarkEnd w:id="311"/>
      <w:bookmarkEnd w:id="312"/>
      <w:bookmarkEnd w:id="313"/>
    </w:p>
    <w:p w14:paraId="08640CD3" w14:textId="4FE04919" w:rsidR="00815478" w:rsidRPr="00662771" w:rsidRDefault="00624CF1" w:rsidP="00F528B4">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F528B4">
      <w:pPr>
        <w:pStyle w:val="Texto0"/>
        <w:tabs>
          <w:tab w:val="left" w:pos="709"/>
        </w:tabs>
        <w:spacing w:before="120" w:after="120" w:line="240" w:lineRule="auto"/>
        <w:rPr>
          <w:rFonts w:cs="Arial"/>
          <w:sz w:val="20"/>
        </w:rPr>
      </w:pPr>
    </w:p>
    <w:p w14:paraId="191CCEAB" w14:textId="3663CA32"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14" w:name="_Toc383788309"/>
      <w:bookmarkStart w:id="315" w:name="_Toc314804494"/>
      <w:bookmarkStart w:id="316" w:name="_Toc315905507"/>
      <w:bookmarkStart w:id="317" w:name="_Toc312402701"/>
      <w:bookmarkStart w:id="318" w:name="_Toc427242075"/>
      <w:bookmarkStart w:id="319" w:name="_Toc383184932"/>
      <w:bookmarkStart w:id="320" w:name="_Toc314030199"/>
      <w:bookmarkStart w:id="321" w:name="_Toc409002216"/>
      <w:bookmarkStart w:id="322" w:name="_Toc316315423"/>
      <w:bookmarkStart w:id="323" w:name="_Toc464498708"/>
      <w:bookmarkStart w:id="324" w:name="_Toc316316309"/>
      <w:bookmarkStart w:id="325" w:name="_Toc327181257"/>
      <w:bookmarkStart w:id="326" w:name="_Toc312083756"/>
      <w:bookmarkStart w:id="327" w:name="_Toc329602573"/>
      <w:bookmarkStart w:id="328" w:name="_Toc464498303"/>
      <w:bookmarkStart w:id="329" w:name="_Toc487209319"/>
      <w:bookmarkStart w:id="330" w:name="_Toc310514790"/>
      <w:bookmarkStart w:id="331" w:name="_Toc422232837"/>
      <w:bookmarkStart w:id="332" w:name="_Toc314085317"/>
      <w:bookmarkStart w:id="333" w:name="_Toc382992959"/>
      <w:bookmarkStart w:id="334" w:name="_Toc314804559"/>
      <w:bookmarkStart w:id="335" w:name="_Toc314002686"/>
      <w:bookmarkStart w:id="336" w:name="_Toc289064580"/>
      <w:bookmarkStart w:id="337" w:name="_Toc390935273"/>
      <w:bookmarkStart w:id="338" w:name="_Toc314094138"/>
      <w:bookmarkStart w:id="339" w:name="_Toc488428632"/>
      <w:bookmarkStart w:id="340" w:name="_Toc447120312"/>
      <w:bookmarkStart w:id="341" w:name="_Toc505704877"/>
      <w:bookmarkStart w:id="342" w:name="_Toc23958003"/>
      <w:bookmarkStart w:id="343" w:name="_Toc428879787"/>
      <w:bookmarkStart w:id="344" w:name="_Toc452121380"/>
      <w:bookmarkStart w:id="345" w:name="_Toc492377920"/>
      <w:bookmarkStart w:id="346" w:name="_Toc494211581"/>
      <w:bookmarkStart w:id="347" w:name="_Toc491180960"/>
      <w:bookmarkStart w:id="348" w:name="_Toc496883318"/>
      <w:bookmarkStart w:id="349" w:name="_Toc23410237"/>
      <w:bookmarkStart w:id="350" w:name="_Toc493501622"/>
      <w:bookmarkStart w:id="351" w:name="_Toc498523199"/>
      <w:bookmarkStart w:id="352" w:name="_Toc19704261"/>
      <w:bookmarkStart w:id="353" w:name="_Toc510612320"/>
      <w:bookmarkStart w:id="354" w:name="_Toc3538988"/>
      <w:bookmarkStart w:id="355" w:name="_Toc127378553"/>
      <w:bookmarkStart w:id="356" w:name="_Toc127981511"/>
      <w:bookmarkStart w:id="357" w:name="_Toc144317480"/>
      <w:bookmarkStart w:id="358" w:name="_Toc149156111"/>
      <w:bookmarkStart w:id="359" w:name="_Toc207296261"/>
      <w:bookmarkStart w:id="360" w:name="_Toc210405453"/>
      <w:bookmarkStart w:id="361" w:name="_Toc94701534"/>
      <w:bookmarkStart w:id="362" w:name="_Toc104198996"/>
      <w:bookmarkStart w:id="363" w:name="_Toc89112337"/>
      <w:bookmarkStart w:id="364" w:name="_Toc96092317"/>
      <w:r w:rsidRPr="00662771">
        <w:rPr>
          <w:rFonts w:cs="Arial"/>
          <w:bCs/>
          <w:color w:val="244061" w:themeColor="accent1" w:themeShade="80"/>
          <w:sz w:val="20"/>
        </w:rPr>
        <w:t>Documentación distinta a la oferta técnica y la oferta económica</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r w:rsidRPr="00662771">
        <w:rPr>
          <w:rFonts w:cs="Arial"/>
          <w:bCs/>
          <w:color w:val="244061" w:themeColor="accent1" w:themeShade="80"/>
          <w:sz w:val="20"/>
        </w:rPr>
        <w:t xml:space="preserve"> </w:t>
      </w:r>
      <w:bookmarkEnd w:id="361"/>
      <w:bookmarkEnd w:id="362"/>
      <w:bookmarkEnd w:id="363"/>
      <w:bookmarkEnd w:id="364"/>
    </w:p>
    <w:p w14:paraId="155C22E3" w14:textId="61DCB870" w:rsidR="00D5473A" w:rsidRPr="00662771" w:rsidRDefault="00D5473A" w:rsidP="00F528B4">
      <w:pPr>
        <w:pStyle w:val="Texto0"/>
        <w:tabs>
          <w:tab w:val="left" w:pos="851"/>
          <w:tab w:val="left" w:pos="1878"/>
        </w:tabs>
        <w:spacing w:before="120" w:after="12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F528B4">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w:t>
      </w:r>
      <w:r w:rsidRPr="00662771">
        <w:rPr>
          <w:rFonts w:cs="Arial"/>
          <w:sz w:val="20"/>
        </w:rPr>
        <w:lastRenderedPageBreak/>
        <w:t xml:space="preserve">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F528B4">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049CFD1C" w:rsidR="00CC1403" w:rsidRPr="00662771" w:rsidRDefault="00624CF1" w:rsidP="00F528B4">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4"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F528B4">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20A8BFFB" w14:textId="0D4D04C7" w:rsidR="00CC1403" w:rsidRPr="00662771" w:rsidRDefault="00624CF1" w:rsidP="00F528B4">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CD0C09">
        <w:rPr>
          <w:rFonts w:cs="Arial"/>
          <w:sz w:val="20"/>
        </w:rPr>
        <w:t xml:space="preserve">y </w:t>
      </w:r>
      <w:r w:rsidR="00F51B58" w:rsidRPr="00CD0C09">
        <w:rPr>
          <w:rFonts w:cs="Arial"/>
          <w:sz w:val="20"/>
        </w:rPr>
        <w:t>será motivo de</w:t>
      </w:r>
      <w:r w:rsidRPr="00CD0C09">
        <w:rPr>
          <w:rFonts w:cs="Arial"/>
          <w:sz w:val="20"/>
        </w:rPr>
        <w:t xml:space="preserve"> </w:t>
      </w:r>
      <w:proofErr w:type="spellStart"/>
      <w:r w:rsidRPr="00CD0C09">
        <w:rPr>
          <w:rFonts w:cs="Arial"/>
          <w:sz w:val="20"/>
        </w:rPr>
        <w:t>desechamiento</w:t>
      </w:r>
      <w:proofErr w:type="spellEnd"/>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04D9D41B" w14:textId="12992814" w:rsidR="00CC1403" w:rsidRPr="00662771" w:rsidRDefault="00CC1403" w:rsidP="00F528B4">
      <w:pPr>
        <w:pStyle w:val="Texto0"/>
        <w:spacing w:before="120" w:after="120" w:line="240" w:lineRule="auto"/>
        <w:ind w:left="993" w:firstLine="0"/>
        <w:rPr>
          <w:rFonts w:cs="Arial"/>
          <w:sz w:val="20"/>
        </w:rPr>
      </w:pPr>
    </w:p>
    <w:p w14:paraId="33AAD412" w14:textId="2D50C219"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65" w:name="_Toc314804495"/>
      <w:bookmarkStart w:id="366" w:name="_Toc314094139"/>
      <w:bookmarkStart w:id="367" w:name="_Toc315905508"/>
      <w:bookmarkStart w:id="368" w:name="_Toc491180961"/>
      <w:bookmarkStart w:id="369" w:name="_Toc464498304"/>
      <w:bookmarkStart w:id="370" w:name="_Toc316316310"/>
      <w:bookmarkStart w:id="371" w:name="_Toc447120313"/>
      <w:bookmarkStart w:id="372" w:name="_Toc316315424"/>
      <w:bookmarkStart w:id="373" w:name="_Toc314804560"/>
      <w:bookmarkStart w:id="374" w:name="_Toc427242076"/>
      <w:bookmarkStart w:id="375" w:name="_Toc492377921"/>
      <w:bookmarkStart w:id="376" w:name="_Toc494211582"/>
      <w:bookmarkStart w:id="377" w:name="_Toc498523200"/>
      <w:bookmarkStart w:id="378" w:name="_Toc422232838"/>
      <w:bookmarkStart w:id="379" w:name="_Toc327181258"/>
      <w:bookmarkStart w:id="380" w:name="_Toc428879788"/>
      <w:bookmarkStart w:id="381" w:name="_Toc496883319"/>
      <w:bookmarkStart w:id="382" w:name="_Toc19704262"/>
      <w:bookmarkStart w:id="383" w:name="_Toc452121381"/>
      <w:bookmarkStart w:id="384" w:name="_Toc487209320"/>
      <w:bookmarkStart w:id="385" w:name="_Toc390935274"/>
      <w:bookmarkStart w:id="386" w:name="_Toc383184933"/>
      <w:bookmarkStart w:id="387" w:name="_Toc409002217"/>
      <w:bookmarkStart w:id="388" w:name="_Toc382992960"/>
      <w:bookmarkStart w:id="389" w:name="_Toc505704878"/>
      <w:bookmarkStart w:id="390" w:name="_Toc493501623"/>
      <w:bookmarkStart w:id="391" w:name="_Toc488428633"/>
      <w:bookmarkStart w:id="392" w:name="_Toc383788310"/>
      <w:bookmarkStart w:id="393" w:name="_Toc3538989"/>
      <w:bookmarkStart w:id="394" w:name="_Toc510612321"/>
      <w:bookmarkStart w:id="395" w:name="_Toc329602574"/>
      <w:bookmarkStart w:id="396" w:name="_Toc464498709"/>
      <w:bookmarkStart w:id="397" w:name="_Toc23410238"/>
      <w:bookmarkStart w:id="398" w:name="_Toc23958004"/>
      <w:bookmarkStart w:id="399" w:name="_Toc127378554"/>
      <w:bookmarkStart w:id="400" w:name="_Toc127981512"/>
      <w:bookmarkStart w:id="401" w:name="_Toc144317481"/>
      <w:bookmarkStart w:id="402" w:name="_Toc149156112"/>
      <w:bookmarkStart w:id="403" w:name="_Toc207296262"/>
      <w:bookmarkStart w:id="404" w:name="_Toc210405454"/>
      <w:bookmarkStart w:id="405" w:name="_Toc94701535"/>
      <w:bookmarkStart w:id="406" w:name="_Toc89112338"/>
      <w:bookmarkStart w:id="407" w:name="_Toc96092318"/>
      <w:bookmarkStart w:id="408" w:name="_Toc104198997"/>
      <w:r w:rsidRPr="00662771">
        <w:rPr>
          <w:rFonts w:cs="Arial"/>
          <w:bCs/>
          <w:color w:val="244061" w:themeColor="accent1" w:themeShade="80"/>
          <w:sz w:val="20"/>
        </w:rPr>
        <w:lastRenderedPageBreak/>
        <w:t>Contenido de la oferta técnica</w:t>
      </w:r>
      <w:bookmarkEnd w:id="58"/>
      <w:bookmarkEnd w:id="59"/>
      <w:bookmarkEnd w:id="60"/>
      <w:bookmarkEnd w:id="61"/>
      <w:bookmarkEnd w:id="62"/>
      <w:bookmarkEnd w:id="63"/>
      <w:bookmarkEnd w:id="64"/>
      <w:bookmarkEnd w:id="65"/>
      <w:bookmarkEnd w:id="66"/>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r w:rsidRPr="00662771">
        <w:rPr>
          <w:rFonts w:cs="Arial"/>
          <w:bCs/>
          <w:color w:val="244061" w:themeColor="accent1" w:themeShade="80"/>
          <w:sz w:val="20"/>
        </w:rPr>
        <w:t xml:space="preserve"> </w:t>
      </w:r>
      <w:bookmarkEnd w:id="405"/>
      <w:bookmarkEnd w:id="406"/>
      <w:bookmarkEnd w:id="407"/>
      <w:bookmarkEnd w:id="408"/>
    </w:p>
    <w:p w14:paraId="66C83F23" w14:textId="6963A080" w:rsidR="00AB2BCD" w:rsidRPr="00662771" w:rsidRDefault="00BC29B2" w:rsidP="00F528B4">
      <w:pPr>
        <w:pStyle w:val="Texto0"/>
        <w:numPr>
          <w:ilvl w:val="0"/>
          <w:numId w:val="58"/>
        </w:numPr>
        <w:tabs>
          <w:tab w:val="left" w:pos="993"/>
        </w:tabs>
        <w:spacing w:before="120" w:after="120" w:line="240" w:lineRule="auto"/>
        <w:ind w:left="993" w:hanging="284"/>
        <w:rPr>
          <w:rFonts w:cs="Arial"/>
          <w:b/>
          <w:bCs/>
          <w:sz w:val="20"/>
        </w:rPr>
      </w:pPr>
      <w:bookmarkStart w:id="409" w:name="_Toc284238904"/>
      <w:bookmarkStart w:id="410"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17286DB4" w14:textId="39DFC32F" w:rsidR="00CC1403" w:rsidRPr="00CD0C09" w:rsidRDefault="00624CF1" w:rsidP="00F528B4">
      <w:pPr>
        <w:pStyle w:val="Texto0"/>
        <w:tabs>
          <w:tab w:val="left" w:pos="993"/>
        </w:tabs>
        <w:spacing w:before="120" w:after="12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CD0C09">
        <w:rPr>
          <w:rFonts w:cs="Arial"/>
          <w:sz w:val="20"/>
        </w:rPr>
        <w:t xml:space="preserve">y </w:t>
      </w:r>
      <w:r w:rsidR="00F51B58" w:rsidRPr="00CD0C09">
        <w:rPr>
          <w:rFonts w:cs="Arial"/>
          <w:sz w:val="20"/>
        </w:rPr>
        <w:t xml:space="preserve">será motivo de </w:t>
      </w:r>
      <w:proofErr w:type="spellStart"/>
      <w:r w:rsidR="00F51B58" w:rsidRPr="00CD0C09">
        <w:rPr>
          <w:rFonts w:cs="Arial"/>
          <w:sz w:val="20"/>
        </w:rPr>
        <w:t>desechamiento</w:t>
      </w:r>
      <w:proofErr w:type="spellEnd"/>
      <w:r w:rsidR="00F51B58" w:rsidRPr="00CD0C09">
        <w:rPr>
          <w:rFonts w:cs="Arial"/>
          <w:sz w:val="20"/>
        </w:rPr>
        <w:t>.</w:t>
      </w:r>
    </w:p>
    <w:p w14:paraId="05054173" w14:textId="77777777" w:rsidR="00CC1403" w:rsidRPr="00662771" w:rsidRDefault="00CC1403" w:rsidP="00F528B4">
      <w:pPr>
        <w:pStyle w:val="Texto0"/>
        <w:tabs>
          <w:tab w:val="left" w:pos="993"/>
        </w:tabs>
        <w:spacing w:before="120" w:after="120" w:line="240" w:lineRule="auto"/>
        <w:ind w:left="993" w:firstLine="0"/>
        <w:rPr>
          <w:rFonts w:cs="Arial"/>
          <w:sz w:val="20"/>
        </w:rPr>
      </w:pPr>
    </w:p>
    <w:p w14:paraId="35AC8EF4" w14:textId="489FB750"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411" w:name="_Toc487209321"/>
      <w:bookmarkStart w:id="412" w:name="_Toc488428634"/>
      <w:bookmarkStart w:id="413" w:name="_Toc314094140"/>
      <w:bookmarkStart w:id="414" w:name="_Toc390935275"/>
      <w:bookmarkStart w:id="415" w:name="_Toc505704879"/>
      <w:bookmarkStart w:id="416" w:name="_Toc494211583"/>
      <w:bookmarkStart w:id="417" w:name="_Toc314804496"/>
      <w:bookmarkStart w:id="418" w:name="_Toc316315425"/>
      <w:bookmarkStart w:id="419" w:name="_Toc3538990"/>
      <w:bookmarkStart w:id="420" w:name="_Toc464498710"/>
      <w:bookmarkStart w:id="421" w:name="_Toc19704263"/>
      <w:bookmarkStart w:id="422" w:name="_Toc314804561"/>
      <w:bookmarkStart w:id="423" w:name="_Toc327181259"/>
      <w:bookmarkStart w:id="424" w:name="_Toc498523201"/>
      <w:bookmarkStart w:id="425" w:name="_Toc452121382"/>
      <w:bookmarkStart w:id="426" w:name="_Toc491180962"/>
      <w:bookmarkStart w:id="427" w:name="_Toc315905509"/>
      <w:bookmarkStart w:id="428" w:name="_Toc382992961"/>
      <w:bookmarkStart w:id="429" w:name="_Toc496883320"/>
      <w:bookmarkStart w:id="430" w:name="_Toc329602575"/>
      <w:bookmarkStart w:id="431" w:name="_Toc313999942"/>
      <w:bookmarkStart w:id="432" w:name="_Toc23958005"/>
      <w:bookmarkStart w:id="433" w:name="_Toc23410239"/>
      <w:bookmarkStart w:id="434" w:name="_Toc493501624"/>
      <w:bookmarkStart w:id="435" w:name="_Toc422232839"/>
      <w:bookmarkStart w:id="436" w:name="_Toc383788311"/>
      <w:bookmarkStart w:id="437" w:name="_Toc316316311"/>
      <w:bookmarkStart w:id="438" w:name="_Toc492377922"/>
      <w:bookmarkStart w:id="439" w:name="_Toc447120314"/>
      <w:bookmarkStart w:id="440" w:name="_Toc383184934"/>
      <w:bookmarkStart w:id="441" w:name="_Toc313943677"/>
      <w:bookmarkStart w:id="442" w:name="_Toc312083758"/>
      <w:bookmarkStart w:id="443" w:name="_Toc310514792"/>
      <w:bookmarkStart w:id="444" w:name="_Toc313943739"/>
      <w:bookmarkStart w:id="445" w:name="_Toc464498305"/>
      <w:bookmarkStart w:id="446" w:name="_Toc312402703"/>
      <w:bookmarkStart w:id="447" w:name="_Toc510612322"/>
      <w:bookmarkStart w:id="448" w:name="_Toc427242077"/>
      <w:bookmarkStart w:id="449" w:name="_Toc409002218"/>
      <w:bookmarkStart w:id="450" w:name="_Toc314007646"/>
      <w:bookmarkStart w:id="451" w:name="_Toc428879789"/>
      <w:bookmarkStart w:id="452" w:name="_Toc127378555"/>
      <w:bookmarkStart w:id="453" w:name="_Toc127981513"/>
      <w:bookmarkStart w:id="454" w:name="_Toc144317482"/>
      <w:bookmarkStart w:id="455" w:name="_Toc149156113"/>
      <w:bookmarkStart w:id="456" w:name="_Toc207296263"/>
      <w:bookmarkStart w:id="457" w:name="_Toc210405455"/>
      <w:bookmarkStart w:id="458" w:name="_Toc89112339"/>
      <w:bookmarkStart w:id="459" w:name="_Toc96092319"/>
      <w:bookmarkStart w:id="460" w:name="_Toc104198998"/>
      <w:bookmarkStart w:id="461" w:name="_Toc94701536"/>
      <w:r w:rsidRPr="00662771">
        <w:rPr>
          <w:rFonts w:cs="Arial"/>
          <w:bCs/>
          <w:color w:val="244061" w:themeColor="accent1" w:themeShade="80"/>
          <w:sz w:val="20"/>
        </w:rPr>
        <w:t>Contenido de la oferta económica</w:t>
      </w:r>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r w:rsidRPr="00662771">
        <w:rPr>
          <w:rFonts w:cs="Arial"/>
          <w:bCs/>
          <w:color w:val="244061" w:themeColor="accent1" w:themeShade="80"/>
          <w:sz w:val="20"/>
        </w:rPr>
        <w:t xml:space="preserve"> </w:t>
      </w:r>
      <w:bookmarkEnd w:id="458"/>
      <w:bookmarkEnd w:id="459"/>
      <w:bookmarkEnd w:id="460"/>
      <w:bookmarkEnd w:id="461"/>
    </w:p>
    <w:p w14:paraId="37F4E6A1" w14:textId="663DF1FF"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bookmarkStart w:id="462" w:name="_Toc310514796"/>
      <w:bookmarkStart w:id="463" w:name="_Toc284238908"/>
      <w:bookmarkStart w:id="464" w:name="_Toc314030205"/>
      <w:bookmarkStart w:id="465" w:name="_Toc314085323"/>
      <w:bookmarkStart w:id="466" w:name="_Toc299018180"/>
      <w:bookmarkStart w:id="467" w:name="_Toc305758551"/>
      <w:bookmarkStart w:id="468" w:name="_Toc316482410"/>
      <w:bookmarkStart w:id="469" w:name="_Toc289064586"/>
      <w:bookmarkStart w:id="470" w:name="_Toc314086221"/>
      <w:bookmarkStart w:id="471" w:name="_Toc350422272"/>
      <w:bookmarkStart w:id="472" w:name="_Toc353180914"/>
      <w:bookmarkStart w:id="473" w:name="_Toc314086081"/>
      <w:bookmarkStart w:id="474" w:name="_Toc315900391"/>
      <w:bookmarkStart w:id="475" w:name="_Toc314804309"/>
      <w:bookmarkStart w:id="476" w:name="_Toc329602267"/>
      <w:bookmarkStart w:id="477" w:name="_Toc312083762"/>
      <w:bookmarkStart w:id="478" w:name="_Toc324237750"/>
      <w:bookmarkStart w:id="479" w:name="_Toc314002692"/>
      <w:bookmarkStart w:id="480" w:name="_Toc312402707"/>
      <w:bookmarkStart w:id="481" w:name="_Toc316472881"/>
      <w:bookmarkStart w:id="482" w:name="_Toc315904630"/>
      <w:bookmarkStart w:id="483" w:name="_Toc314085324"/>
      <w:bookmarkStart w:id="484" w:name="_Toc314086222"/>
      <w:bookmarkStart w:id="485" w:name="_Toc314094145"/>
      <w:bookmarkStart w:id="486" w:name="_Toc289064605"/>
      <w:r w:rsidRPr="00662771">
        <w:rPr>
          <w:rFonts w:cs="Arial"/>
          <w:sz w:val="20"/>
        </w:rPr>
        <w:t xml:space="preserve">Los LICITANTES deberán presentar la oferta económica, debiendo preferentemente </w:t>
      </w:r>
      <w:proofErr w:type="spellStart"/>
      <w:r w:rsidRPr="00662771">
        <w:rPr>
          <w:rFonts w:cs="Arial"/>
          <w:sz w:val="20"/>
        </w:rPr>
        <w:t>requisitar</w:t>
      </w:r>
      <w:proofErr w:type="spellEnd"/>
      <w:r w:rsidRPr="00662771">
        <w:rPr>
          <w:rFonts w:cs="Arial"/>
          <w:sz w:val="20"/>
        </w:rPr>
        <w:t xml:space="preserve">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87" w:name="_Toc289064583"/>
      <w:bookmarkStart w:id="488" w:name="_Toc284238905"/>
      <w:bookmarkStart w:id="489" w:name="_Toc314094141"/>
    </w:p>
    <w:p w14:paraId="49408CF9" w14:textId="0ECD1F4F"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90" w:name="_Hlk70602955"/>
      <w:r w:rsidRPr="00662771">
        <w:rPr>
          <w:rFonts w:cs="Arial"/>
          <w:sz w:val="20"/>
        </w:rPr>
        <w:t>durante la vigencia del contrato y no podrá modificarlos en ninguna circunstancia, hasta el último día de vigencia del contrato objeto de la presente licitación</w:t>
      </w:r>
      <w:bookmarkEnd w:id="490"/>
      <w:r w:rsidRPr="00662771">
        <w:rPr>
          <w:rFonts w:cs="Arial"/>
          <w:sz w:val="20"/>
        </w:rPr>
        <w:t>.</w:t>
      </w:r>
    </w:p>
    <w:p w14:paraId="4C6D082B" w14:textId="77777777"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0DDF400D" w14:textId="0F9C6E9B" w:rsidR="00CC1403" w:rsidRPr="00CD0C09" w:rsidRDefault="00624CF1" w:rsidP="00F528B4">
      <w:pPr>
        <w:pStyle w:val="Texto0"/>
        <w:tabs>
          <w:tab w:val="left" w:pos="709"/>
        </w:tabs>
        <w:spacing w:before="120" w:after="12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w:t>
      </w:r>
      <w:r w:rsidRPr="00CD0C09">
        <w:rPr>
          <w:rFonts w:cs="Arial"/>
          <w:sz w:val="20"/>
        </w:rPr>
        <w:t xml:space="preserve">solvencia y </w:t>
      </w:r>
      <w:r w:rsidR="00F51B58" w:rsidRPr="00CD0C09">
        <w:rPr>
          <w:rFonts w:cs="Arial"/>
          <w:sz w:val="20"/>
        </w:rPr>
        <w:t xml:space="preserve">será motivo de </w:t>
      </w:r>
      <w:proofErr w:type="spellStart"/>
      <w:r w:rsidR="00F51B58" w:rsidRPr="00CD0C09">
        <w:rPr>
          <w:rFonts w:cs="Arial"/>
          <w:sz w:val="20"/>
        </w:rPr>
        <w:t>desechamiento</w:t>
      </w:r>
      <w:proofErr w:type="spellEnd"/>
      <w:r w:rsidRPr="00CD0C09">
        <w:rPr>
          <w:rFonts w:cs="Arial"/>
          <w:sz w:val="20"/>
        </w:rPr>
        <w:t>.</w:t>
      </w:r>
    </w:p>
    <w:p w14:paraId="48A8F1D0" w14:textId="77777777" w:rsidR="00CC1403" w:rsidRPr="00662771" w:rsidRDefault="00CC1403" w:rsidP="00F528B4">
      <w:pPr>
        <w:pStyle w:val="Texto0"/>
        <w:tabs>
          <w:tab w:val="left" w:pos="709"/>
        </w:tabs>
        <w:spacing w:before="120" w:after="120" w:line="240" w:lineRule="auto"/>
        <w:ind w:left="993" w:firstLine="0"/>
        <w:rPr>
          <w:rFonts w:cs="Arial"/>
          <w:sz w:val="20"/>
        </w:rPr>
      </w:pPr>
    </w:p>
    <w:p w14:paraId="14519028"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491" w:name="_Toc434004105"/>
      <w:bookmarkStart w:id="492" w:name="_Toc210405456"/>
      <w:r w:rsidRPr="00662771">
        <w:rPr>
          <w:rFonts w:cs="Arial"/>
          <w:bCs/>
          <w:color w:val="244061" w:themeColor="accent1" w:themeShade="80"/>
          <w:sz w:val="20"/>
        </w:rPr>
        <w:t>CRITERIO DE EVALUACIÓN Y ADJUDICACIÓN DEL CONTRATO</w:t>
      </w:r>
      <w:bookmarkEnd w:id="487"/>
      <w:bookmarkEnd w:id="488"/>
      <w:bookmarkEnd w:id="489"/>
      <w:bookmarkEnd w:id="491"/>
      <w:bookmarkEnd w:id="492"/>
    </w:p>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p w14:paraId="18140EF9" w14:textId="77777777" w:rsidR="00CC1403" w:rsidRPr="00662771" w:rsidRDefault="00624CF1" w:rsidP="00F528B4">
      <w:pPr>
        <w:pStyle w:val="Sangra3detindependiente2"/>
        <w:spacing w:before="120" w:after="120"/>
        <w:rPr>
          <w:rFonts w:cs="Arial"/>
        </w:rPr>
      </w:pPr>
      <w:r w:rsidRPr="00662771">
        <w:rPr>
          <w:rFonts w:cs="Arial"/>
        </w:rPr>
        <w:t xml:space="preserve">De conformidad con el segundo párrafo del artículo 43 del REGLAMENTO, el INSTITUTO analizará y evaluará las proposiciones mediante el mecanismo </w:t>
      </w:r>
      <w:r w:rsidRPr="00666A2B">
        <w:rPr>
          <w:rFonts w:cs="Arial"/>
        </w:rPr>
        <w:t>de</w:t>
      </w:r>
      <w:r w:rsidRPr="00666A2B">
        <w:rPr>
          <w:rFonts w:cs="Arial"/>
          <w:b/>
        </w:rPr>
        <w:t xml:space="preserve"> evaluación binario</w:t>
      </w:r>
      <w:r w:rsidRPr="00666A2B">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12192988" w14:textId="68919434" w:rsidR="00CC1403" w:rsidRPr="00662771" w:rsidRDefault="00624CF1" w:rsidP="00F528B4">
      <w:pPr>
        <w:pStyle w:val="Sangra3detindependiente2"/>
        <w:spacing w:before="120" w:after="120"/>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F528B4">
      <w:pPr>
        <w:pStyle w:val="Sangra3detindependiente2"/>
        <w:spacing w:before="120" w:after="120"/>
        <w:rPr>
          <w:rFonts w:cs="Arial"/>
        </w:rPr>
      </w:pPr>
    </w:p>
    <w:p w14:paraId="6A5B08B7"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493" w:name="_Toc463973967"/>
      <w:bookmarkStart w:id="494" w:name="_Toc480826318"/>
      <w:bookmarkStart w:id="495" w:name="_Toc510612324"/>
      <w:bookmarkStart w:id="496" w:name="_Toc488428636"/>
      <w:bookmarkStart w:id="497" w:name="_Toc505704881"/>
      <w:bookmarkStart w:id="498" w:name="_Toc496883322"/>
      <w:bookmarkStart w:id="499" w:name="_Toc498523203"/>
      <w:bookmarkStart w:id="500" w:name="_Toc104199000"/>
      <w:bookmarkStart w:id="501" w:name="_Toc494211585"/>
      <w:bookmarkStart w:id="502" w:name="_Toc23958007"/>
      <w:bookmarkStart w:id="503" w:name="_Toc94701538"/>
      <w:bookmarkStart w:id="504" w:name="_Toc3538992"/>
      <w:bookmarkStart w:id="505" w:name="_Toc96092321"/>
      <w:bookmarkStart w:id="506" w:name="_Toc486343085"/>
      <w:bookmarkStart w:id="507" w:name="_Toc493501626"/>
      <w:bookmarkStart w:id="508" w:name="_Toc23410241"/>
      <w:bookmarkStart w:id="509" w:name="_Toc19704265"/>
      <w:bookmarkStart w:id="510" w:name="_Toc89112341"/>
      <w:bookmarkStart w:id="511" w:name="_Toc382992963"/>
      <w:bookmarkStart w:id="512" w:name="_Toc396148593"/>
      <w:bookmarkStart w:id="513" w:name="_Toc463548625"/>
      <w:bookmarkStart w:id="514" w:name="_Toc405207179"/>
      <w:bookmarkStart w:id="515" w:name="_Toc383184936"/>
      <w:bookmarkStart w:id="516" w:name="_Toc448329801"/>
      <w:bookmarkStart w:id="517" w:name="_Toc463549814"/>
      <w:bookmarkStart w:id="518" w:name="_Toc417482645"/>
      <w:bookmarkStart w:id="519" w:name="_Toc449969796"/>
      <w:bookmarkStart w:id="520" w:name="_Toc414448116"/>
      <w:bookmarkStart w:id="521" w:name="_Toc417477107"/>
      <w:bookmarkStart w:id="522" w:name="_Toc447617376"/>
      <w:bookmarkStart w:id="523" w:name="_Toc477352434"/>
      <w:bookmarkStart w:id="524" w:name="_Toc463549893"/>
      <w:bookmarkStart w:id="525" w:name="_Toc492377924"/>
      <w:bookmarkStart w:id="526" w:name="_Toc463548989"/>
      <w:bookmarkStart w:id="527" w:name="_Toc491180964"/>
      <w:bookmarkStart w:id="528" w:name="_Toc463549076"/>
      <w:bookmarkStart w:id="529" w:name="_Toc127378557"/>
      <w:bookmarkStart w:id="530" w:name="_Toc127981515"/>
      <w:bookmarkStart w:id="531" w:name="_Toc144317484"/>
      <w:bookmarkStart w:id="532" w:name="_Toc149156115"/>
      <w:bookmarkStart w:id="533" w:name="_Toc207296265"/>
      <w:bookmarkStart w:id="534" w:name="_Toc210405457"/>
      <w:r w:rsidRPr="00662771">
        <w:rPr>
          <w:rFonts w:cs="Arial"/>
          <w:bCs/>
          <w:color w:val="365F91" w:themeColor="accent1" w:themeShade="BF"/>
          <w:sz w:val="20"/>
        </w:rPr>
        <w:t>Criterio de evaluación técnica</w:t>
      </w:r>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p w14:paraId="416A4B2B" w14:textId="4A0DE7B0" w:rsidR="00CC1403" w:rsidRPr="00662771" w:rsidRDefault="00624CF1" w:rsidP="00F528B4">
      <w:pPr>
        <w:pStyle w:val="p31"/>
        <w:tabs>
          <w:tab w:val="left" w:pos="709"/>
        </w:tabs>
        <w:spacing w:before="120" w:after="120" w:line="240" w:lineRule="auto"/>
        <w:ind w:left="720"/>
        <w:jc w:val="both"/>
        <w:rPr>
          <w:rFonts w:ascii="Arial" w:hAnsi="Arial" w:cs="Arial"/>
          <w:sz w:val="20"/>
        </w:rPr>
      </w:pPr>
      <w:bookmarkStart w:id="535" w:name="_Toc284239305"/>
      <w:r w:rsidRPr="00662771">
        <w:rPr>
          <w:rFonts w:ascii="Arial" w:hAnsi="Arial" w:cs="Arial"/>
          <w:sz w:val="20"/>
        </w:rPr>
        <w:t>Atendiendo lo establecido en el tercer párrafo del artículo 67 de las POBALINES, la evaluación técnica que se realizará a las ofertas aceptadas en el Acto de Presentación y Apertura de Proposiciones, determinando si éstas cumplen o no cumplen la realizará</w:t>
      </w:r>
      <w:r w:rsidR="00217B20" w:rsidRPr="00662771">
        <w:rPr>
          <w:rFonts w:ascii="Arial" w:hAnsi="Arial" w:cs="Arial"/>
          <w:sz w:val="20"/>
        </w:rPr>
        <w:t xml:space="preserve"> </w:t>
      </w:r>
      <w:r w:rsidR="00217B20" w:rsidRPr="00666A2B">
        <w:rPr>
          <w:rFonts w:ascii="Arial" w:hAnsi="Arial" w:cs="Arial"/>
          <w:sz w:val="20"/>
        </w:rPr>
        <w:t>la</w:t>
      </w:r>
      <w:r w:rsidR="00250A17" w:rsidRPr="00666A2B">
        <w:rPr>
          <w:rFonts w:ascii="Arial" w:hAnsi="Arial" w:cs="Arial"/>
          <w:sz w:val="20"/>
        </w:rPr>
        <w:t xml:space="preserve"> </w:t>
      </w:r>
      <w:r w:rsidR="00CC572D" w:rsidRPr="00666A2B">
        <w:rPr>
          <w:rFonts w:ascii="Arial" w:hAnsi="Arial" w:cs="Arial"/>
          <w:sz w:val="20"/>
        </w:rPr>
        <w:t xml:space="preserve">Dirección de </w:t>
      </w:r>
      <w:r w:rsidR="00056414" w:rsidRPr="00666A2B">
        <w:rPr>
          <w:rFonts w:ascii="Arial" w:hAnsi="Arial" w:cs="Arial"/>
          <w:sz w:val="20"/>
        </w:rPr>
        <w:t xml:space="preserve">Recursos </w:t>
      </w:r>
      <w:r w:rsidR="00056414" w:rsidRPr="00666A2B">
        <w:rPr>
          <w:rFonts w:ascii="Arial" w:hAnsi="Arial" w:cs="Arial"/>
          <w:sz w:val="20"/>
        </w:rPr>
        <w:lastRenderedPageBreak/>
        <w:t>Materiales y Servicios</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F528B4">
      <w:pPr>
        <w:pStyle w:val="p31"/>
        <w:tabs>
          <w:tab w:val="clear" w:pos="900"/>
          <w:tab w:val="left" w:pos="709"/>
        </w:tabs>
        <w:spacing w:before="120" w:after="120" w:line="240" w:lineRule="auto"/>
        <w:ind w:left="720"/>
        <w:jc w:val="both"/>
        <w:rPr>
          <w:rFonts w:ascii="Arial" w:eastAsia="Arial Unicode MS" w:hAnsi="Arial" w:cs="Arial"/>
          <w:sz w:val="20"/>
        </w:rPr>
      </w:pPr>
    </w:p>
    <w:p w14:paraId="1778B52A"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36" w:name="_Toc299007079"/>
      <w:bookmarkStart w:id="537" w:name="_Toc316315428"/>
      <w:bookmarkStart w:id="538" w:name="_Toc308600231"/>
      <w:bookmarkStart w:id="539" w:name="_Toc313943680"/>
      <w:bookmarkStart w:id="540" w:name="_Toc314094143"/>
      <w:bookmarkStart w:id="541" w:name="_Toc316316314"/>
      <w:bookmarkStart w:id="542" w:name="_Toc313943742"/>
      <w:bookmarkStart w:id="543" w:name="_Toc313999945"/>
      <w:bookmarkStart w:id="544" w:name="_Toc327181262"/>
      <w:bookmarkStart w:id="545" w:name="_Toc314007649"/>
      <w:bookmarkStart w:id="546" w:name="_Toc448329802"/>
      <w:bookmarkStart w:id="547" w:name="_Toc498523204"/>
      <w:bookmarkStart w:id="548" w:name="_Toc480826319"/>
      <w:bookmarkStart w:id="549" w:name="_Toc396148594"/>
      <w:bookmarkStart w:id="550" w:name="_Toc405207180"/>
      <w:bookmarkStart w:id="551" w:name="_Toc463548990"/>
      <w:bookmarkStart w:id="552" w:name="_Toc463549815"/>
      <w:bookmarkStart w:id="553" w:name="_Toc463973968"/>
      <w:bookmarkStart w:id="554" w:name="_Toc477352435"/>
      <w:bookmarkStart w:id="555" w:name="_Toc449969797"/>
      <w:bookmarkStart w:id="556" w:name="_Toc494211586"/>
      <w:bookmarkStart w:id="557" w:name="_Toc492377925"/>
      <w:bookmarkStart w:id="558" w:name="_Toc488428637"/>
      <w:bookmarkStart w:id="559" w:name="_Toc463549077"/>
      <w:bookmarkStart w:id="560" w:name="_Toc505704882"/>
      <w:bookmarkStart w:id="561" w:name="_Toc510612325"/>
      <w:bookmarkStart w:id="562" w:name="_Toc491180965"/>
      <w:bookmarkStart w:id="563" w:name="_Toc3538993"/>
      <w:bookmarkStart w:id="564" w:name="_Toc383184937"/>
      <w:bookmarkStart w:id="565" w:name="_Toc486343086"/>
      <w:bookmarkStart w:id="566" w:name="_Toc414448117"/>
      <w:bookmarkStart w:id="567" w:name="_Toc382992964"/>
      <w:bookmarkStart w:id="568" w:name="_Toc417482646"/>
      <w:bookmarkStart w:id="569" w:name="_Toc493501627"/>
      <w:bookmarkStart w:id="570" w:name="_Toc329602578"/>
      <w:bookmarkStart w:id="571" w:name="_Toc315905512"/>
      <w:bookmarkStart w:id="572" w:name="_Toc463549894"/>
      <w:bookmarkStart w:id="573" w:name="_Toc314804564"/>
      <w:bookmarkStart w:id="574" w:name="_Toc496883323"/>
      <w:bookmarkStart w:id="575" w:name="_Toc463548626"/>
      <w:bookmarkStart w:id="576" w:name="_Toc447617377"/>
      <w:bookmarkStart w:id="577" w:name="_Toc417477108"/>
      <w:bookmarkStart w:id="578" w:name="_Toc94701539"/>
      <w:bookmarkStart w:id="579" w:name="_Toc89112342"/>
      <w:bookmarkStart w:id="580" w:name="_Toc96092322"/>
      <w:bookmarkStart w:id="581" w:name="_Toc19704266"/>
      <w:bookmarkStart w:id="582" w:name="_Toc104199001"/>
      <w:bookmarkStart w:id="583" w:name="_Toc23958008"/>
      <w:bookmarkStart w:id="584" w:name="_Toc23410242"/>
      <w:bookmarkStart w:id="585" w:name="_Toc127378558"/>
      <w:bookmarkStart w:id="586" w:name="_Toc127981516"/>
      <w:bookmarkStart w:id="587" w:name="_Toc144317485"/>
      <w:bookmarkStart w:id="588" w:name="_Toc149156116"/>
      <w:bookmarkStart w:id="589" w:name="_Toc207296266"/>
      <w:bookmarkStart w:id="590" w:name="_Toc210405458"/>
      <w:r w:rsidRPr="00662771">
        <w:rPr>
          <w:rFonts w:cs="Arial"/>
          <w:bCs/>
          <w:color w:val="365F91" w:themeColor="accent1" w:themeShade="BF"/>
          <w:sz w:val="20"/>
        </w:rPr>
        <w:t>Criterio de evaluación económica</w:t>
      </w:r>
      <w:bookmarkStart w:id="591" w:name="_Toc284239306"/>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p>
    <w:p w14:paraId="5FF918DB" w14:textId="39848D66" w:rsidR="002372B8" w:rsidRPr="00662771" w:rsidRDefault="002372B8" w:rsidP="00F528B4">
      <w:pPr>
        <w:pStyle w:val="Sangra3detindependiente2"/>
        <w:spacing w:before="120" w:after="120"/>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723B7D78" w14:textId="77777777" w:rsidR="002372B8" w:rsidRPr="00662771" w:rsidRDefault="002372B8" w:rsidP="00F528B4">
      <w:pPr>
        <w:pStyle w:val="Sangra3detindependiente2"/>
        <w:spacing w:before="120" w:after="120"/>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7817FF0B" w14:textId="6F4964B8" w:rsidR="00A15D04" w:rsidRPr="00662771" w:rsidRDefault="002372B8" w:rsidP="00F528B4">
      <w:pPr>
        <w:pStyle w:val="Sangra3detindependiente2"/>
        <w:spacing w:before="120" w:after="120"/>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F528B4">
      <w:pPr>
        <w:pStyle w:val="Sangra3detindependiente2"/>
        <w:spacing w:before="120" w:after="120"/>
        <w:rPr>
          <w:rFonts w:eastAsia="Arial Unicode MS" w:cs="Arial"/>
        </w:rPr>
      </w:pPr>
    </w:p>
    <w:p w14:paraId="205ABE63"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92" w:name="_Toc383184938"/>
      <w:bookmarkStart w:id="593" w:name="_Toc327181263"/>
      <w:bookmarkStart w:id="594" w:name="_Toc463548627"/>
      <w:bookmarkStart w:id="595" w:name="_Toc314804565"/>
      <w:bookmarkStart w:id="596" w:name="_Toc463548991"/>
      <w:bookmarkStart w:id="597" w:name="_Toc299007080"/>
      <w:bookmarkStart w:id="598" w:name="_Toc463549816"/>
      <w:bookmarkStart w:id="599" w:name="_Toc314094144"/>
      <w:bookmarkStart w:id="600" w:name="_Toc316316315"/>
      <w:bookmarkStart w:id="601" w:name="_Toc329602579"/>
      <w:bookmarkStart w:id="602" w:name="_Toc447617378"/>
      <w:bookmarkStart w:id="603" w:name="_Toc417477109"/>
      <w:bookmarkStart w:id="604" w:name="_Toc463973969"/>
      <w:bookmarkStart w:id="605" w:name="_Toc448329803"/>
      <w:bookmarkStart w:id="606" w:name="_Toc449969798"/>
      <w:bookmarkStart w:id="607" w:name="_Toc313943743"/>
      <w:bookmarkStart w:id="608" w:name="_Toc315905513"/>
      <w:bookmarkStart w:id="609" w:name="_Toc313999946"/>
      <w:bookmarkStart w:id="610" w:name="_Toc417482647"/>
      <w:bookmarkStart w:id="611" w:name="_Toc308600232"/>
      <w:bookmarkStart w:id="612" w:name="_Toc382992965"/>
      <w:bookmarkStart w:id="613" w:name="_Toc313943681"/>
      <w:bookmarkStart w:id="614" w:name="_Toc314007650"/>
      <w:bookmarkStart w:id="615" w:name="_Toc316315429"/>
      <w:bookmarkStart w:id="616" w:name="_Toc405207181"/>
      <w:bookmarkStart w:id="617" w:name="_Toc396148595"/>
      <w:bookmarkStart w:id="618" w:name="_Toc414448118"/>
      <w:bookmarkStart w:id="619" w:name="_Toc488428638"/>
      <w:bookmarkStart w:id="620" w:name="_Toc491180966"/>
      <w:bookmarkStart w:id="621" w:name="_Toc96092323"/>
      <w:bookmarkStart w:id="622" w:name="_Toc477352436"/>
      <w:bookmarkStart w:id="623" w:name="_Toc486343087"/>
      <w:bookmarkStart w:id="624" w:name="_Toc493501628"/>
      <w:bookmarkStart w:id="625" w:name="_Toc3538994"/>
      <w:bookmarkStart w:id="626" w:name="_Toc94701540"/>
      <w:bookmarkStart w:id="627" w:name="_Toc496883324"/>
      <w:bookmarkStart w:id="628" w:name="_Toc23410243"/>
      <w:bookmarkStart w:id="629" w:name="_Toc463549078"/>
      <w:bookmarkStart w:id="630" w:name="_Toc89112343"/>
      <w:bookmarkStart w:id="631" w:name="_Toc498523205"/>
      <w:bookmarkStart w:id="632" w:name="_Toc104199002"/>
      <w:bookmarkStart w:id="633" w:name="_Toc492377926"/>
      <w:bookmarkStart w:id="634" w:name="_Toc480826320"/>
      <w:bookmarkStart w:id="635" w:name="_Toc510612326"/>
      <w:bookmarkStart w:id="636" w:name="_Toc23958009"/>
      <w:bookmarkStart w:id="637" w:name="_Toc505704883"/>
      <w:bookmarkStart w:id="638" w:name="_Toc463549895"/>
      <w:bookmarkStart w:id="639" w:name="_Toc494211587"/>
      <w:bookmarkStart w:id="640" w:name="_Toc19704267"/>
      <w:bookmarkStart w:id="641" w:name="_Toc127378559"/>
      <w:bookmarkStart w:id="642" w:name="_Toc127981517"/>
      <w:bookmarkStart w:id="643" w:name="_Toc144317486"/>
      <w:bookmarkStart w:id="644" w:name="_Toc149156117"/>
      <w:bookmarkStart w:id="645" w:name="_Toc207296267"/>
      <w:bookmarkStart w:id="646" w:name="_Toc210405459"/>
      <w:r w:rsidRPr="00662771">
        <w:rPr>
          <w:rFonts w:cs="Arial"/>
          <w:bCs/>
          <w:color w:val="365F91" w:themeColor="accent1" w:themeShade="BF"/>
          <w:sz w:val="20"/>
        </w:rPr>
        <w:t>Criterios para la adjudicación del contrato</w:t>
      </w:r>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p>
    <w:p w14:paraId="544691D6" w14:textId="77777777" w:rsidR="00CC1403" w:rsidRPr="00662771" w:rsidRDefault="00624CF1" w:rsidP="00F528B4">
      <w:pPr>
        <w:tabs>
          <w:tab w:val="left" w:pos="709"/>
          <w:tab w:val="left" w:pos="1560"/>
        </w:tabs>
        <w:spacing w:before="120" w:after="120"/>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3255AF96" w14:textId="77777777" w:rsidR="00CC1403" w:rsidRPr="00662771" w:rsidRDefault="00624CF1" w:rsidP="00F528B4">
      <w:pPr>
        <w:numPr>
          <w:ilvl w:val="0"/>
          <w:numId w:val="60"/>
        </w:numPr>
        <w:spacing w:before="120" w:after="120"/>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rsidP="00F528B4">
      <w:pPr>
        <w:spacing w:before="120" w:after="120"/>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F528B4">
      <w:pPr>
        <w:numPr>
          <w:ilvl w:val="0"/>
          <w:numId w:val="60"/>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F528B4">
      <w:pPr>
        <w:numPr>
          <w:ilvl w:val="0"/>
          <w:numId w:val="60"/>
        </w:numPr>
        <w:ind w:left="993" w:hanging="284"/>
        <w:jc w:val="both"/>
        <w:rPr>
          <w:rFonts w:ascii="Arial" w:hAnsi="Arial" w:cs="Arial"/>
        </w:rPr>
      </w:pPr>
      <w:r w:rsidRPr="00662771">
        <w:rPr>
          <w:rFonts w:ascii="Arial" w:hAnsi="Arial" w:cs="Arial"/>
        </w:rPr>
        <w:t>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4841AF89" w14:textId="77777777" w:rsidR="003C13E4" w:rsidRPr="00662771" w:rsidRDefault="003C13E4" w:rsidP="00F528B4">
      <w:pPr>
        <w:ind w:left="993"/>
        <w:jc w:val="both"/>
        <w:rPr>
          <w:rFonts w:ascii="Arial" w:hAnsi="Arial" w:cs="Arial"/>
        </w:rPr>
      </w:pPr>
    </w:p>
    <w:p w14:paraId="105AEBE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647" w:name="_Toc210405460"/>
      <w:r w:rsidRPr="00662771">
        <w:rPr>
          <w:rFonts w:cs="Arial"/>
          <w:bCs/>
          <w:color w:val="244061" w:themeColor="accent1" w:themeShade="80"/>
          <w:sz w:val="20"/>
        </w:rPr>
        <w:lastRenderedPageBreak/>
        <w:t>ACTOS QUE SE EFECTUARÁN DURANTE EL DESARROLLO DEL PROCEDIMIENTO</w:t>
      </w:r>
      <w:bookmarkEnd w:id="483"/>
      <w:bookmarkEnd w:id="484"/>
      <w:bookmarkEnd w:id="485"/>
      <w:bookmarkEnd w:id="647"/>
      <w:r w:rsidRPr="00662771">
        <w:rPr>
          <w:rFonts w:cs="Arial"/>
          <w:bCs/>
          <w:color w:val="244061" w:themeColor="accent1" w:themeShade="80"/>
          <w:sz w:val="20"/>
        </w:rPr>
        <w:t xml:space="preserve"> </w:t>
      </w:r>
    </w:p>
    <w:p w14:paraId="0B186FF5" w14:textId="77777777" w:rsidR="00CC1403" w:rsidRPr="00662771" w:rsidRDefault="00624CF1" w:rsidP="00F528B4">
      <w:pPr>
        <w:pStyle w:val="Texto0"/>
        <w:tabs>
          <w:tab w:val="left" w:pos="567"/>
        </w:tabs>
        <w:spacing w:before="120" w:after="120" w:line="240" w:lineRule="auto"/>
        <w:ind w:left="709" w:firstLine="0"/>
        <w:outlineLvl w:val="0"/>
        <w:rPr>
          <w:rFonts w:cs="Arial"/>
          <w:b/>
          <w:bCs/>
          <w:color w:val="244061" w:themeColor="accent1" w:themeShade="80"/>
          <w:sz w:val="20"/>
        </w:rPr>
      </w:pPr>
      <w:bookmarkStart w:id="648" w:name="_Toc298953455"/>
      <w:bookmarkStart w:id="649" w:name="_Toc298956249"/>
      <w:bookmarkStart w:id="650" w:name="_Toc301965566"/>
      <w:bookmarkStart w:id="651" w:name="_Toc299363090"/>
      <w:bookmarkStart w:id="652" w:name="_Toc307995589"/>
      <w:bookmarkStart w:id="653" w:name="_Toc301965399"/>
      <w:bookmarkStart w:id="654" w:name="_Toc303722300"/>
      <w:bookmarkStart w:id="655" w:name="_Toc307923722"/>
      <w:bookmarkStart w:id="656" w:name="_Toc298961994"/>
      <w:bookmarkStart w:id="657" w:name="_Toc299363030"/>
      <w:bookmarkStart w:id="658" w:name="_Toc303777771"/>
      <w:bookmarkStart w:id="659" w:name="_Toc309618079"/>
      <w:bookmarkStart w:id="660" w:name="_Toc308181768"/>
      <w:bookmarkStart w:id="661" w:name="_Toc314002700"/>
      <w:bookmarkStart w:id="662" w:name="_Toc312083771"/>
      <w:bookmarkStart w:id="663" w:name="_Toc298961996"/>
      <w:bookmarkStart w:id="664" w:name="_Toc298953457"/>
      <w:bookmarkStart w:id="665" w:name="_Toc299363092"/>
      <w:bookmarkStart w:id="666" w:name="_Toc312402715"/>
      <w:bookmarkStart w:id="667" w:name="_Toc298956251"/>
      <w:bookmarkStart w:id="668" w:name="_Toc298407632"/>
      <w:bookmarkStart w:id="669" w:name="_Toc299363032"/>
      <w:bookmarkStart w:id="670"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F528B4">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11DBB59B"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la oficina del Departamento de Licitaciones</w:t>
      </w:r>
      <w:r w:rsidR="006E4A57" w:rsidRPr="00662771">
        <w:rPr>
          <w:rFonts w:cs="Arial"/>
          <w:bCs/>
          <w:sz w:val="20"/>
          <w:lang w:val="es-MX"/>
        </w:rPr>
        <w:t xml:space="preserve"> e Invitaciones</w:t>
      </w:r>
      <w:r w:rsidRPr="00662771">
        <w:rPr>
          <w:rFonts w:cs="Arial"/>
          <w:bCs/>
          <w:sz w:val="20"/>
          <w:lang w:val="es-MX"/>
        </w:rPr>
        <w:t xml:space="preserve"> de la Subdirección de Adquisiciones adscrita a la Dirección Ejecutiva de Administración, ubicad</w:t>
      </w:r>
      <w:r w:rsidR="00A34C80" w:rsidRPr="00662771">
        <w:rPr>
          <w:rFonts w:cs="Arial"/>
          <w:bCs/>
          <w:sz w:val="20"/>
          <w:lang w:val="es-MX"/>
        </w:rPr>
        <w:t>o</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5"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F528B4">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rsidP="00F528B4">
      <w:pPr>
        <w:spacing w:before="120" w:after="120"/>
        <w:ind w:firstLine="720"/>
        <w:jc w:val="both"/>
        <w:rPr>
          <w:rFonts w:ascii="Arial" w:hAnsi="Arial" w:cs="Arial"/>
          <w:bCs/>
        </w:rPr>
      </w:pPr>
    </w:p>
    <w:p w14:paraId="114172D2"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671" w:name="_Toc314804567"/>
      <w:bookmarkStart w:id="672" w:name="_Toc315905515"/>
      <w:bookmarkStart w:id="673" w:name="_Toc316315431"/>
      <w:bookmarkStart w:id="674" w:name="_Toc487209327"/>
      <w:bookmarkStart w:id="675" w:name="_Toc382993258"/>
      <w:bookmarkStart w:id="676" w:name="_Toc316316317"/>
      <w:bookmarkStart w:id="677" w:name="_Toc19704269"/>
      <w:bookmarkStart w:id="678" w:name="_Toc491180968"/>
      <w:bookmarkStart w:id="679" w:name="_Toc329602581"/>
      <w:bookmarkStart w:id="680" w:name="_Toc434003991"/>
      <w:bookmarkStart w:id="681" w:name="_Toc492377928"/>
      <w:bookmarkStart w:id="682" w:name="_Toc396148597"/>
      <w:bookmarkStart w:id="683" w:name="_Toc488428640"/>
      <w:bookmarkStart w:id="684" w:name="_Toc498523207"/>
      <w:bookmarkStart w:id="685" w:name="_Toc464498310"/>
      <w:bookmarkStart w:id="686" w:name="_Toc405207183"/>
      <w:bookmarkStart w:id="687" w:name="_Toc23958011"/>
      <w:bookmarkStart w:id="688" w:name="_Toc104199004"/>
      <w:bookmarkStart w:id="689" w:name="_Toc390699241"/>
      <w:bookmarkStart w:id="690" w:name="_Toc23410245"/>
      <w:bookmarkStart w:id="691" w:name="_Toc94701542"/>
      <w:bookmarkStart w:id="692" w:name="_Toc494211589"/>
      <w:bookmarkStart w:id="693" w:name="_Toc414448120"/>
      <w:bookmarkStart w:id="694" w:name="_Toc505704885"/>
      <w:bookmarkStart w:id="695" w:name="_Toc327181265"/>
      <w:bookmarkStart w:id="696" w:name="_Toc496883326"/>
      <w:bookmarkStart w:id="697" w:name="_Toc434004110"/>
      <w:bookmarkStart w:id="698" w:name="_Toc3538996"/>
      <w:bookmarkStart w:id="699" w:name="_Toc89112345"/>
      <w:bookmarkStart w:id="700" w:name="_Toc464498715"/>
      <w:bookmarkStart w:id="701" w:name="_Toc510612328"/>
      <w:bookmarkStart w:id="702" w:name="_Toc96092325"/>
      <w:bookmarkStart w:id="703" w:name="_Toc493501630"/>
      <w:bookmarkStart w:id="704" w:name="_Toc127378561"/>
      <w:bookmarkStart w:id="705" w:name="_Toc127981519"/>
      <w:bookmarkStart w:id="706" w:name="_Toc144317488"/>
      <w:bookmarkStart w:id="707" w:name="_Toc149156119"/>
      <w:bookmarkStart w:id="708" w:name="_Toc207296269"/>
      <w:bookmarkStart w:id="709" w:name="_Toc210405461"/>
      <w:r w:rsidRPr="00662771">
        <w:rPr>
          <w:rFonts w:cs="Arial"/>
          <w:bCs/>
          <w:color w:val="244061" w:themeColor="accent1" w:themeShade="80"/>
          <w:sz w:val="20"/>
        </w:rPr>
        <w:t>Acto de Junta de Aclaraciones</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14:paraId="16DEAAF9" w14:textId="77777777" w:rsidR="00CC1403" w:rsidRPr="00662771" w:rsidRDefault="00624CF1" w:rsidP="00F528B4">
      <w:pPr>
        <w:pStyle w:val="Ttulo1"/>
        <w:spacing w:before="120" w:after="120"/>
        <w:jc w:val="both"/>
        <w:rPr>
          <w:rFonts w:cs="Arial"/>
          <w:bCs/>
          <w:sz w:val="20"/>
        </w:rPr>
      </w:pPr>
      <w:bookmarkStart w:id="710" w:name="_Toc382993259"/>
      <w:bookmarkStart w:id="711" w:name="_Toc3538997"/>
      <w:bookmarkStart w:id="712" w:name="_Toc396148598"/>
      <w:bookmarkStart w:id="713" w:name="_Toc414448121"/>
      <w:bookmarkStart w:id="714" w:name="_Toc405207184"/>
      <w:bookmarkStart w:id="715" w:name="_Toc434003992"/>
      <w:bookmarkStart w:id="716" w:name="_Toc434004111"/>
      <w:bookmarkStart w:id="717" w:name="_Toc510612329"/>
      <w:bookmarkStart w:id="718" w:name="_Toc390699242"/>
      <w:bookmarkStart w:id="719" w:name="_Toc464498311"/>
      <w:bookmarkStart w:id="720" w:name="_Toc496883327"/>
      <w:bookmarkStart w:id="721" w:name="_Toc505704886"/>
      <w:bookmarkStart w:id="722" w:name="_Toc19704270"/>
      <w:bookmarkStart w:id="723" w:name="_Toc491180969"/>
      <w:bookmarkStart w:id="724" w:name="_Toc492377929"/>
      <w:bookmarkStart w:id="725" w:name="_Toc104199005"/>
      <w:bookmarkStart w:id="726" w:name="_Toc498523208"/>
      <w:bookmarkStart w:id="727" w:name="_Toc23958012"/>
      <w:bookmarkStart w:id="728" w:name="_Toc488428641"/>
      <w:bookmarkStart w:id="729" w:name="_Toc94701543"/>
      <w:bookmarkStart w:id="730" w:name="_Toc464498716"/>
      <w:bookmarkStart w:id="731" w:name="_Toc494211590"/>
      <w:bookmarkStart w:id="732" w:name="_Toc96092326"/>
      <w:bookmarkStart w:id="733" w:name="_Toc493501631"/>
      <w:bookmarkStart w:id="734" w:name="_Toc23410246"/>
      <w:bookmarkStart w:id="735" w:name="_Toc89112346"/>
      <w:bookmarkStart w:id="736" w:name="_Toc487209328"/>
      <w:bookmarkStart w:id="737" w:name="_Toc127378562"/>
      <w:bookmarkStart w:id="738" w:name="_Toc127981520"/>
      <w:bookmarkStart w:id="739" w:name="_Toc144317489"/>
      <w:bookmarkStart w:id="740" w:name="_Toc149156120"/>
      <w:bookmarkStart w:id="741" w:name="_Toc207296270"/>
      <w:bookmarkStart w:id="742" w:name="_Toc210405462"/>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p>
    <w:p w14:paraId="49FC5B6F" w14:textId="5FDDFD6D" w:rsidR="00102B7C" w:rsidRPr="00662771" w:rsidRDefault="00102B7C" w:rsidP="004C27EF">
      <w:pPr>
        <w:pStyle w:val="Texto0"/>
        <w:shd w:val="clear" w:color="auto" w:fill="FFFFFF" w:themeFill="background1"/>
        <w:tabs>
          <w:tab w:val="left" w:pos="567"/>
        </w:tabs>
        <w:ind w:left="709" w:firstLine="0"/>
        <w:rPr>
          <w:rFonts w:cs="Arial"/>
          <w:sz w:val="20"/>
          <w:lang w:eastAsia="es-MX"/>
        </w:rPr>
      </w:pPr>
      <w:r w:rsidRPr="00662771">
        <w:rPr>
          <w:rFonts w:cs="Arial"/>
          <w:sz w:val="20"/>
          <w:lang w:eastAsia="es-MX"/>
        </w:rPr>
        <w:t xml:space="preserve">La </w:t>
      </w:r>
      <w:bookmarkStart w:id="743"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el </w:t>
      </w:r>
      <w:r w:rsidRPr="009047C7">
        <w:rPr>
          <w:rFonts w:cs="Arial"/>
          <w:sz w:val="20"/>
          <w:u w:val="single"/>
          <w:lang w:eastAsia="es-MX"/>
        </w:rPr>
        <w:t>día</w:t>
      </w:r>
      <w:r w:rsidR="00403932">
        <w:rPr>
          <w:rFonts w:cs="Arial"/>
          <w:b/>
          <w:bCs/>
          <w:sz w:val="20"/>
          <w:u w:val="single"/>
          <w:lang w:eastAsia="es-MX"/>
        </w:rPr>
        <w:t xml:space="preserve"> 23 </w:t>
      </w:r>
      <w:r w:rsidRPr="009047C7">
        <w:rPr>
          <w:rFonts w:cs="Arial"/>
          <w:b/>
          <w:sz w:val="20"/>
          <w:u w:val="single"/>
          <w:lang w:eastAsia="es-MX"/>
        </w:rPr>
        <w:t>de</w:t>
      </w:r>
      <w:r w:rsidR="00403932">
        <w:rPr>
          <w:rFonts w:cs="Arial"/>
          <w:b/>
          <w:sz w:val="20"/>
          <w:u w:val="single"/>
          <w:lang w:eastAsia="es-MX"/>
        </w:rPr>
        <w:t xml:space="preserve"> octubre </w:t>
      </w:r>
      <w:r w:rsidR="00E33AA9" w:rsidRPr="009047C7">
        <w:rPr>
          <w:rFonts w:cs="Arial"/>
          <w:b/>
          <w:sz w:val="20"/>
          <w:u w:val="single"/>
          <w:lang w:eastAsia="es-MX"/>
        </w:rPr>
        <w:t>de</w:t>
      </w:r>
      <w:r w:rsidRPr="009047C7">
        <w:rPr>
          <w:rFonts w:cs="Arial"/>
          <w:b/>
          <w:sz w:val="20"/>
          <w:u w:val="single"/>
          <w:lang w:eastAsia="es-MX"/>
        </w:rPr>
        <w:t xml:space="preserve"> 202</w:t>
      </w:r>
      <w:r w:rsidR="000A75C4" w:rsidRPr="009047C7">
        <w:rPr>
          <w:rFonts w:cs="Arial"/>
          <w:b/>
          <w:sz w:val="20"/>
          <w:u w:val="single"/>
          <w:lang w:eastAsia="es-MX"/>
        </w:rPr>
        <w:t>5</w:t>
      </w:r>
      <w:r w:rsidRPr="009047C7">
        <w:rPr>
          <w:rFonts w:cs="Arial"/>
          <w:b/>
          <w:sz w:val="20"/>
          <w:u w:val="single"/>
          <w:lang w:eastAsia="es-MX"/>
        </w:rPr>
        <w:t>, a las</w:t>
      </w:r>
      <w:r w:rsidR="00403932">
        <w:rPr>
          <w:rFonts w:cs="Arial"/>
          <w:b/>
          <w:sz w:val="20"/>
          <w:u w:val="single"/>
          <w:lang w:eastAsia="es-MX"/>
        </w:rPr>
        <w:t xml:space="preserve"> 12</w:t>
      </w:r>
      <w:r w:rsidR="00BA1880" w:rsidRPr="009047C7">
        <w:rPr>
          <w:rFonts w:cs="Arial"/>
          <w:b/>
          <w:sz w:val="20"/>
          <w:u w:val="single"/>
          <w:lang w:eastAsia="es-MX"/>
        </w:rPr>
        <w:t>:</w:t>
      </w:r>
      <w:r w:rsidR="00403932">
        <w:rPr>
          <w:rFonts w:cs="Arial"/>
          <w:b/>
          <w:sz w:val="20"/>
          <w:u w:val="single"/>
          <w:lang w:eastAsia="es-MX"/>
        </w:rPr>
        <w:t>3</w:t>
      </w:r>
      <w:r w:rsidR="009047C7" w:rsidRPr="009047C7">
        <w:rPr>
          <w:rFonts w:cs="Arial"/>
          <w:b/>
          <w:sz w:val="20"/>
          <w:u w:val="single"/>
          <w:lang w:eastAsia="es-MX"/>
        </w:rPr>
        <w:t>0</w:t>
      </w:r>
      <w:r w:rsidR="00BA1880" w:rsidRPr="009047C7">
        <w:rPr>
          <w:rFonts w:cs="Arial"/>
          <w:b/>
          <w:sz w:val="20"/>
          <w:u w:val="single"/>
          <w:lang w:eastAsia="es-MX"/>
        </w:rPr>
        <w:t>_</w:t>
      </w:r>
      <w:r w:rsidRPr="009047C7">
        <w:rPr>
          <w:rFonts w:cs="Arial"/>
          <w:b/>
          <w:sz w:val="20"/>
          <w:u w:val="single"/>
          <w:lang w:eastAsia="es-MX"/>
        </w:rPr>
        <w:t>horas</w:t>
      </w:r>
      <w:r w:rsidRPr="00662771">
        <w:rPr>
          <w:rFonts w:cs="Arial"/>
          <w:sz w:val="20"/>
          <w:lang w:eastAsia="es-MX"/>
        </w:rPr>
        <w:t xml:space="preserve">, en Sala de Juntas de la Dirección de Recursos Materiales y Servicios ubicada en Periférico Sur No. 4124, </w:t>
      </w:r>
      <w:r w:rsidRPr="004C27EF">
        <w:rPr>
          <w:rFonts w:cs="Arial"/>
          <w:bCs/>
          <w:iCs/>
          <w:sz w:val="20"/>
        </w:rPr>
        <w:t>Edificio</w:t>
      </w:r>
      <w:r w:rsidRPr="00662771">
        <w:rPr>
          <w:rFonts w:cs="Arial"/>
          <w:sz w:val="20"/>
          <w:lang w:eastAsia="es-MX"/>
        </w:rPr>
        <w:t xml:space="preserve">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2A734BBB" w:rsidR="00102B7C" w:rsidRPr="00662771" w:rsidRDefault="00102B7C" w:rsidP="00F528B4">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w:t>
      </w:r>
      <w:r w:rsidRPr="00CD0C09">
        <w:rPr>
          <w:rFonts w:cs="Arial"/>
          <w:sz w:val="20"/>
          <w:lang w:eastAsia="es-MX"/>
        </w:rPr>
        <w:t xml:space="preserve">la Dirección </w:t>
      </w:r>
      <w:r w:rsidR="00D07B26" w:rsidRPr="00CD0C09">
        <w:rPr>
          <w:rFonts w:cs="Arial"/>
          <w:sz w:val="20"/>
          <w:lang w:eastAsia="es-MX"/>
        </w:rPr>
        <w:t xml:space="preserve">Ejecutiva de Asuntos Jurídicos </w:t>
      </w:r>
      <w:r w:rsidRPr="005C3283">
        <w:rPr>
          <w:rFonts w:cs="Arial"/>
          <w:sz w:val="20"/>
          <w:lang w:eastAsia="es-MX"/>
        </w:rPr>
        <w:t>y asesorados por</w:t>
      </w:r>
      <w:r w:rsidRPr="00662771">
        <w:rPr>
          <w:rFonts w:cs="Arial"/>
          <w:sz w:val="20"/>
          <w:lang w:eastAsia="es-MX"/>
        </w:rPr>
        <w:t xml:space="preserve"> un representante del Órgano Interno Control del INSTITUTO, a fin de que se resuelvan en forma clara y precisa las dudas y planteamientos de los LICITANTES relacionados con los aspectos contenidos en la convocatoria.</w:t>
      </w:r>
      <w:bookmarkEnd w:id="743"/>
    </w:p>
    <w:p w14:paraId="736FF1CF" w14:textId="77777777" w:rsidR="00CC1403" w:rsidRPr="00662771" w:rsidRDefault="00CC1403" w:rsidP="00F528B4">
      <w:pPr>
        <w:pStyle w:val="Texto0"/>
        <w:tabs>
          <w:tab w:val="left" w:pos="709"/>
        </w:tabs>
        <w:spacing w:before="120" w:after="120" w:line="240" w:lineRule="auto"/>
        <w:ind w:left="708" w:firstLine="0"/>
        <w:rPr>
          <w:rFonts w:cs="Arial"/>
          <w:sz w:val="20"/>
          <w:lang w:eastAsia="es-MX"/>
        </w:rPr>
      </w:pPr>
    </w:p>
    <w:p w14:paraId="65F04449" w14:textId="61F896FB" w:rsidR="00CC1403" w:rsidRPr="00662771" w:rsidRDefault="00624CF1" w:rsidP="00F528B4">
      <w:pPr>
        <w:pStyle w:val="Ttulo1"/>
        <w:spacing w:before="120" w:after="120"/>
        <w:ind w:left="709" w:hanging="709"/>
        <w:jc w:val="both"/>
        <w:rPr>
          <w:rFonts w:cs="Arial"/>
          <w:bCs/>
          <w:sz w:val="20"/>
        </w:rPr>
      </w:pPr>
      <w:bookmarkStart w:id="744" w:name="_Toc434003993"/>
      <w:bookmarkStart w:id="745" w:name="_Toc405207185"/>
      <w:bookmarkStart w:id="746" w:name="_Toc464498717"/>
      <w:bookmarkStart w:id="747" w:name="_Toc23410247"/>
      <w:bookmarkStart w:id="748" w:name="_Toc496883328"/>
      <w:bookmarkStart w:id="749" w:name="_Toc396148599"/>
      <w:bookmarkStart w:id="750" w:name="_Toc414448122"/>
      <w:bookmarkStart w:id="751" w:name="_Toc492377930"/>
      <w:bookmarkStart w:id="752" w:name="_Toc488428642"/>
      <w:bookmarkStart w:id="753" w:name="_Toc382993260"/>
      <w:bookmarkStart w:id="754" w:name="_Toc434004112"/>
      <w:bookmarkStart w:id="755" w:name="_Toc464498312"/>
      <w:bookmarkStart w:id="756" w:name="_Toc491180970"/>
      <w:bookmarkStart w:id="757" w:name="_Toc494211591"/>
      <w:bookmarkStart w:id="758" w:name="_Toc493501632"/>
      <w:bookmarkStart w:id="759" w:name="_Toc505704887"/>
      <w:bookmarkStart w:id="760" w:name="_Toc19704271"/>
      <w:bookmarkStart w:id="761" w:name="_Toc498523209"/>
      <w:bookmarkStart w:id="762" w:name="_Toc487209329"/>
      <w:bookmarkStart w:id="763" w:name="_Toc390699243"/>
      <w:bookmarkStart w:id="764" w:name="_Toc510612330"/>
      <w:bookmarkStart w:id="765" w:name="_Toc3538998"/>
      <w:bookmarkStart w:id="766" w:name="_Toc94701544"/>
      <w:bookmarkStart w:id="767" w:name="_Toc96092327"/>
      <w:bookmarkStart w:id="768" w:name="_Toc89112347"/>
      <w:bookmarkStart w:id="769" w:name="_Toc104199006"/>
      <w:bookmarkStart w:id="770" w:name="_Toc23958013"/>
      <w:bookmarkStart w:id="771" w:name="_Toc127378563"/>
      <w:bookmarkStart w:id="772" w:name="_Toc127981521"/>
      <w:bookmarkStart w:id="773" w:name="_Toc144317490"/>
      <w:bookmarkStart w:id="774" w:name="_Toc149156121"/>
      <w:bookmarkStart w:id="775" w:name="_Toc207296271"/>
      <w:bookmarkStart w:id="776" w:name="_Toc210405463"/>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14:paraId="69475F26" w14:textId="77777777" w:rsidR="00102B7C" w:rsidRPr="00662771" w:rsidRDefault="00102B7C" w:rsidP="00F528B4">
      <w:pPr>
        <w:pStyle w:val="Texto0"/>
        <w:numPr>
          <w:ilvl w:val="0"/>
          <w:numId w:val="61"/>
        </w:numPr>
        <w:tabs>
          <w:tab w:val="left" w:pos="709"/>
        </w:tabs>
        <w:spacing w:before="120" w:after="12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F528B4">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proofErr w:type="gramStart"/>
      <w:r w:rsidRPr="00662771">
        <w:rPr>
          <w:rFonts w:cs="Arial"/>
          <w:sz w:val="20"/>
          <w:lang w:eastAsia="es-MX"/>
        </w:rPr>
        <w:t>morales</w:t>
      </w:r>
      <w:proofErr w:type="gramEnd"/>
      <w:r w:rsidRPr="00662771">
        <w:rPr>
          <w:rFonts w:cs="Arial"/>
          <w:sz w:val="20"/>
          <w:lang w:eastAsia="es-MX"/>
        </w:rPr>
        <w:t xml:space="preserve"> así como el nombre de los socios, y </w:t>
      </w:r>
    </w:p>
    <w:p w14:paraId="5508A6CC"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7AC953DD" w:rsidR="000222F0" w:rsidRPr="00662771" w:rsidRDefault="000222F0" w:rsidP="00F528B4">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lastRenderedPageBreak/>
        <w:t xml:space="preserve">Las solicitudes de aclaración se presentarán </w:t>
      </w:r>
      <w:r w:rsidRPr="00662771">
        <w:rPr>
          <w:rFonts w:cs="Arial"/>
          <w:b/>
          <w:sz w:val="20"/>
          <w:u w:val="single"/>
          <w:lang w:eastAsia="es-MX"/>
        </w:rPr>
        <w:t>a más tardar el día</w:t>
      </w:r>
      <w:r w:rsidR="00403932">
        <w:rPr>
          <w:rFonts w:cs="Arial"/>
          <w:b/>
          <w:sz w:val="20"/>
          <w:u w:val="single"/>
          <w:lang w:eastAsia="es-MX"/>
        </w:rPr>
        <w:t xml:space="preserve"> 21 </w:t>
      </w:r>
      <w:r w:rsidRPr="00662771">
        <w:rPr>
          <w:rFonts w:cs="Arial"/>
          <w:b/>
          <w:sz w:val="20"/>
          <w:u w:val="single"/>
          <w:lang w:eastAsia="es-MX"/>
        </w:rPr>
        <w:t>de</w:t>
      </w:r>
      <w:r w:rsidR="00403932">
        <w:rPr>
          <w:rFonts w:cs="Arial"/>
          <w:b/>
          <w:sz w:val="20"/>
          <w:u w:val="single"/>
          <w:lang w:eastAsia="es-MX"/>
        </w:rPr>
        <w:t xml:space="preserve"> octubre </w:t>
      </w:r>
      <w:r w:rsidR="00223CDC">
        <w:rPr>
          <w:rFonts w:cs="Arial"/>
          <w:b/>
          <w:sz w:val="20"/>
          <w:u w:val="single"/>
          <w:lang w:eastAsia="es-MX"/>
        </w:rPr>
        <w:t xml:space="preserve">de </w:t>
      </w:r>
      <w:r w:rsidRPr="00662771">
        <w:rPr>
          <w:rFonts w:cs="Arial"/>
          <w:b/>
          <w:sz w:val="20"/>
          <w:u w:val="single"/>
          <w:lang w:eastAsia="es-MX"/>
        </w:rPr>
        <w:t>202</w:t>
      </w:r>
      <w:r w:rsidR="00BA1880" w:rsidRPr="00662771">
        <w:rPr>
          <w:rFonts w:cs="Arial"/>
          <w:b/>
          <w:sz w:val="20"/>
          <w:u w:val="single"/>
          <w:lang w:eastAsia="es-MX"/>
        </w:rPr>
        <w:t>5</w:t>
      </w:r>
      <w:r w:rsidRPr="00662771">
        <w:rPr>
          <w:rFonts w:cs="Arial"/>
          <w:b/>
          <w:sz w:val="20"/>
          <w:u w:val="single"/>
          <w:lang w:eastAsia="es-MX"/>
        </w:rPr>
        <w:t xml:space="preserve">, a las </w:t>
      </w:r>
      <w:r w:rsidR="00403932">
        <w:rPr>
          <w:rFonts w:cs="Arial"/>
          <w:b/>
          <w:sz w:val="20"/>
          <w:u w:val="single"/>
          <w:lang w:eastAsia="es-MX"/>
        </w:rPr>
        <w:t>12</w:t>
      </w:r>
      <w:r w:rsidR="00047E2E" w:rsidRPr="00662771">
        <w:rPr>
          <w:rFonts w:cs="Arial"/>
          <w:b/>
          <w:sz w:val="20"/>
          <w:u w:val="single"/>
          <w:lang w:eastAsia="es-MX"/>
        </w:rPr>
        <w:t>:</w:t>
      </w:r>
      <w:r w:rsidR="00403932">
        <w:rPr>
          <w:rFonts w:cs="Arial"/>
          <w:b/>
          <w:sz w:val="20"/>
          <w:u w:val="single"/>
          <w:lang w:eastAsia="es-MX"/>
        </w:rPr>
        <w:t>3</w:t>
      </w:r>
      <w:r w:rsidR="009047C7">
        <w:rPr>
          <w:rFonts w:cs="Arial"/>
          <w:b/>
          <w:sz w:val="20"/>
          <w:u w:val="single"/>
          <w:lang w:eastAsia="es-MX"/>
        </w:rPr>
        <w:t>0</w:t>
      </w:r>
      <w:r w:rsidRPr="00662771">
        <w:rPr>
          <w:rFonts w:cs="Arial"/>
          <w:b/>
          <w:sz w:val="20"/>
          <w:u w:val="single"/>
          <w:lang w:eastAsia="es-MX"/>
        </w:rPr>
        <w:t xml:space="preserve"> horas</w:t>
      </w:r>
      <w:r w:rsidRPr="00662771">
        <w:rPr>
          <w:rFonts w:cs="Arial"/>
          <w:sz w:val="20"/>
          <w:lang w:eastAsia="es-MX"/>
        </w:rPr>
        <w:t xml:space="preserve">, en el domicilio en el que se llevara a cabo la junta de aclaraciones o a los correos </w:t>
      </w:r>
      <w:hyperlink r:id="rId26"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proofErr w:type="gramStart"/>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proofErr w:type="gramEnd"/>
      <w:r w:rsidRPr="00662771">
        <w:rPr>
          <w:rFonts w:cs="Arial"/>
          <w:sz w:val="20"/>
          <w:lang w:eastAsia="es-MX"/>
        </w:rPr>
        <w:t xml:space="preserve"> </w:t>
      </w:r>
    </w:p>
    <w:p w14:paraId="6DEC1D08" w14:textId="41932908" w:rsidR="00102B7C" w:rsidRPr="00662771" w:rsidRDefault="00E23C85" w:rsidP="00F528B4">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F528B4">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F528B4">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F528B4">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rsidP="00F528B4">
      <w:pPr>
        <w:pStyle w:val="Ttulo1"/>
        <w:spacing w:before="120" w:after="120"/>
        <w:ind w:left="709" w:hanging="709"/>
        <w:jc w:val="both"/>
        <w:rPr>
          <w:rFonts w:cs="Arial"/>
          <w:bCs/>
          <w:sz w:val="20"/>
        </w:rPr>
      </w:pPr>
      <w:bookmarkStart w:id="777" w:name="_Toc493501633"/>
      <w:bookmarkStart w:id="778" w:name="_Toc496883329"/>
      <w:bookmarkStart w:id="779" w:name="_Toc494211592"/>
      <w:bookmarkStart w:id="780" w:name="_Toc498523210"/>
      <w:bookmarkStart w:id="781" w:name="_Toc464498313"/>
      <w:bookmarkStart w:id="782" w:name="_Toc491180971"/>
      <w:bookmarkStart w:id="783" w:name="_Toc505704888"/>
      <w:bookmarkStart w:id="784" w:name="_Toc510612331"/>
      <w:bookmarkStart w:id="785" w:name="_Toc464498718"/>
      <w:bookmarkStart w:id="786" w:name="_Toc488428643"/>
      <w:bookmarkStart w:id="787" w:name="_Toc405207186"/>
      <w:bookmarkStart w:id="788" w:name="_Toc487209330"/>
      <w:bookmarkStart w:id="789" w:name="_Toc492377931"/>
      <w:bookmarkStart w:id="790" w:name="_Toc434003994"/>
      <w:bookmarkStart w:id="791" w:name="_Toc396148600"/>
      <w:bookmarkStart w:id="792" w:name="_Toc94701545"/>
      <w:bookmarkStart w:id="793" w:name="_Toc434004113"/>
      <w:bookmarkStart w:id="794" w:name="_Toc3538999"/>
      <w:bookmarkStart w:id="795" w:name="_Toc104199007"/>
      <w:bookmarkStart w:id="796" w:name="_Toc89112348"/>
      <w:bookmarkStart w:id="797" w:name="_Toc96092328"/>
      <w:bookmarkStart w:id="798" w:name="_Toc23410248"/>
      <w:bookmarkStart w:id="799" w:name="_Toc19704272"/>
      <w:bookmarkStart w:id="800" w:name="_Toc23958014"/>
      <w:bookmarkStart w:id="801" w:name="_Toc414448123"/>
      <w:bookmarkStart w:id="802" w:name="_Toc382993261"/>
      <w:bookmarkStart w:id="803" w:name="_Toc390699244"/>
      <w:bookmarkStart w:id="804" w:name="_Toc127378564"/>
      <w:bookmarkStart w:id="805" w:name="_Toc127981522"/>
      <w:bookmarkStart w:id="806" w:name="_Toc144317491"/>
      <w:bookmarkStart w:id="807" w:name="_Toc149156122"/>
      <w:bookmarkStart w:id="808" w:name="_Toc207296272"/>
      <w:bookmarkStart w:id="809" w:name="_Toc210405464"/>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r w:rsidRPr="00662771">
        <w:rPr>
          <w:rFonts w:cs="Arial"/>
          <w:bCs/>
          <w:sz w:val="20"/>
        </w:rPr>
        <w:t xml:space="preserve"> </w:t>
      </w:r>
    </w:p>
    <w:p w14:paraId="71687995" w14:textId="6F490136" w:rsidR="00D6640F" w:rsidRPr="00662771" w:rsidRDefault="00D6640F" w:rsidP="00F528B4">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F528B4">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 xml:space="preserve">Quien presida la(s) Junta(s) de Aclaraciones podrá suspender la sesión, </w:t>
      </w:r>
      <w:proofErr w:type="gramStart"/>
      <w:r w:rsidRPr="00662771">
        <w:rPr>
          <w:rFonts w:ascii="Arial" w:hAnsi="Arial" w:cs="Arial"/>
          <w:lang w:val="es-ES"/>
        </w:rPr>
        <w:t>en razón del</w:t>
      </w:r>
      <w:proofErr w:type="gramEnd"/>
      <w:r w:rsidRPr="00662771">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F528B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F528B4">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w:t>
      </w:r>
      <w:r w:rsidRPr="00662771">
        <w:rPr>
          <w:rFonts w:ascii="Arial" w:hAnsi="Arial" w:cs="Arial"/>
          <w:lang w:val="es-ES"/>
        </w:rPr>
        <w:lastRenderedPageBreak/>
        <w:t xml:space="preserve">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662771">
        <w:rPr>
          <w:rFonts w:cs="Arial"/>
          <w:sz w:val="20"/>
          <w:u w:val="single"/>
          <w:lang w:eastAsia="es-MX"/>
        </w:rPr>
        <w:t>la misma</w:t>
      </w:r>
      <w:proofErr w:type="gramEnd"/>
      <w:r w:rsidRPr="00662771">
        <w:rPr>
          <w:rFonts w:cs="Arial"/>
          <w:sz w:val="20"/>
          <w:u w:val="single"/>
          <w:lang w:eastAsia="es-MX"/>
        </w:rPr>
        <w:t xml:space="preserve"> y deberá ser considerada por los LICITANTES en la elaboración de su proposición.</w:t>
      </w:r>
    </w:p>
    <w:p w14:paraId="591611C8" w14:textId="5B3457AA" w:rsidR="00CC1403" w:rsidRPr="00662771" w:rsidRDefault="00CC1403" w:rsidP="00F528B4">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rsidP="00F528B4">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810" w:name="_Toc405207187"/>
      <w:bookmarkStart w:id="811" w:name="_Toc434004114"/>
      <w:bookmarkStart w:id="812" w:name="_Toc89112349"/>
      <w:bookmarkStart w:id="813" w:name="_Toc390699245"/>
      <w:bookmarkStart w:id="814" w:name="_Toc434003995"/>
      <w:bookmarkStart w:id="815" w:name="_Toc491180972"/>
      <w:bookmarkStart w:id="816" w:name="_Toc23958015"/>
      <w:bookmarkStart w:id="817" w:name="_Toc498523211"/>
      <w:bookmarkStart w:id="818" w:name="_Toc414448124"/>
      <w:bookmarkStart w:id="819" w:name="_Toc493501634"/>
      <w:bookmarkStart w:id="820" w:name="_Toc464498314"/>
      <w:bookmarkStart w:id="821" w:name="_Toc396148601"/>
      <w:bookmarkStart w:id="822" w:name="_Toc19704273"/>
      <w:bookmarkStart w:id="823" w:name="_Toc492377932"/>
      <w:bookmarkStart w:id="824" w:name="_Toc505704889"/>
      <w:bookmarkStart w:id="825" w:name="_Toc510612332"/>
      <w:bookmarkStart w:id="826" w:name="_Toc104199008"/>
      <w:bookmarkStart w:id="827" w:name="_Toc487209331"/>
      <w:bookmarkStart w:id="828" w:name="_Toc494211593"/>
      <w:bookmarkStart w:id="829" w:name="_Toc23410249"/>
      <w:bookmarkStart w:id="830" w:name="_Toc96092329"/>
      <w:bookmarkStart w:id="831" w:name="_Toc496883330"/>
      <w:bookmarkStart w:id="832" w:name="_Toc94701546"/>
      <w:bookmarkStart w:id="833" w:name="_Toc488428644"/>
      <w:bookmarkStart w:id="834" w:name="_Toc3539000"/>
      <w:bookmarkStart w:id="835" w:name="_Toc464498719"/>
      <w:bookmarkStart w:id="836" w:name="_Toc127378565"/>
      <w:bookmarkStart w:id="837" w:name="_Toc127981523"/>
      <w:bookmarkStart w:id="838" w:name="_Toc144317492"/>
      <w:bookmarkStart w:id="839" w:name="_Toc149156123"/>
      <w:bookmarkStart w:id="840" w:name="_Toc207296273"/>
      <w:bookmarkStart w:id="841" w:name="_Toc210405465"/>
      <w:r w:rsidRPr="00662771">
        <w:rPr>
          <w:rFonts w:cs="Arial"/>
          <w:bCs/>
          <w:color w:val="244061" w:themeColor="accent1" w:themeShade="80"/>
          <w:sz w:val="20"/>
        </w:rPr>
        <w:t>Acto de Presentación y Apertura de Proposiciones</w:t>
      </w:r>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14:paraId="3FF9E579" w14:textId="77777777" w:rsidR="00CC1403" w:rsidRPr="00662771" w:rsidRDefault="00624CF1" w:rsidP="00F528B4">
      <w:pPr>
        <w:pStyle w:val="Ttulo1"/>
        <w:spacing w:before="120" w:after="120"/>
        <w:jc w:val="both"/>
        <w:rPr>
          <w:rFonts w:cs="Arial"/>
          <w:bCs/>
          <w:sz w:val="20"/>
        </w:rPr>
      </w:pPr>
      <w:bookmarkStart w:id="842" w:name="_Toc327181267"/>
      <w:bookmarkStart w:id="843" w:name="_Toc464498720"/>
      <w:bookmarkStart w:id="844" w:name="_Toc314086085"/>
      <w:bookmarkStart w:id="845" w:name="_Toc314804569"/>
      <w:bookmarkStart w:id="846" w:name="_Toc488428645"/>
      <w:bookmarkStart w:id="847" w:name="_Toc494211594"/>
      <w:bookmarkStart w:id="848" w:name="_Toc496883331"/>
      <w:bookmarkStart w:id="849" w:name="_Toc434004115"/>
      <w:bookmarkStart w:id="850" w:name="_Toc464498315"/>
      <w:bookmarkStart w:id="851" w:name="_Toc390699246"/>
      <w:bookmarkStart w:id="852" w:name="_Toc414448125"/>
      <w:bookmarkStart w:id="853" w:name="_Toc405207188"/>
      <w:bookmarkStart w:id="854" w:name="_Toc329602583"/>
      <w:bookmarkStart w:id="855" w:name="_Toc505704890"/>
      <w:bookmarkStart w:id="856" w:name="_Toc491180973"/>
      <w:bookmarkStart w:id="857" w:name="_Toc3539001"/>
      <w:bookmarkStart w:id="858" w:name="_Toc396148602"/>
      <w:bookmarkStart w:id="859" w:name="_Toc314030209"/>
      <w:bookmarkStart w:id="860" w:name="_Toc316315433"/>
      <w:bookmarkStart w:id="861" w:name="_Toc493501635"/>
      <w:bookmarkStart w:id="862" w:name="_Toc510612333"/>
      <w:bookmarkStart w:id="863" w:name="_Toc104199009"/>
      <w:bookmarkStart w:id="864" w:name="_Toc314094148"/>
      <w:bookmarkStart w:id="865" w:name="_Toc316316319"/>
      <w:bookmarkStart w:id="866" w:name="_Toc94701547"/>
      <w:bookmarkStart w:id="867" w:name="_Toc96092330"/>
      <w:bookmarkStart w:id="868" w:name="_Toc19704274"/>
      <w:bookmarkStart w:id="869" w:name="_Toc487209332"/>
      <w:bookmarkStart w:id="870" w:name="_Toc315905517"/>
      <w:bookmarkStart w:id="871" w:name="_Toc23958016"/>
      <w:bookmarkStart w:id="872" w:name="_Toc314085327"/>
      <w:bookmarkStart w:id="873" w:name="_Toc23410250"/>
      <w:bookmarkStart w:id="874" w:name="_Toc314086225"/>
      <w:bookmarkStart w:id="875" w:name="_Toc382993263"/>
      <w:bookmarkStart w:id="876" w:name="_Toc390246827"/>
      <w:bookmarkStart w:id="877" w:name="_Toc89112350"/>
      <w:bookmarkStart w:id="878" w:name="_Toc434003996"/>
      <w:bookmarkStart w:id="879" w:name="_Toc498523212"/>
      <w:bookmarkStart w:id="880" w:name="_Toc492377933"/>
      <w:bookmarkStart w:id="881" w:name="_Toc127378566"/>
      <w:bookmarkStart w:id="882" w:name="_Toc127981524"/>
      <w:bookmarkStart w:id="883" w:name="_Toc144317493"/>
      <w:bookmarkStart w:id="884" w:name="_Toc149156124"/>
      <w:bookmarkStart w:id="885" w:name="_Toc207296274"/>
      <w:bookmarkStart w:id="886" w:name="_Toc210405466"/>
      <w:r w:rsidRPr="00662771">
        <w:rPr>
          <w:rFonts w:cs="Arial"/>
          <w:bCs/>
          <w:sz w:val="20"/>
        </w:rPr>
        <w:t>6.2.1</w:t>
      </w:r>
      <w:r w:rsidRPr="00662771">
        <w:rPr>
          <w:rFonts w:cs="Arial"/>
          <w:bCs/>
          <w:sz w:val="20"/>
        </w:rPr>
        <w:tab/>
        <w:t>Lugar, fecha y hora</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p w14:paraId="78D53DD2" w14:textId="7BC526EB" w:rsidR="00D6640F" w:rsidRPr="00662771" w:rsidRDefault="00D6640F" w:rsidP="00F528B4">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El Acto de Presentación y Apertura de Proposiciones se llevará a cabo de conformidad con lo estipulado en el artículo 42 del REGLAMENTO y el artículo 63 de las POBALINES, el día</w:t>
      </w:r>
      <w:r w:rsidRPr="00662771">
        <w:rPr>
          <w:rFonts w:cs="Arial"/>
          <w:b/>
          <w:sz w:val="20"/>
          <w:lang w:eastAsia="es-MX"/>
        </w:rPr>
        <w:t xml:space="preserve"> </w:t>
      </w:r>
      <w:r w:rsidR="00403932">
        <w:rPr>
          <w:rFonts w:cs="Arial"/>
          <w:b/>
          <w:sz w:val="20"/>
          <w:u w:val="single"/>
          <w:lang w:eastAsia="es-MX"/>
        </w:rPr>
        <w:t xml:space="preserve">30 </w:t>
      </w:r>
      <w:r w:rsidR="00E33AA9">
        <w:rPr>
          <w:rFonts w:cs="Arial"/>
          <w:b/>
          <w:sz w:val="20"/>
          <w:u w:val="single"/>
          <w:lang w:eastAsia="es-MX"/>
        </w:rPr>
        <w:t>de</w:t>
      </w:r>
      <w:r w:rsidR="00403932">
        <w:rPr>
          <w:rFonts w:cs="Arial"/>
          <w:b/>
          <w:sz w:val="20"/>
          <w:u w:val="single"/>
          <w:lang w:eastAsia="es-MX"/>
        </w:rPr>
        <w:t xml:space="preserve"> octubre </w:t>
      </w:r>
      <w:r w:rsidR="0029036C">
        <w:rPr>
          <w:rFonts w:cs="Arial"/>
          <w:b/>
          <w:sz w:val="20"/>
          <w:u w:val="single"/>
          <w:lang w:eastAsia="es-MX"/>
        </w:rPr>
        <w:t>de</w:t>
      </w:r>
      <w:r w:rsidR="00A51935">
        <w:rPr>
          <w:rFonts w:cs="Arial"/>
          <w:b/>
          <w:sz w:val="20"/>
          <w:u w:val="single"/>
          <w:lang w:eastAsia="es-MX"/>
        </w:rPr>
        <w:t xml:space="preserve"> </w:t>
      </w:r>
      <w:r w:rsidRPr="00662771">
        <w:rPr>
          <w:rFonts w:cs="Arial"/>
          <w:b/>
          <w:sz w:val="20"/>
          <w:u w:val="single"/>
          <w:lang w:eastAsia="es-MX"/>
        </w:rPr>
        <w:t>202</w:t>
      </w:r>
      <w:r w:rsidR="00E35D38" w:rsidRPr="00662771">
        <w:rPr>
          <w:rFonts w:cs="Arial"/>
          <w:b/>
          <w:sz w:val="20"/>
          <w:u w:val="single"/>
          <w:lang w:eastAsia="es-MX"/>
        </w:rPr>
        <w:t>5</w:t>
      </w:r>
      <w:r w:rsidRPr="00662771">
        <w:rPr>
          <w:rFonts w:cs="Arial"/>
          <w:b/>
          <w:sz w:val="20"/>
          <w:u w:val="single"/>
          <w:lang w:eastAsia="es-MX"/>
        </w:rPr>
        <w:t>, a las</w:t>
      </w:r>
      <w:r w:rsidR="00403932">
        <w:rPr>
          <w:rFonts w:cs="Arial"/>
          <w:b/>
          <w:sz w:val="20"/>
          <w:u w:val="single"/>
          <w:lang w:eastAsia="es-MX"/>
        </w:rPr>
        <w:t xml:space="preserve"> 10 </w:t>
      </w:r>
      <w:r w:rsidR="00B313AB" w:rsidRPr="00662771">
        <w:rPr>
          <w:rFonts w:cs="Arial"/>
          <w:b/>
          <w:sz w:val="20"/>
          <w:u w:val="single"/>
          <w:lang w:eastAsia="es-MX"/>
        </w:rPr>
        <w:t>:</w:t>
      </w:r>
      <w:r w:rsidR="009047C7">
        <w:rPr>
          <w:rFonts w:cs="Arial"/>
          <w:b/>
          <w:sz w:val="20"/>
          <w:u w:val="single"/>
          <w:lang w:eastAsia="es-MX"/>
        </w:rPr>
        <w:t>00</w:t>
      </w:r>
      <w:r w:rsidR="0029036C">
        <w:rPr>
          <w:rFonts w:cs="Arial"/>
          <w:b/>
          <w:sz w:val="20"/>
          <w:u w:val="single"/>
          <w:lang w:eastAsia="es-MX"/>
        </w:rPr>
        <w:t>:</w:t>
      </w:r>
      <w:r w:rsidR="00C8618E">
        <w:rPr>
          <w:rFonts w:cs="Arial"/>
          <w:b/>
          <w:sz w:val="20"/>
          <w:u w:val="single"/>
          <w:lang w:eastAsia="es-MX"/>
        </w:rPr>
        <w:t>00</w:t>
      </w:r>
      <w:r w:rsidRPr="00662771">
        <w:rPr>
          <w:rFonts w:cs="Arial"/>
          <w:b/>
          <w:sz w:val="20"/>
          <w:u w:val="single"/>
          <w:lang w:eastAsia="es-MX"/>
        </w:rPr>
        <w:t xml:space="preserve"> horas</w:t>
      </w:r>
      <w:r w:rsidRPr="00662771">
        <w:rPr>
          <w:rFonts w:cs="Arial"/>
          <w:sz w:val="20"/>
          <w:lang w:eastAsia="es-MX"/>
        </w:rPr>
        <w:t xml:space="preserve">, en </w:t>
      </w:r>
      <w:r w:rsidRPr="00662771">
        <w:rPr>
          <w:rFonts w:cs="Arial"/>
          <w:sz w:val="20"/>
        </w:rPr>
        <w:t xml:space="preserve">Sala de Juntas de la Dirección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2E395C15" w14:textId="77777777" w:rsidR="00B266C5" w:rsidRPr="00662771" w:rsidRDefault="00B266C5" w:rsidP="00F528B4">
      <w:pPr>
        <w:pStyle w:val="Texto0"/>
        <w:tabs>
          <w:tab w:val="left" w:pos="709"/>
        </w:tabs>
        <w:spacing w:before="120" w:after="120" w:line="240" w:lineRule="auto"/>
        <w:ind w:left="708" w:firstLine="0"/>
        <w:rPr>
          <w:rFonts w:cs="Arial"/>
          <w:sz w:val="20"/>
          <w:u w:val="single"/>
          <w:lang w:eastAsia="es-MX"/>
        </w:rPr>
      </w:pPr>
    </w:p>
    <w:p w14:paraId="397A4D92" w14:textId="5409E938" w:rsidR="00D6640F" w:rsidRPr="00662771" w:rsidRDefault="00D6640F" w:rsidP="00F528B4">
      <w:pPr>
        <w:pStyle w:val="Ttulo1"/>
        <w:spacing w:before="120" w:after="120"/>
        <w:jc w:val="both"/>
        <w:rPr>
          <w:rFonts w:cs="Arial"/>
          <w:bCs/>
          <w:color w:val="244061" w:themeColor="accent1" w:themeShade="80"/>
          <w:sz w:val="20"/>
        </w:rPr>
      </w:pPr>
      <w:bookmarkStart w:id="887" w:name="_Toc127378567"/>
      <w:bookmarkStart w:id="888" w:name="_Toc127981525"/>
      <w:bookmarkStart w:id="889" w:name="_Toc144317494"/>
      <w:bookmarkStart w:id="890" w:name="_Toc149156125"/>
      <w:bookmarkStart w:id="891" w:name="_Toc207296275"/>
      <w:bookmarkStart w:id="892" w:name="_Toc210405467"/>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87"/>
      <w:bookmarkEnd w:id="888"/>
      <w:bookmarkEnd w:id="889"/>
      <w:bookmarkEnd w:id="890"/>
      <w:bookmarkEnd w:id="891"/>
      <w:bookmarkEnd w:id="892"/>
    </w:p>
    <w:p w14:paraId="43EB405E" w14:textId="77777777" w:rsidR="00D6640F" w:rsidRPr="00662771"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4B1F1EB8" w14:textId="2D15B13B" w:rsidR="00CC1403" w:rsidRPr="00662771" w:rsidRDefault="00624CF1" w:rsidP="00F528B4">
      <w:pPr>
        <w:pStyle w:val="Ttulo1"/>
        <w:spacing w:before="120" w:after="120"/>
        <w:jc w:val="both"/>
        <w:rPr>
          <w:rFonts w:cs="Arial"/>
          <w:bCs/>
          <w:sz w:val="20"/>
        </w:rPr>
      </w:pPr>
      <w:bookmarkStart w:id="893" w:name="_Toc316316321"/>
      <w:bookmarkStart w:id="894" w:name="_Toc329602585"/>
      <w:bookmarkStart w:id="895" w:name="_Toc316315435"/>
      <w:bookmarkStart w:id="896" w:name="_Toc327181269"/>
      <w:bookmarkStart w:id="897" w:name="_Toc314086087"/>
      <w:bookmarkStart w:id="898" w:name="_Toc434003998"/>
      <w:bookmarkStart w:id="899" w:name="_Toc104199010"/>
      <w:bookmarkStart w:id="900" w:name="_Toc505704892"/>
      <w:bookmarkStart w:id="901" w:name="_Toc492377935"/>
      <w:bookmarkStart w:id="902" w:name="_Toc382993265"/>
      <w:bookmarkStart w:id="903" w:name="_Toc23410251"/>
      <w:bookmarkStart w:id="904" w:name="_Toc390699248"/>
      <w:bookmarkStart w:id="905" w:name="_Toc94701548"/>
      <w:bookmarkStart w:id="906" w:name="_Toc315905519"/>
      <w:bookmarkStart w:id="907" w:name="_Toc510612335"/>
      <w:bookmarkStart w:id="908" w:name="_Toc496883333"/>
      <w:bookmarkStart w:id="909" w:name="_Toc493501637"/>
      <w:bookmarkStart w:id="910" w:name="_Toc314085329"/>
      <w:bookmarkStart w:id="911" w:name="_Toc464498722"/>
      <w:bookmarkStart w:id="912" w:name="_Toc96092331"/>
      <w:bookmarkStart w:id="913" w:name="_Toc491180975"/>
      <w:bookmarkStart w:id="914" w:name="_Toc89112351"/>
      <w:bookmarkStart w:id="915" w:name="_Toc23958017"/>
      <w:bookmarkStart w:id="916" w:name="_Toc314804571"/>
      <w:bookmarkStart w:id="917" w:name="_Toc314086227"/>
      <w:bookmarkStart w:id="918" w:name="_Toc494211596"/>
      <w:bookmarkStart w:id="919" w:name="_Toc3539002"/>
      <w:bookmarkStart w:id="920" w:name="_Toc434004117"/>
      <w:bookmarkStart w:id="921" w:name="_Toc396148604"/>
      <w:bookmarkStart w:id="922" w:name="_Toc19704275"/>
      <w:bookmarkStart w:id="923" w:name="_Toc405207190"/>
      <w:bookmarkStart w:id="924" w:name="_Toc488428647"/>
      <w:bookmarkStart w:id="925" w:name="_Toc487209334"/>
      <w:bookmarkStart w:id="926" w:name="_Toc414448127"/>
      <w:bookmarkStart w:id="927" w:name="_Toc314030211"/>
      <w:bookmarkStart w:id="928" w:name="_Toc390246829"/>
      <w:bookmarkStart w:id="929" w:name="_Toc314094150"/>
      <w:bookmarkStart w:id="930" w:name="_Toc464498317"/>
      <w:bookmarkStart w:id="931" w:name="_Toc498523214"/>
      <w:bookmarkStart w:id="932" w:name="_Toc127378568"/>
      <w:bookmarkStart w:id="933" w:name="_Toc127981526"/>
      <w:bookmarkStart w:id="934" w:name="_Toc144317495"/>
      <w:bookmarkStart w:id="935" w:name="_Toc149156126"/>
      <w:bookmarkStart w:id="936" w:name="_Toc207296276"/>
      <w:bookmarkStart w:id="937" w:name="_Toc210405468"/>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p>
    <w:p w14:paraId="48887757"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lastRenderedPageBreak/>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F528B4">
      <w:pPr>
        <w:pStyle w:val="Prrafodelista"/>
        <w:spacing w:before="120" w:after="120"/>
        <w:ind w:left="709"/>
        <w:contextualSpacing w:val="0"/>
        <w:jc w:val="both"/>
        <w:rPr>
          <w:rFonts w:ascii="Arial" w:hAnsi="Arial" w:cs="Arial"/>
          <w:snapToGrid/>
        </w:rPr>
      </w:pPr>
    </w:p>
    <w:p w14:paraId="72123560" w14:textId="217DE5EB" w:rsidR="00CC1403" w:rsidRPr="00662771" w:rsidRDefault="00624CF1" w:rsidP="00F528B4">
      <w:pPr>
        <w:pStyle w:val="Ttulo1"/>
        <w:spacing w:before="120" w:after="120"/>
        <w:jc w:val="both"/>
        <w:rPr>
          <w:rFonts w:cs="Arial"/>
          <w:bCs/>
          <w:sz w:val="20"/>
        </w:rPr>
      </w:pPr>
      <w:bookmarkStart w:id="938" w:name="_Toc316316322"/>
      <w:bookmarkStart w:id="939" w:name="_Toc496883334"/>
      <w:bookmarkStart w:id="940" w:name="_Toc464498318"/>
      <w:bookmarkStart w:id="941" w:name="_Toc314085330"/>
      <w:bookmarkStart w:id="942" w:name="_Toc314094151"/>
      <w:bookmarkStart w:id="943" w:name="_Toc491180976"/>
      <w:bookmarkStart w:id="944" w:name="_Toc434004118"/>
      <w:bookmarkStart w:id="945" w:name="_Toc487209335"/>
      <w:bookmarkStart w:id="946" w:name="_Toc314030212"/>
      <w:bookmarkStart w:id="947" w:name="_Toc314804572"/>
      <w:bookmarkStart w:id="948" w:name="_Toc314086228"/>
      <w:bookmarkStart w:id="949" w:name="_Toc390246830"/>
      <w:bookmarkStart w:id="950" w:name="_Toc327181270"/>
      <w:bookmarkStart w:id="951" w:name="_Toc315905520"/>
      <w:bookmarkStart w:id="952" w:name="_Toc405207191"/>
      <w:bookmarkStart w:id="953" w:name="_Toc316315436"/>
      <w:bookmarkStart w:id="954" w:name="_Toc434003999"/>
      <w:bookmarkStart w:id="955" w:name="_Toc492377936"/>
      <w:bookmarkStart w:id="956" w:name="_Toc464498723"/>
      <w:bookmarkStart w:id="957" w:name="_Toc390699249"/>
      <w:bookmarkStart w:id="958" w:name="_Toc493501638"/>
      <w:bookmarkStart w:id="959" w:name="_Toc382993266"/>
      <w:bookmarkStart w:id="960" w:name="_Toc414448128"/>
      <w:bookmarkStart w:id="961" w:name="_Toc498523215"/>
      <w:bookmarkStart w:id="962" w:name="_Toc104199011"/>
      <w:bookmarkStart w:id="963" w:name="_Toc488428648"/>
      <w:bookmarkStart w:id="964" w:name="_Toc23410252"/>
      <w:bookmarkStart w:id="965" w:name="_Toc19704276"/>
      <w:bookmarkStart w:id="966" w:name="_Toc94701549"/>
      <w:bookmarkStart w:id="967" w:name="_Toc23958018"/>
      <w:bookmarkStart w:id="968" w:name="_Toc329602586"/>
      <w:bookmarkStart w:id="969" w:name="_Toc494211597"/>
      <w:bookmarkStart w:id="970" w:name="_Toc96092332"/>
      <w:bookmarkStart w:id="971" w:name="_Toc314086088"/>
      <w:bookmarkStart w:id="972" w:name="_Toc505704893"/>
      <w:bookmarkStart w:id="973" w:name="_Toc89112352"/>
      <w:bookmarkStart w:id="974" w:name="_Toc3539003"/>
      <w:bookmarkStart w:id="975" w:name="_Toc396148605"/>
      <w:bookmarkStart w:id="976" w:name="_Toc510612336"/>
      <w:bookmarkStart w:id="977" w:name="_Toc127378569"/>
      <w:bookmarkStart w:id="978" w:name="_Toc127981527"/>
      <w:bookmarkStart w:id="979" w:name="_Toc144317496"/>
      <w:bookmarkStart w:id="980" w:name="_Toc149156127"/>
      <w:bookmarkStart w:id="981" w:name="_Toc207296277"/>
      <w:bookmarkStart w:id="982" w:name="_Toc210405469"/>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p>
    <w:p w14:paraId="3C19F3E4" w14:textId="34A7F7E7" w:rsidR="004B0E10" w:rsidRPr="00662771" w:rsidRDefault="00D54338" w:rsidP="00F528B4">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83" w:name="_Toc308181766"/>
      <w:bookmarkStart w:id="984" w:name="_Toc289064590"/>
      <w:bookmarkStart w:id="985" w:name="_Toc307923720"/>
      <w:bookmarkStart w:id="986" w:name="_Toc315905521"/>
      <w:bookmarkStart w:id="987" w:name="_Toc314085331"/>
      <w:bookmarkStart w:id="988" w:name="_Toc314086089"/>
      <w:bookmarkStart w:id="989" w:name="_Toc316316323"/>
      <w:bookmarkStart w:id="990" w:name="_Toc314086229"/>
      <w:bookmarkStart w:id="991" w:name="_Toc314094152"/>
      <w:bookmarkStart w:id="992" w:name="_Toc314030213"/>
      <w:bookmarkStart w:id="993" w:name="_Toc309618077"/>
      <w:bookmarkStart w:id="994" w:name="_Toc327181271"/>
      <w:bookmarkStart w:id="995" w:name="_Toc316315437"/>
      <w:bookmarkStart w:id="996" w:name="_Toc314804573"/>
      <w:bookmarkStart w:id="997" w:name="_Toc307995587"/>
      <w:bookmarkStart w:id="998"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F528B4">
      <w:pPr>
        <w:pStyle w:val="Texto0"/>
        <w:numPr>
          <w:ilvl w:val="0"/>
          <w:numId w:val="62"/>
        </w:numPr>
        <w:tabs>
          <w:tab w:val="left" w:pos="851"/>
        </w:tabs>
        <w:spacing w:before="120" w:after="120" w:line="240" w:lineRule="auto"/>
        <w:ind w:left="993"/>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rsidP="00F528B4">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rsidP="00F528B4">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F528B4">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999" w:name="_Toc390246831"/>
      <w:bookmarkStart w:id="1000" w:name="_Toc414448129"/>
      <w:bookmarkStart w:id="1001" w:name="_Toc382993267"/>
      <w:bookmarkStart w:id="1002" w:name="_Toc396148606"/>
      <w:bookmarkStart w:id="1003" w:name="_Toc491180977"/>
      <w:bookmarkStart w:id="1004" w:name="_Toc104199012"/>
      <w:bookmarkStart w:id="1005" w:name="_Toc493501639"/>
      <w:bookmarkStart w:id="1006" w:name="_Toc510612337"/>
      <w:bookmarkStart w:id="1007" w:name="_Toc3539004"/>
      <w:bookmarkStart w:id="1008" w:name="_Toc434004119"/>
      <w:bookmarkStart w:id="1009" w:name="_Toc19704277"/>
      <w:bookmarkStart w:id="1010" w:name="_Toc494211598"/>
      <w:bookmarkStart w:id="1011" w:name="_Toc405207192"/>
      <w:bookmarkStart w:id="1012" w:name="_Toc390699250"/>
      <w:bookmarkStart w:id="1013" w:name="_Toc505704894"/>
      <w:bookmarkStart w:id="1014" w:name="_Toc488428649"/>
      <w:bookmarkStart w:id="1015" w:name="_Toc487209336"/>
      <w:bookmarkStart w:id="1016" w:name="_Toc434004000"/>
      <w:bookmarkStart w:id="1017" w:name="_Toc23958019"/>
      <w:bookmarkStart w:id="1018" w:name="_Toc464498724"/>
      <w:bookmarkStart w:id="1019" w:name="_Toc89112353"/>
      <w:bookmarkStart w:id="1020" w:name="_Toc498523216"/>
      <w:bookmarkStart w:id="1021" w:name="_Toc492377937"/>
      <w:bookmarkStart w:id="1022" w:name="_Toc94701550"/>
      <w:bookmarkStart w:id="1023" w:name="_Toc464498319"/>
      <w:bookmarkStart w:id="1024" w:name="_Toc23410253"/>
      <w:bookmarkStart w:id="1025" w:name="_Toc96092333"/>
      <w:bookmarkStart w:id="1026" w:name="_Toc496883335"/>
      <w:bookmarkStart w:id="1027" w:name="_Toc127378570"/>
      <w:bookmarkStart w:id="1028" w:name="_Toc127981528"/>
      <w:bookmarkStart w:id="1029" w:name="_Toc144317497"/>
      <w:bookmarkStart w:id="1030" w:name="_Toc149156128"/>
      <w:bookmarkStart w:id="1031" w:name="_Toc207296278"/>
      <w:bookmarkStart w:id="1032" w:name="_Toc210405470"/>
      <w:r w:rsidRPr="00662771">
        <w:rPr>
          <w:rFonts w:cs="Arial"/>
          <w:bCs/>
          <w:color w:val="244061" w:themeColor="accent1" w:themeShade="80"/>
          <w:sz w:val="20"/>
        </w:rPr>
        <w:t>Acto de Fallo</w:t>
      </w:r>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p>
    <w:p w14:paraId="4553C6A4" w14:textId="1C00BAA6" w:rsidR="004B0E10" w:rsidRPr="00333F26" w:rsidRDefault="004B0E10" w:rsidP="00F528B4">
      <w:pPr>
        <w:numPr>
          <w:ilvl w:val="0"/>
          <w:numId w:val="63"/>
        </w:numPr>
        <w:spacing w:before="120" w:after="120"/>
        <w:ind w:left="1066"/>
        <w:jc w:val="both"/>
        <w:rPr>
          <w:rFonts w:ascii="Arial" w:hAnsi="Arial" w:cs="Arial"/>
          <w:b/>
          <w:bCs/>
          <w:color w:val="244061" w:themeColor="accent1" w:themeShade="80"/>
          <w:lang w:val="es-ES"/>
        </w:rPr>
      </w:pPr>
      <w:bookmarkStart w:id="1033" w:name="_Toc314086230"/>
      <w:bookmarkStart w:id="1034" w:name="_Toc314094153"/>
      <w:bookmarkStart w:id="1035" w:name="_Toc314085332"/>
      <w:bookmarkStart w:id="1036" w:name="_Toc298407629"/>
      <w:bookmarkStart w:id="1037" w:name="_Toc314804574"/>
      <w:bookmarkStart w:id="1038" w:name="_Toc309618078"/>
      <w:r w:rsidRPr="00662771">
        <w:rPr>
          <w:rFonts w:ascii="Arial" w:hAnsi="Arial" w:cs="Arial"/>
          <w:bCs/>
        </w:rPr>
        <w:t>De conformidad con lo estipulado en el quinto párrafo del artículo 45 del REGLAMENTO, el</w:t>
      </w:r>
      <w:r w:rsidR="00403932">
        <w:rPr>
          <w:rFonts w:ascii="Arial" w:hAnsi="Arial" w:cs="Arial"/>
          <w:b/>
          <w:bCs/>
          <w:u w:val="single"/>
        </w:rPr>
        <w:t xml:space="preserve"> 6 </w:t>
      </w:r>
      <w:r w:rsidRPr="009047C7">
        <w:rPr>
          <w:rFonts w:ascii="Arial" w:hAnsi="Arial" w:cs="Arial"/>
          <w:b/>
          <w:bCs/>
          <w:u w:val="single"/>
        </w:rPr>
        <w:t>de</w:t>
      </w:r>
      <w:r w:rsidR="00403932">
        <w:rPr>
          <w:rFonts w:ascii="Arial" w:hAnsi="Arial" w:cs="Arial"/>
          <w:b/>
          <w:bCs/>
          <w:u w:val="single"/>
        </w:rPr>
        <w:t xml:space="preserve"> noviembre </w:t>
      </w:r>
      <w:r w:rsidRPr="009047C7">
        <w:rPr>
          <w:rFonts w:ascii="Arial" w:hAnsi="Arial" w:cs="Arial"/>
          <w:b/>
          <w:bCs/>
          <w:u w:val="single"/>
        </w:rPr>
        <w:t>de 202</w:t>
      </w:r>
      <w:r w:rsidR="000A75C4" w:rsidRPr="009047C7">
        <w:rPr>
          <w:rFonts w:ascii="Arial" w:hAnsi="Arial" w:cs="Arial"/>
          <w:b/>
          <w:bCs/>
          <w:u w:val="single"/>
        </w:rPr>
        <w:t>5</w:t>
      </w:r>
      <w:r w:rsidRPr="00662771">
        <w:rPr>
          <w:rFonts w:ascii="Arial" w:hAnsi="Arial" w:cs="Arial"/>
          <w:b/>
          <w:bCs/>
        </w:rPr>
        <w:t>,</w:t>
      </w:r>
      <w:r w:rsidRPr="00662771">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7" w:history="1">
        <w:r w:rsidR="00333F26" w:rsidRPr="00C60A04">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F528B4">
      <w:pPr>
        <w:numPr>
          <w:ilvl w:val="0"/>
          <w:numId w:val="63"/>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F528B4">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3E94ECFD" w14:textId="77777777" w:rsidR="008A636C" w:rsidRPr="00662771" w:rsidRDefault="008A636C" w:rsidP="00F528B4">
      <w:pPr>
        <w:pStyle w:val="Prrafodelista"/>
        <w:spacing w:before="120" w:after="120"/>
        <w:ind w:left="1066"/>
        <w:contextualSpacing w:val="0"/>
        <w:jc w:val="both"/>
        <w:rPr>
          <w:rFonts w:ascii="Arial" w:hAnsi="Arial" w:cs="Arial"/>
          <w:bCs/>
        </w:rPr>
      </w:pPr>
    </w:p>
    <w:p w14:paraId="190675BD"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039" w:name="_FORMALIZACIÓN_DEL_CONTRATO"/>
      <w:bookmarkStart w:id="1040" w:name="_Toc434004120"/>
      <w:bookmarkStart w:id="1041" w:name="_Toc210405471"/>
      <w:bookmarkEnd w:id="1039"/>
      <w:r w:rsidRPr="00662771">
        <w:rPr>
          <w:rFonts w:cs="Arial"/>
          <w:bCs/>
          <w:color w:val="244061" w:themeColor="accent1" w:themeShade="80"/>
          <w:sz w:val="20"/>
        </w:rPr>
        <w:t>FORMALIZACIÓN DEL CONTRATO</w:t>
      </w:r>
      <w:bookmarkEnd w:id="1033"/>
      <w:bookmarkEnd w:id="1034"/>
      <w:bookmarkEnd w:id="1035"/>
      <w:bookmarkEnd w:id="1036"/>
      <w:bookmarkEnd w:id="1037"/>
      <w:bookmarkEnd w:id="1038"/>
      <w:bookmarkEnd w:id="1040"/>
      <w:bookmarkEnd w:id="1041"/>
      <w:r w:rsidRPr="00662771">
        <w:rPr>
          <w:rFonts w:cs="Arial"/>
          <w:bCs/>
          <w:color w:val="244061" w:themeColor="accent1" w:themeShade="80"/>
          <w:sz w:val="20"/>
        </w:rPr>
        <w:t xml:space="preserve"> </w:t>
      </w:r>
    </w:p>
    <w:p w14:paraId="79BFB342" w14:textId="6D898504" w:rsidR="00F72BFB" w:rsidRPr="00A51935" w:rsidRDefault="00F72BFB" w:rsidP="00F72BFB">
      <w:pPr>
        <w:pStyle w:val="Prrafodelista"/>
        <w:shd w:val="clear" w:color="auto" w:fill="FFFFFF"/>
        <w:spacing w:before="120" w:after="120"/>
        <w:ind w:left="705"/>
        <w:jc w:val="both"/>
        <w:outlineLvl w:val="0"/>
        <w:rPr>
          <w:rFonts w:ascii="Arial" w:hAnsi="Arial" w:cs="Arial"/>
          <w:bCs/>
        </w:rPr>
      </w:pPr>
      <w:r w:rsidRPr="00A51935">
        <w:rPr>
          <w:rFonts w:ascii="Arial" w:hAnsi="Arial" w:cs="Arial"/>
          <w:bCs/>
        </w:rPr>
        <w:t xml:space="preserve">De conformidad con el primer párrafo del artículo 55 del REGLAMENTO, con la notificación del Fallo serán exigibles los derechos y obligaciones establecidas en el modelo del contrato de la presente </w:t>
      </w:r>
      <w:r w:rsidRPr="00A51935">
        <w:rPr>
          <w:rFonts w:ascii="Arial" w:hAnsi="Arial" w:cs="Arial"/>
          <w:bCs/>
        </w:rPr>
        <w:lastRenderedPageBreak/>
        <w:t xml:space="preserve">convocatoria </w:t>
      </w:r>
      <w:r w:rsidRPr="00A51935">
        <w:rPr>
          <w:rFonts w:ascii="Arial" w:hAnsi="Arial" w:cs="Arial"/>
          <w:b/>
        </w:rPr>
        <w:t>(Anexo 9)</w:t>
      </w:r>
      <w:r w:rsidRPr="00A51935">
        <w:rPr>
          <w:rFonts w:ascii="Arial" w:hAnsi="Arial" w:cs="Arial"/>
          <w:bCs/>
        </w:rPr>
        <w:t xml:space="preserve"> y obligará al INSTITUTO y al representante legal del PROVEEDOR a firmar el contrato correspondiente en la fecha, hora, lugar y forma prevista en el propio fallo o bien, dentro de los 15 (quince) días naturales siguientes al día de la notificación del Fallo, 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487D96CA" w14:textId="77777777" w:rsidR="00CC1403" w:rsidRPr="00662771" w:rsidRDefault="00624CF1" w:rsidP="00F528B4">
      <w:pPr>
        <w:spacing w:before="120" w:after="120"/>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rsidP="00F528B4">
      <w:pPr>
        <w:spacing w:before="120" w:after="120"/>
        <w:ind w:left="705"/>
        <w:jc w:val="both"/>
        <w:rPr>
          <w:rFonts w:ascii="Arial" w:hAnsi="Arial" w:cs="Arial"/>
        </w:rPr>
      </w:pPr>
    </w:p>
    <w:p w14:paraId="345FBAEE"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042" w:name="_Toc427242093"/>
      <w:bookmarkStart w:id="1043" w:name="_Toc487209338"/>
      <w:bookmarkStart w:id="1044" w:name="_Toc383788328"/>
      <w:bookmarkStart w:id="1045" w:name="_Toc491180979"/>
      <w:bookmarkStart w:id="1046" w:name="_Toc488428651"/>
      <w:bookmarkStart w:id="1047" w:name="_Toc428879805"/>
      <w:bookmarkStart w:id="1048" w:name="_Toc492377939"/>
      <w:bookmarkStart w:id="1049" w:name="_Toc498523218"/>
      <w:bookmarkStart w:id="1050" w:name="_Toc505704896"/>
      <w:bookmarkStart w:id="1051" w:name="_Toc464498321"/>
      <w:bookmarkStart w:id="1052" w:name="_Toc464498726"/>
      <w:bookmarkStart w:id="1053" w:name="_Toc94701552"/>
      <w:bookmarkStart w:id="1054" w:name="_Toc382992978"/>
      <w:bookmarkStart w:id="1055" w:name="_Toc493501641"/>
      <w:bookmarkStart w:id="1056" w:name="_Toc89112355"/>
      <w:bookmarkStart w:id="1057" w:name="_Toc104199014"/>
      <w:bookmarkStart w:id="1058" w:name="_Toc383184951"/>
      <w:bookmarkStart w:id="1059" w:name="_Toc409002234"/>
      <w:bookmarkStart w:id="1060" w:name="_Toc494211600"/>
      <w:bookmarkStart w:id="1061" w:name="_Toc19704279"/>
      <w:bookmarkStart w:id="1062" w:name="_Toc390935291"/>
      <w:bookmarkStart w:id="1063" w:name="_Toc23410255"/>
      <w:bookmarkStart w:id="1064" w:name="_Toc452121398"/>
      <w:bookmarkStart w:id="1065" w:name="_Toc422232855"/>
      <w:bookmarkStart w:id="1066" w:name="_Toc96092335"/>
      <w:bookmarkStart w:id="1067" w:name="_Toc510612339"/>
      <w:bookmarkStart w:id="1068" w:name="_Toc496883337"/>
      <w:bookmarkStart w:id="1069" w:name="_Toc3539006"/>
      <w:bookmarkStart w:id="1070" w:name="_Toc447120331"/>
      <w:bookmarkStart w:id="1071" w:name="_Toc23958021"/>
      <w:bookmarkStart w:id="1072" w:name="_Toc127378572"/>
      <w:bookmarkStart w:id="1073" w:name="_Toc127981530"/>
      <w:bookmarkStart w:id="1074" w:name="_Toc144317499"/>
      <w:bookmarkStart w:id="1075" w:name="_Toc149156130"/>
      <w:bookmarkStart w:id="1076" w:name="_Toc207296280"/>
      <w:bookmarkStart w:id="1077" w:name="_Toc210405472"/>
      <w:bookmarkStart w:id="1078" w:name="_Toc309618080"/>
      <w:bookmarkEnd w:id="648"/>
      <w:bookmarkEnd w:id="649"/>
      <w:bookmarkEnd w:id="650"/>
      <w:bookmarkEnd w:id="651"/>
      <w:bookmarkEnd w:id="652"/>
      <w:bookmarkEnd w:id="653"/>
      <w:bookmarkEnd w:id="654"/>
      <w:bookmarkEnd w:id="655"/>
      <w:bookmarkEnd w:id="656"/>
      <w:bookmarkEnd w:id="657"/>
      <w:bookmarkEnd w:id="658"/>
      <w:bookmarkEnd w:id="659"/>
      <w:bookmarkEnd w:id="660"/>
      <w:r w:rsidRPr="00662771">
        <w:rPr>
          <w:rFonts w:cs="Arial"/>
          <w:bCs/>
          <w:color w:val="244061" w:themeColor="accent1" w:themeShade="80"/>
          <w:sz w:val="20"/>
        </w:rPr>
        <w:t>Para la suscripción del contrato para personas físicas y morales:</w:t>
      </w:r>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p>
    <w:p w14:paraId="57931660" w14:textId="77777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079" w:name="_Toc104199015"/>
      <w:bookmarkStart w:id="1080" w:name="_Toc127378573"/>
      <w:bookmarkStart w:id="1081" w:name="_Toc127981531"/>
      <w:bookmarkStart w:id="1082" w:name="_Toc144317500"/>
      <w:bookmarkStart w:id="1083" w:name="_Toc149156131"/>
      <w:bookmarkStart w:id="1084" w:name="_Toc207296281"/>
      <w:bookmarkStart w:id="1085" w:name="_Toc210405473"/>
      <w:r w:rsidRPr="00662771">
        <w:rPr>
          <w:rFonts w:cs="Arial"/>
          <w:bCs/>
          <w:color w:val="244061" w:themeColor="accent1" w:themeShade="80"/>
          <w:sz w:val="20"/>
        </w:rPr>
        <w:t>Documentación que deberá entregar el Licitante que resulte adjudicado:</w:t>
      </w:r>
      <w:bookmarkEnd w:id="1079"/>
      <w:bookmarkEnd w:id="1080"/>
      <w:bookmarkEnd w:id="1081"/>
      <w:bookmarkEnd w:id="1082"/>
      <w:bookmarkEnd w:id="1083"/>
      <w:bookmarkEnd w:id="1084"/>
      <w:bookmarkEnd w:id="1085"/>
    </w:p>
    <w:p w14:paraId="40CE3984" w14:textId="151691F1" w:rsidR="00CC1403" w:rsidRPr="00662771" w:rsidRDefault="00624CF1" w:rsidP="00F528B4">
      <w:pPr>
        <w:ind w:left="709"/>
        <w:jc w:val="both"/>
        <w:rPr>
          <w:rFonts w:ascii="Arial" w:hAnsi="Arial" w:cs="Arial"/>
          <w:color w:val="000000"/>
          <w:lang w:val="es-ES" w:eastAsia="es-MX"/>
        </w:rPr>
      </w:pPr>
      <w:bookmarkStart w:id="1086" w:name="_Toc314094155"/>
      <w:bookmarkStart w:id="1087" w:name="_Toc314086232"/>
      <w:bookmarkStart w:id="1088" w:name="_Toc316316326"/>
      <w:bookmarkStart w:id="1089" w:name="_Toc409002235"/>
      <w:bookmarkStart w:id="1090" w:name="_Toc382992979"/>
      <w:bookmarkStart w:id="1091" w:name="_Toc314030216"/>
      <w:bookmarkStart w:id="1092" w:name="_Toc314086092"/>
      <w:bookmarkStart w:id="1093" w:name="_Toc314804576"/>
      <w:bookmarkStart w:id="1094" w:name="_Toc314085334"/>
      <w:bookmarkStart w:id="1095" w:name="_Toc390935292"/>
      <w:bookmarkStart w:id="1096" w:name="_Toc383184952"/>
      <w:bookmarkStart w:id="1097" w:name="_Toc383788329"/>
      <w:bookmarkStart w:id="1098" w:name="_Toc329602590"/>
      <w:bookmarkStart w:id="1099" w:name="_Toc327181274"/>
      <w:bookmarkStart w:id="1100" w:name="_Toc316315440"/>
      <w:bookmarkStart w:id="1101" w:name="_Toc315905524"/>
      <w:bookmarkEnd w:id="1078"/>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C8618E">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8" w:history="1">
        <w:r w:rsidR="00DE4E7F" w:rsidRPr="00C60A04">
          <w:rPr>
            <w:rStyle w:val="cf01"/>
            <w:rFonts w:ascii="Arial" w:hAnsi="Arial" w:cs="Arial"/>
            <w:color w:val="0000FF"/>
            <w:sz w:val="20"/>
            <w:szCs w:val="20"/>
          </w:rPr>
          <w:t>beatriz.ledesma@ine.mx</w:t>
        </w:r>
      </w:hyperlink>
    </w:p>
    <w:p w14:paraId="42815239" w14:textId="77777777" w:rsidR="00CC1403" w:rsidRPr="00662771" w:rsidRDefault="00CC1403" w:rsidP="00F528B4">
      <w:pPr>
        <w:ind w:left="709"/>
        <w:rPr>
          <w:rFonts w:ascii="Arial" w:hAnsi="Arial" w:cs="Arial"/>
          <w:color w:val="000000"/>
          <w:lang w:val="es-ES" w:eastAsia="es-MX"/>
        </w:rPr>
      </w:pPr>
    </w:p>
    <w:p w14:paraId="763C234E"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rsidP="00F528B4">
      <w:pPr>
        <w:ind w:left="709"/>
        <w:rPr>
          <w:rFonts w:ascii="Arial" w:hAnsi="Arial" w:cs="Arial"/>
          <w:color w:val="000000"/>
          <w:lang w:val="es-ES" w:eastAsia="es-MX"/>
        </w:rPr>
      </w:pPr>
    </w:p>
    <w:p w14:paraId="33755198"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rsidP="00F528B4">
      <w:pPr>
        <w:ind w:left="709"/>
        <w:jc w:val="both"/>
        <w:rPr>
          <w:rFonts w:ascii="Arial" w:hAnsi="Arial" w:cs="Arial"/>
          <w:color w:val="000000"/>
          <w:lang w:val="es-ES" w:eastAsia="es-MX"/>
        </w:rPr>
      </w:pPr>
    </w:p>
    <w:p w14:paraId="657F01F8" w14:textId="224E8A22" w:rsidR="00F9351E" w:rsidRPr="00662771" w:rsidRDefault="00624CF1" w:rsidP="00F528B4">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7AD962C8" w14:textId="77777777" w:rsidR="00CC1403" w:rsidRPr="00662771" w:rsidRDefault="00624CF1" w:rsidP="00F528B4">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rsidP="00F528B4">
      <w:pPr>
        <w:ind w:left="709"/>
        <w:jc w:val="both"/>
        <w:rPr>
          <w:rFonts w:ascii="Arial" w:hAnsi="Arial" w:cs="Arial"/>
          <w:color w:val="000000"/>
          <w:lang w:val="es-ES" w:eastAsia="es-MX"/>
        </w:rPr>
      </w:pPr>
    </w:p>
    <w:p w14:paraId="11AB7789"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F528B4">
      <w:pPr>
        <w:pStyle w:val="Prrafodelista"/>
        <w:ind w:left="1065"/>
        <w:jc w:val="both"/>
        <w:rPr>
          <w:rFonts w:ascii="Arial" w:hAnsi="Arial" w:cs="Arial"/>
          <w:color w:val="000000"/>
          <w:lang w:val="es-ES" w:eastAsia="es-MX"/>
        </w:rPr>
      </w:pPr>
    </w:p>
    <w:p w14:paraId="6E5DAAC5"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F528B4">
      <w:pPr>
        <w:pStyle w:val="Prrafodelista"/>
        <w:rPr>
          <w:rFonts w:ascii="Arial" w:hAnsi="Arial" w:cs="Arial"/>
          <w:color w:val="000000"/>
          <w:lang w:val="es-ES" w:eastAsia="es-MX"/>
        </w:rPr>
      </w:pPr>
    </w:p>
    <w:p w14:paraId="05112852" w14:textId="77777777" w:rsidR="00A0272C" w:rsidRPr="00662771" w:rsidRDefault="00624CF1" w:rsidP="00F528B4">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lastRenderedPageBreak/>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F528B4">
      <w:pPr>
        <w:pStyle w:val="Prrafodelista"/>
        <w:ind w:left="1065"/>
        <w:jc w:val="both"/>
        <w:rPr>
          <w:rFonts w:ascii="Arial" w:hAnsi="Arial" w:cs="Arial"/>
          <w:color w:val="000000"/>
          <w:lang w:val="es-ES" w:eastAsia="es-MX"/>
        </w:rPr>
      </w:pPr>
    </w:p>
    <w:p w14:paraId="4C40F20A" w14:textId="77777777" w:rsidR="0031032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Identificación oficial del representante legal VIGENTE (credencial para votar o pasaporte o cédula profesional).</w:t>
      </w:r>
    </w:p>
    <w:p w14:paraId="714A1E15" w14:textId="77777777" w:rsidR="00310323" w:rsidRPr="00662771" w:rsidRDefault="00310323" w:rsidP="00F528B4">
      <w:pPr>
        <w:pStyle w:val="Prrafodelista"/>
        <w:ind w:left="1065"/>
        <w:jc w:val="both"/>
        <w:rPr>
          <w:rFonts w:ascii="Arial" w:hAnsi="Arial" w:cs="Arial"/>
          <w:color w:val="000000"/>
          <w:lang w:val="es-ES" w:eastAsia="es-MX"/>
        </w:rPr>
      </w:pPr>
    </w:p>
    <w:p w14:paraId="13D437C8" w14:textId="2952101D"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rsidP="00F528B4">
      <w:pPr>
        <w:rPr>
          <w:rFonts w:ascii="Arial" w:hAnsi="Arial" w:cs="Arial"/>
          <w:color w:val="000000"/>
          <w:lang w:val="es-ES" w:eastAsia="es-MX"/>
        </w:rPr>
      </w:pPr>
    </w:p>
    <w:p w14:paraId="18AA7A20" w14:textId="5CC710C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rsidP="00F528B4">
      <w:pPr>
        <w:ind w:left="709"/>
        <w:jc w:val="both"/>
        <w:rPr>
          <w:rFonts w:ascii="Arial" w:hAnsi="Arial" w:cs="Arial"/>
          <w:color w:val="000000"/>
          <w:lang w:val="es-ES" w:eastAsia="es-MX"/>
        </w:rPr>
      </w:pPr>
    </w:p>
    <w:p w14:paraId="4CE63970" w14:textId="79DEAB0E"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rsidP="00F528B4">
      <w:pPr>
        <w:ind w:left="709"/>
        <w:jc w:val="both"/>
        <w:rPr>
          <w:rFonts w:ascii="Arial" w:hAnsi="Arial" w:cs="Arial"/>
          <w:color w:val="000000"/>
          <w:lang w:val="es-ES" w:eastAsia="es-MX"/>
        </w:rPr>
      </w:pPr>
    </w:p>
    <w:p w14:paraId="3DE20405" w14:textId="45BD27F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rsidP="00F528B4">
      <w:pPr>
        <w:rPr>
          <w:rFonts w:ascii="Arial" w:hAnsi="Arial" w:cs="Arial"/>
          <w:color w:val="000000"/>
          <w:lang w:val="es-ES" w:eastAsia="es-MX"/>
        </w:rPr>
      </w:pPr>
    </w:p>
    <w:p w14:paraId="6529E133"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rsidP="00F528B4">
      <w:pPr>
        <w:rPr>
          <w:rFonts w:ascii="Arial" w:hAnsi="Arial" w:cs="Arial"/>
          <w:color w:val="000000"/>
          <w:lang w:val="es-ES" w:eastAsia="es-MX"/>
        </w:rPr>
      </w:pPr>
    </w:p>
    <w:p w14:paraId="39883B65" w14:textId="24F26013"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 o cédula profesional).</w:t>
      </w:r>
    </w:p>
    <w:p w14:paraId="6183A334" w14:textId="77777777" w:rsidR="00310323" w:rsidRPr="00662771" w:rsidRDefault="00310323" w:rsidP="00F528B4">
      <w:pPr>
        <w:pStyle w:val="Prrafodelista"/>
        <w:ind w:left="1134"/>
        <w:jc w:val="both"/>
        <w:rPr>
          <w:rFonts w:ascii="Arial" w:hAnsi="Arial" w:cs="Arial"/>
          <w:color w:val="000000"/>
          <w:lang w:val="es-ES" w:eastAsia="es-MX"/>
        </w:rPr>
      </w:pPr>
    </w:p>
    <w:p w14:paraId="415D4A8A"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F528B4">
      <w:pPr>
        <w:pStyle w:val="Prrafodelista"/>
        <w:rPr>
          <w:rFonts w:ascii="Arial" w:hAnsi="Arial" w:cs="Arial"/>
          <w:color w:val="000000"/>
          <w:lang w:val="es-ES" w:eastAsia="es-MX"/>
        </w:rPr>
      </w:pPr>
    </w:p>
    <w:p w14:paraId="4C86AE09"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F528B4">
      <w:pPr>
        <w:pStyle w:val="Prrafodelista"/>
        <w:rPr>
          <w:rFonts w:ascii="Arial" w:hAnsi="Arial" w:cs="Arial"/>
          <w:color w:val="000000"/>
          <w:lang w:val="es-ES" w:eastAsia="es-MX"/>
        </w:rPr>
      </w:pPr>
    </w:p>
    <w:p w14:paraId="48F3D267"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F528B4">
      <w:pPr>
        <w:pStyle w:val="Prrafodelista"/>
        <w:rPr>
          <w:rFonts w:ascii="Arial" w:hAnsi="Arial" w:cs="Arial"/>
          <w:color w:val="000000"/>
          <w:lang w:val="es-ES" w:eastAsia="es-MX"/>
        </w:rPr>
      </w:pPr>
    </w:p>
    <w:p w14:paraId="5C946134" w14:textId="63C2F312" w:rsidR="00CC140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F528B4">
      <w:pPr>
        <w:jc w:val="both"/>
        <w:rPr>
          <w:rFonts w:ascii="Arial" w:hAnsi="Arial" w:cs="Arial"/>
          <w:color w:val="000000"/>
          <w:lang w:val="es-ES" w:eastAsia="es-MX"/>
        </w:rPr>
      </w:pPr>
    </w:p>
    <w:p w14:paraId="4361FA3B" w14:textId="77777777" w:rsidR="00CC1403" w:rsidRPr="00662771" w:rsidRDefault="00624CF1" w:rsidP="00F528B4">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F528B4">
      <w:pPr>
        <w:rPr>
          <w:rFonts w:ascii="Arial" w:hAnsi="Arial" w:cs="Arial"/>
          <w:color w:val="000000"/>
          <w:lang w:val="es-ES" w:eastAsia="es-MX"/>
        </w:rPr>
      </w:pPr>
    </w:p>
    <w:p w14:paraId="6ECC19F1"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rsidP="00F528B4">
      <w:pPr>
        <w:ind w:left="709"/>
        <w:rPr>
          <w:rFonts w:ascii="Arial" w:hAnsi="Arial" w:cs="Arial"/>
          <w:color w:val="000000"/>
          <w:lang w:val="es-ES" w:eastAsia="es-MX"/>
        </w:rPr>
      </w:pPr>
    </w:p>
    <w:p w14:paraId="732D4468" w14:textId="7EAC9F4B" w:rsidR="00F9351E" w:rsidRPr="00662771" w:rsidRDefault="00D71067" w:rsidP="00F528B4">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F528B4">
      <w:pPr>
        <w:ind w:left="709"/>
        <w:jc w:val="both"/>
        <w:rPr>
          <w:rFonts w:ascii="Arial" w:hAnsi="Arial" w:cs="Arial"/>
          <w:color w:val="000000"/>
          <w:lang w:val="es-ES" w:eastAsia="es-MX"/>
        </w:rPr>
      </w:pPr>
    </w:p>
    <w:p w14:paraId="4845FC29"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F528B4">
      <w:pPr>
        <w:ind w:left="709"/>
        <w:jc w:val="both"/>
        <w:rPr>
          <w:rFonts w:ascii="Arial" w:hAnsi="Arial" w:cs="Arial"/>
          <w:color w:val="000000"/>
          <w:lang w:val="es-ES" w:eastAsia="es-MX"/>
        </w:rPr>
      </w:pPr>
    </w:p>
    <w:p w14:paraId="2E74DA7B"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lastRenderedPageBreak/>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F528B4">
      <w:pPr>
        <w:jc w:val="both"/>
        <w:rPr>
          <w:rFonts w:ascii="Arial" w:hAnsi="Arial" w:cs="Arial"/>
          <w:color w:val="000000"/>
          <w:lang w:val="es-ES" w:eastAsia="es-MX"/>
        </w:rPr>
      </w:pPr>
    </w:p>
    <w:p w14:paraId="2AC0D2B3"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rsidP="00F528B4">
      <w:pPr>
        <w:jc w:val="both"/>
        <w:rPr>
          <w:rStyle w:val="Hipervnculo"/>
          <w:rFonts w:ascii="Arial" w:hAnsi="Arial" w:cs="Arial"/>
          <w:lang w:val="es-ES" w:eastAsia="es-MX"/>
        </w:rPr>
      </w:pPr>
    </w:p>
    <w:p w14:paraId="65C5B0EA" w14:textId="4821358A" w:rsidR="00021EF3" w:rsidRPr="00662771" w:rsidRDefault="00220987" w:rsidP="00F528B4">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F9239D">
        <w:rPr>
          <w:rFonts w:ascii="Arial" w:hAnsi="Arial" w:cs="Arial"/>
          <w:color w:val="000000"/>
          <w:lang w:eastAsia="es-MX"/>
        </w:rPr>
        <w:t>Lo anterior, considerando que será válida durante quince días naturales, plazo que se tiene para la firma del contrato correspondiente</w:t>
      </w:r>
      <w:r w:rsidR="00021EF3" w:rsidRPr="00662771">
        <w:rPr>
          <w:rFonts w:ascii="Arial" w:hAnsi="Arial" w:cs="Arial"/>
          <w:b/>
          <w:bCs/>
          <w:color w:val="000000"/>
          <w:lang w:eastAsia="es-MX"/>
        </w:rPr>
        <w:t>.</w:t>
      </w:r>
    </w:p>
    <w:p w14:paraId="0D500D06" w14:textId="77777777" w:rsidR="00CC1403" w:rsidRPr="00662771" w:rsidRDefault="00CC1403" w:rsidP="00F528B4">
      <w:pPr>
        <w:ind w:left="709"/>
        <w:jc w:val="both"/>
        <w:rPr>
          <w:rFonts w:ascii="Arial" w:hAnsi="Arial" w:cs="Arial"/>
          <w:color w:val="000000"/>
          <w:lang w:eastAsia="es-MX"/>
        </w:rPr>
      </w:pPr>
    </w:p>
    <w:p w14:paraId="53104BC3" w14:textId="5E76DF31" w:rsidR="00CC1403" w:rsidRPr="00662771" w:rsidRDefault="00624CF1" w:rsidP="00F528B4">
      <w:pPr>
        <w:ind w:left="709"/>
        <w:jc w:val="both"/>
        <w:rPr>
          <w:rFonts w:ascii="Arial" w:hAnsi="Arial" w:cs="Arial"/>
          <w:color w:val="000000"/>
          <w:lang w:eastAsia="es-MX"/>
        </w:rPr>
      </w:pPr>
      <w:r w:rsidRPr="00662771">
        <w:rPr>
          <w:rFonts w:ascii="Arial" w:hAnsi="Arial" w:cs="Arial"/>
          <w:color w:val="000000"/>
          <w:lang w:eastAsia="es-MX"/>
        </w:rPr>
        <w:t xml:space="preserve">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w:t>
      </w:r>
      <w:r w:rsidR="00C8618E">
        <w:rPr>
          <w:rFonts w:ascii="Arial" w:hAnsi="Arial" w:cs="Arial"/>
          <w:color w:val="000000"/>
          <w:lang w:eastAsia="es-MX"/>
        </w:rPr>
        <w:t>al</w:t>
      </w:r>
      <w:r w:rsidRPr="00662771">
        <w:rPr>
          <w:rFonts w:ascii="Arial" w:hAnsi="Arial" w:cs="Arial"/>
          <w:color w:val="000000"/>
          <w:lang w:eastAsia="es-MX"/>
        </w:rPr>
        <w:t xml:space="preserve"> correo: </w:t>
      </w:r>
      <w:hyperlink r:id="rId29" w:history="1">
        <w:r w:rsidR="00DE4E7F" w:rsidRPr="00C60A04">
          <w:rPr>
            <w:rStyle w:val="cf01"/>
            <w:rFonts w:ascii="Arial" w:hAnsi="Arial" w:cs="Arial"/>
            <w:color w:val="0000FF"/>
            <w:sz w:val="20"/>
            <w:szCs w:val="20"/>
            <w:u w:val="single"/>
          </w:rPr>
          <w:t>beatriz.ledesma@ine.mx</w:t>
        </w:r>
      </w:hyperlink>
    </w:p>
    <w:p w14:paraId="3337549A" w14:textId="77777777" w:rsidR="00CC1403" w:rsidRDefault="00CC1403" w:rsidP="00F528B4">
      <w:pPr>
        <w:rPr>
          <w:rFonts w:ascii="Arial" w:hAnsi="Arial" w:cs="Arial"/>
          <w:color w:val="000000"/>
          <w:lang w:val="es-ES" w:eastAsia="es-MX"/>
        </w:rPr>
      </w:pPr>
    </w:p>
    <w:p w14:paraId="6CB56CD6"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rsidP="00F528B4">
      <w:pPr>
        <w:jc w:val="both"/>
        <w:rPr>
          <w:rFonts w:ascii="Arial" w:hAnsi="Arial" w:cs="Arial"/>
          <w:color w:val="000000"/>
          <w:lang w:val="es-ES" w:eastAsia="es-MX"/>
        </w:rPr>
      </w:pPr>
    </w:p>
    <w:p w14:paraId="091BFBE9" w14:textId="63D13F4C"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rsidP="00F528B4">
      <w:pPr>
        <w:ind w:left="709"/>
        <w:jc w:val="both"/>
        <w:rPr>
          <w:rFonts w:ascii="Arial" w:hAnsi="Arial" w:cs="Arial"/>
          <w:color w:val="000000"/>
          <w:lang w:val="es-ES" w:eastAsia="es-MX"/>
        </w:rPr>
      </w:pPr>
    </w:p>
    <w:p w14:paraId="7626A842" w14:textId="20986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102" w:name="_Toc104199016"/>
      <w:bookmarkStart w:id="1103" w:name="_Toc127378574"/>
      <w:bookmarkStart w:id="1104" w:name="_Toc127981532"/>
      <w:bookmarkStart w:id="1105" w:name="_Toc144317501"/>
      <w:bookmarkStart w:id="1106" w:name="_Toc149156132"/>
      <w:bookmarkStart w:id="1107" w:name="_Toc207296282"/>
      <w:bookmarkStart w:id="1108" w:name="_Toc210405474"/>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102"/>
      <w:bookmarkEnd w:id="1103"/>
      <w:bookmarkEnd w:id="1104"/>
      <w:bookmarkEnd w:id="1105"/>
      <w:bookmarkEnd w:id="1106"/>
      <w:bookmarkEnd w:id="1107"/>
      <w:bookmarkEnd w:id="1108"/>
    </w:p>
    <w:p w14:paraId="4411EAAE"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w:t>
      </w:r>
      <w:proofErr w:type="spellStart"/>
      <w:r w:rsidRPr="00662771">
        <w:rPr>
          <w:rFonts w:ascii="Arial" w:hAnsi="Arial" w:cs="Arial"/>
          <w:color w:val="000000"/>
          <w:lang w:val="es-ES" w:eastAsia="es-MX"/>
        </w:rPr>
        <w:t>FirmaINE</w:t>
      </w:r>
      <w:proofErr w:type="spellEnd"/>
      <w:r w:rsidRPr="00662771">
        <w:rPr>
          <w:rFonts w:ascii="Arial" w:hAnsi="Arial" w:cs="Arial"/>
          <w:color w:val="000000"/>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0"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1"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2"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rsidP="00F528B4">
      <w:pPr>
        <w:ind w:left="709"/>
        <w:jc w:val="both"/>
        <w:rPr>
          <w:rFonts w:ascii="Arial" w:hAnsi="Arial" w:cs="Arial"/>
          <w:color w:val="000000"/>
          <w:lang w:val="es-ES" w:eastAsia="es-MX"/>
        </w:rPr>
      </w:pPr>
    </w:p>
    <w:p w14:paraId="02198D0D"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rsidP="00F528B4">
      <w:pPr>
        <w:rPr>
          <w:rFonts w:ascii="Arial" w:hAnsi="Arial" w:cs="Arial"/>
          <w:color w:val="000000"/>
          <w:lang w:val="es-ES" w:eastAsia="es-MX"/>
        </w:rPr>
      </w:pPr>
    </w:p>
    <w:p w14:paraId="547DDED1" w14:textId="2D2C4F06"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F528B4">
      <w:pPr>
        <w:numPr>
          <w:ilvl w:val="0"/>
          <w:numId w:val="66"/>
        </w:numPr>
        <w:ind w:left="709"/>
        <w:jc w:val="both"/>
        <w:rPr>
          <w:rFonts w:ascii="Arial" w:hAnsi="Arial" w:cs="Arial"/>
          <w:color w:val="000000"/>
          <w:lang w:val="es-ES" w:eastAsia="es-MX"/>
        </w:rPr>
      </w:pPr>
    </w:p>
    <w:p w14:paraId="7230D141"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lastRenderedPageBreak/>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5D8A81E" w14:textId="77777777" w:rsidR="00CC1403" w:rsidRPr="00662771" w:rsidRDefault="00CC1403" w:rsidP="00F528B4">
      <w:pPr>
        <w:jc w:val="both"/>
        <w:rPr>
          <w:rFonts w:ascii="Arial" w:hAnsi="Arial" w:cs="Arial"/>
          <w:color w:val="000000"/>
          <w:lang w:val="es-ES" w:eastAsia="es-MX"/>
        </w:rPr>
      </w:pPr>
    </w:p>
    <w:p w14:paraId="73B66A5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rsidP="00F528B4">
      <w:pPr>
        <w:jc w:val="both"/>
        <w:rPr>
          <w:rFonts w:ascii="Arial" w:hAnsi="Arial" w:cs="Arial"/>
          <w:color w:val="000000"/>
          <w:lang w:val="es-ES" w:eastAsia="es-MX"/>
        </w:rPr>
      </w:pPr>
    </w:p>
    <w:p w14:paraId="56A9FC6C"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rsidP="00F528B4">
      <w:pPr>
        <w:jc w:val="both"/>
        <w:rPr>
          <w:rFonts w:ascii="Arial" w:hAnsi="Arial" w:cs="Arial"/>
          <w:color w:val="000000"/>
          <w:lang w:val="es-ES" w:eastAsia="es-MX"/>
        </w:rPr>
      </w:pPr>
    </w:p>
    <w:p w14:paraId="543DD70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F528B4">
      <w:pPr>
        <w:pStyle w:val="Prrafodelista"/>
        <w:rPr>
          <w:rFonts w:ascii="Arial" w:hAnsi="Arial" w:cs="Arial"/>
          <w:color w:val="000000"/>
          <w:lang w:val="es-ES" w:eastAsia="es-MX"/>
        </w:rPr>
      </w:pPr>
    </w:p>
    <w:p w14:paraId="636E6468" w14:textId="77777777" w:rsidR="00CC1403" w:rsidRPr="00662771" w:rsidRDefault="00CC1403" w:rsidP="00F528B4">
      <w:pPr>
        <w:rPr>
          <w:rFonts w:ascii="Arial" w:hAnsi="Arial" w:cs="Arial"/>
          <w:color w:val="000000"/>
          <w:lang w:val="es-ES" w:eastAsia="es-MX"/>
        </w:rPr>
      </w:pPr>
    </w:p>
    <w:p w14:paraId="1D0ECD37"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rsidP="00F528B4">
      <w:pPr>
        <w:rPr>
          <w:rFonts w:ascii="Arial" w:hAnsi="Arial" w:cs="Arial"/>
          <w:color w:val="000000"/>
          <w:lang w:val="es-ES" w:eastAsia="es-MX"/>
        </w:rPr>
      </w:pPr>
    </w:p>
    <w:p w14:paraId="3EAE79B8" w14:textId="2375FA3E"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F528B4">
      <w:pPr>
        <w:ind w:left="709"/>
        <w:jc w:val="both"/>
        <w:rPr>
          <w:rFonts w:ascii="Arial" w:hAnsi="Arial" w:cs="Arial"/>
          <w:color w:val="000000"/>
          <w:lang w:val="es-ES" w:eastAsia="es-MX"/>
        </w:rPr>
      </w:pPr>
    </w:p>
    <w:p w14:paraId="548EA687" w14:textId="77777777" w:rsidR="00A25358"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43C2E64" w14:textId="77777777" w:rsidR="00A25358" w:rsidRPr="00662771" w:rsidRDefault="00A25358" w:rsidP="00F528B4">
      <w:pPr>
        <w:ind w:left="709"/>
        <w:jc w:val="both"/>
        <w:rPr>
          <w:rFonts w:ascii="Arial" w:hAnsi="Arial" w:cs="Arial"/>
          <w:color w:val="000000"/>
          <w:lang w:val="es-ES" w:eastAsia="es-MX"/>
        </w:rPr>
      </w:pPr>
    </w:p>
    <w:p w14:paraId="047B7407" w14:textId="77777777" w:rsidR="001146FF"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F528B4">
      <w:pPr>
        <w:pStyle w:val="Prrafodelista"/>
        <w:ind w:left="993"/>
        <w:jc w:val="both"/>
        <w:rPr>
          <w:rFonts w:ascii="Arial" w:hAnsi="Arial" w:cs="Arial"/>
          <w:color w:val="000000"/>
          <w:lang w:val="es-ES" w:eastAsia="es-MX"/>
        </w:rPr>
      </w:pPr>
    </w:p>
    <w:p w14:paraId="1B1BD98C" w14:textId="7DA6D662" w:rsidR="00CC1403"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rsidP="00F528B4">
      <w:pPr>
        <w:jc w:val="both"/>
        <w:rPr>
          <w:rFonts w:ascii="Arial" w:hAnsi="Arial" w:cs="Arial"/>
          <w:color w:val="000000"/>
          <w:lang w:val="es-ES" w:eastAsia="es-MX"/>
        </w:rPr>
      </w:pPr>
    </w:p>
    <w:p w14:paraId="54B9441D" w14:textId="4B385355" w:rsidR="003F24A9"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rsidP="00F528B4">
      <w:pPr>
        <w:jc w:val="both"/>
        <w:rPr>
          <w:rFonts w:ascii="Arial" w:hAnsi="Arial" w:cs="Arial"/>
          <w:color w:val="000000"/>
          <w:lang w:val="es-ES" w:eastAsia="es-MX"/>
        </w:rPr>
      </w:pPr>
    </w:p>
    <w:p w14:paraId="79645E49" w14:textId="77777777" w:rsidR="00CC1403"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F528B4">
      <w:pPr>
        <w:pStyle w:val="Prrafodelista"/>
        <w:rPr>
          <w:rFonts w:ascii="Arial" w:hAnsi="Arial" w:cs="Arial"/>
          <w:color w:val="000000"/>
          <w:lang w:val="es-ES" w:eastAsia="es-MX"/>
        </w:rPr>
      </w:pPr>
    </w:p>
    <w:p w14:paraId="0B7DAB3B"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w:t>
      </w:r>
    </w:p>
    <w:p w14:paraId="6F1EB0BA" w14:textId="77777777" w:rsidR="00CC1403" w:rsidRPr="00662771" w:rsidRDefault="00624CF1" w:rsidP="00F528B4">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420F2E5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El licitante que resultó adjudicado debe enviar exclusivamente el archivo de requerimiento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 xml:space="preserve">) a las cuentas de correo electrónico </w:t>
      </w:r>
      <w:hyperlink r:id="rId33"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4"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5"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6" w:history="1">
        <w:r w:rsidR="00DE4E7F" w:rsidRPr="00A51935">
          <w:rPr>
            <w:rStyle w:val="Hipervnculo"/>
            <w:rFonts w:ascii="Arial" w:hAnsi="Arial" w:cs="Arial"/>
            <w:lang w:val="es-ES" w:eastAsia="es-MX"/>
          </w:rPr>
          <w:t>beatriz.ledesma@ine.mx</w:t>
        </w:r>
      </w:hyperlink>
    </w:p>
    <w:p w14:paraId="3D379DF1" w14:textId="77777777" w:rsidR="00CC1403" w:rsidRPr="00662771" w:rsidRDefault="00CC1403" w:rsidP="00F528B4">
      <w:pPr>
        <w:rPr>
          <w:rFonts w:ascii="Arial" w:hAnsi="Arial" w:cs="Arial"/>
          <w:color w:val="000000"/>
          <w:lang w:val="es-ES" w:eastAsia="es-MX"/>
        </w:rPr>
      </w:pPr>
    </w:p>
    <w:p w14:paraId="19B2F77A" w14:textId="5A207DD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rsidP="00F528B4">
      <w:pPr>
        <w:ind w:left="709"/>
        <w:jc w:val="both"/>
        <w:rPr>
          <w:rFonts w:ascii="Arial" w:hAnsi="Arial" w:cs="Arial"/>
          <w:color w:val="000000"/>
          <w:lang w:val="es-ES" w:eastAsia="es-MX"/>
        </w:rPr>
      </w:pPr>
    </w:p>
    <w:p w14:paraId="268A7667"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109" w:name="_Toc464498322"/>
      <w:bookmarkStart w:id="1110" w:name="_Toc464498727"/>
      <w:bookmarkStart w:id="1111" w:name="_Toc96092336"/>
      <w:bookmarkStart w:id="1112" w:name="_Toc491180980"/>
      <w:bookmarkStart w:id="1113" w:name="_Toc510612340"/>
      <w:bookmarkStart w:id="1114" w:name="_Toc3539007"/>
      <w:bookmarkStart w:id="1115" w:name="_Toc488428652"/>
      <w:bookmarkStart w:id="1116" w:name="_Toc94701553"/>
      <w:bookmarkStart w:id="1117" w:name="_Toc487209339"/>
      <w:bookmarkStart w:id="1118" w:name="_Toc492377940"/>
      <w:bookmarkStart w:id="1119" w:name="_Toc19704280"/>
      <w:bookmarkStart w:id="1120" w:name="_Toc23410256"/>
      <w:bookmarkStart w:id="1121" w:name="_Toc452121399"/>
      <w:bookmarkStart w:id="1122" w:name="_Toc447120332"/>
      <w:bookmarkStart w:id="1123" w:name="_Toc494211601"/>
      <w:bookmarkStart w:id="1124" w:name="_Toc493501642"/>
      <w:bookmarkStart w:id="1125" w:name="_Toc104199017"/>
      <w:bookmarkStart w:id="1126" w:name="_Toc498523219"/>
      <w:bookmarkStart w:id="1127" w:name="_Toc505704897"/>
      <w:bookmarkStart w:id="1128" w:name="_Toc89112356"/>
      <w:bookmarkStart w:id="1129" w:name="_Toc496883338"/>
      <w:bookmarkStart w:id="1130" w:name="_Toc23958022"/>
      <w:bookmarkStart w:id="1131" w:name="_Toc127378575"/>
      <w:bookmarkStart w:id="1132" w:name="_Toc127981533"/>
      <w:bookmarkStart w:id="1133" w:name="_Toc144317502"/>
      <w:bookmarkStart w:id="1134" w:name="_Toc149156133"/>
      <w:bookmarkStart w:id="1135" w:name="_Toc207296283"/>
      <w:bookmarkStart w:id="1136" w:name="_Toc210405475"/>
      <w:bookmarkStart w:id="1137" w:name="_Toc428879806"/>
      <w:bookmarkStart w:id="1138" w:name="_Toc427242094"/>
      <w:bookmarkStart w:id="1139" w:name="_Toc422232856"/>
      <w:r w:rsidRPr="00662771">
        <w:rPr>
          <w:rFonts w:cs="Arial"/>
          <w:bCs/>
          <w:color w:val="244061" w:themeColor="accent1" w:themeShade="80"/>
          <w:sz w:val="20"/>
        </w:rPr>
        <w:t>Posterior a la firma del contrato, para personas físicas y morales</w:t>
      </w:r>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p>
    <w:p w14:paraId="60A0D80E" w14:textId="06BEF2E8" w:rsidR="00DB3B41" w:rsidRPr="00662771" w:rsidRDefault="00DB3B41" w:rsidP="00F528B4">
      <w:pPr>
        <w:pStyle w:val="Ttulo1"/>
        <w:numPr>
          <w:ilvl w:val="2"/>
          <w:numId w:val="64"/>
        </w:numPr>
        <w:spacing w:before="120" w:after="120"/>
        <w:jc w:val="both"/>
        <w:rPr>
          <w:rFonts w:cs="Arial"/>
          <w:bCs/>
          <w:color w:val="244061" w:themeColor="accent1" w:themeShade="80"/>
          <w:sz w:val="20"/>
        </w:rPr>
      </w:pPr>
      <w:bookmarkStart w:id="1140" w:name="_Toc207296284"/>
      <w:bookmarkStart w:id="1141" w:name="_Toc210405476"/>
      <w:bookmarkStart w:id="1142" w:name="_Toc89112357"/>
      <w:bookmarkStart w:id="1143" w:name="_Toc94701554"/>
      <w:bookmarkStart w:id="1144" w:name="_Toc96092337"/>
      <w:bookmarkStart w:id="1145" w:name="_Toc104199018"/>
      <w:bookmarkStart w:id="1146" w:name="_Toc127378576"/>
      <w:bookmarkStart w:id="1147" w:name="_Toc127981534"/>
      <w:bookmarkStart w:id="1148" w:name="_Toc144317503"/>
      <w:bookmarkStart w:id="1149" w:name="_Toc149156134"/>
      <w:r w:rsidRPr="00662771">
        <w:rPr>
          <w:rFonts w:cs="Arial"/>
          <w:bCs/>
          <w:color w:val="244061" w:themeColor="accent1" w:themeShade="80"/>
          <w:sz w:val="20"/>
        </w:rPr>
        <w:t>Garantía de cumplimiento del contrato:</w:t>
      </w:r>
      <w:bookmarkEnd w:id="1140"/>
      <w:bookmarkEnd w:id="1141"/>
    </w:p>
    <w:p w14:paraId="208F8E99" w14:textId="77777777" w:rsidR="00A05A1F" w:rsidRPr="00A05A1F" w:rsidRDefault="00A05A1F" w:rsidP="00A05A1F">
      <w:pPr>
        <w:pStyle w:val="Prrafodelista"/>
        <w:ind w:left="705"/>
        <w:jc w:val="both"/>
        <w:rPr>
          <w:rFonts w:ascii="Arial" w:hAnsi="Arial" w:cs="Arial"/>
          <w:lang w:val="es-ES"/>
        </w:rPr>
      </w:pPr>
      <w:r w:rsidRPr="00A05A1F">
        <w:rPr>
          <w:rFonts w:ascii="Arial" w:hAnsi="Arial" w:cs="Arial"/>
          <w:lang w:val="es-ES"/>
        </w:rPr>
        <w:t xml:space="preserve">Se exceptúa al PROVEEDOR de presentar la garantía de cumplimiento del contrato, por encontrarse en los supuestos de los artículos 15 y 294 fracción VI de la Ley de Instituciones de Seguros y Fianzas, que refieren: </w:t>
      </w:r>
    </w:p>
    <w:p w14:paraId="3E5E431F" w14:textId="77777777" w:rsidR="00A05A1F" w:rsidRPr="00A05A1F" w:rsidRDefault="00A05A1F" w:rsidP="00A05A1F">
      <w:pPr>
        <w:pStyle w:val="Prrafodelista"/>
        <w:ind w:left="705"/>
        <w:jc w:val="both"/>
        <w:rPr>
          <w:rFonts w:ascii="Arial" w:hAnsi="Arial" w:cs="Arial"/>
          <w:lang w:val="es-ES"/>
        </w:rPr>
      </w:pPr>
    </w:p>
    <w:p w14:paraId="4141D74D" w14:textId="77777777" w:rsidR="00A05A1F" w:rsidRPr="00A05A1F" w:rsidRDefault="00A05A1F" w:rsidP="00A05A1F">
      <w:pPr>
        <w:pStyle w:val="Prrafodelista"/>
        <w:ind w:left="705"/>
        <w:jc w:val="both"/>
        <w:rPr>
          <w:rFonts w:ascii="Arial" w:hAnsi="Arial" w:cs="Arial"/>
          <w:lang w:val="es-ES"/>
        </w:rPr>
      </w:pPr>
      <w:r w:rsidRPr="00A05A1F">
        <w:rPr>
          <w:rFonts w:ascii="Arial" w:hAnsi="Arial" w:cs="Arial"/>
          <w:lang w:val="es-ES"/>
        </w:rPr>
        <w:t>ARTÍCULO 15.- Mientras las Instituciones y Sociedades Mutualistas no sean puestas en liquidación o declaradas en quiebra, se considerarán de acreditada solvencia y no estarán obligadas, por tanto, a constituir depósitos o fianzas legales a excepción de las responsabilidades que puedan derivarles de juicios laborales, de amparo o por créditos Fiscales.</w:t>
      </w:r>
    </w:p>
    <w:p w14:paraId="15ED730D" w14:textId="77777777" w:rsidR="00A05A1F" w:rsidRPr="00A05A1F" w:rsidRDefault="00A05A1F" w:rsidP="00A05A1F">
      <w:pPr>
        <w:pStyle w:val="Prrafodelista"/>
        <w:ind w:left="705"/>
        <w:jc w:val="both"/>
        <w:rPr>
          <w:rFonts w:ascii="Arial" w:hAnsi="Arial" w:cs="Arial"/>
          <w:lang w:val="es-ES"/>
        </w:rPr>
      </w:pPr>
    </w:p>
    <w:p w14:paraId="5163778A" w14:textId="77777777" w:rsidR="00A05A1F" w:rsidRPr="00A05A1F" w:rsidRDefault="00A05A1F" w:rsidP="00A05A1F">
      <w:pPr>
        <w:pStyle w:val="Prrafodelista"/>
        <w:ind w:left="705"/>
        <w:jc w:val="both"/>
        <w:rPr>
          <w:rFonts w:ascii="Arial" w:hAnsi="Arial" w:cs="Arial"/>
          <w:lang w:val="es-ES"/>
        </w:rPr>
      </w:pPr>
      <w:r w:rsidRPr="00A05A1F">
        <w:rPr>
          <w:rFonts w:ascii="Arial" w:hAnsi="Arial" w:cs="Arial"/>
          <w:lang w:val="es-ES"/>
        </w:rPr>
        <w:t>ARTÍCULO 294.- A las Instituciones de Seguros les estará prohibido:</w:t>
      </w:r>
    </w:p>
    <w:p w14:paraId="6FEDBD5A" w14:textId="77777777" w:rsidR="00A05A1F" w:rsidRPr="00A05A1F" w:rsidRDefault="00A05A1F" w:rsidP="00A05A1F">
      <w:pPr>
        <w:pStyle w:val="Prrafodelista"/>
        <w:ind w:left="705"/>
        <w:jc w:val="both"/>
        <w:rPr>
          <w:rFonts w:ascii="Arial" w:hAnsi="Arial" w:cs="Arial"/>
          <w:lang w:val="es-ES"/>
        </w:rPr>
      </w:pPr>
      <w:r w:rsidRPr="00A05A1F">
        <w:rPr>
          <w:rFonts w:ascii="Arial" w:hAnsi="Arial" w:cs="Arial"/>
          <w:lang w:val="es-ES"/>
        </w:rPr>
        <w:t>…</w:t>
      </w:r>
    </w:p>
    <w:p w14:paraId="0E8605D5" w14:textId="77777777" w:rsidR="00A05A1F" w:rsidRPr="00A05A1F" w:rsidRDefault="00A05A1F" w:rsidP="00A05A1F">
      <w:pPr>
        <w:pStyle w:val="Prrafodelista"/>
        <w:ind w:left="705"/>
        <w:jc w:val="both"/>
        <w:rPr>
          <w:rFonts w:ascii="Arial" w:hAnsi="Arial" w:cs="Arial"/>
          <w:lang w:val="es-ES"/>
        </w:rPr>
      </w:pPr>
      <w:r w:rsidRPr="00A05A1F">
        <w:rPr>
          <w:rFonts w:ascii="Arial" w:hAnsi="Arial" w:cs="Arial"/>
          <w:lang w:val="es-ES"/>
        </w:rPr>
        <w:t>Fracción VI. - Otorgar avales, fianzas o cauciones. Los seguros de caución previstos en la fracción XII del artículo 27, así como las fianzas que se otorguen en los términos del último párrafo del artículo 25 de esta Ley, no se considerarán para estos efectos.</w:t>
      </w:r>
    </w:p>
    <w:p w14:paraId="469A71A7" w14:textId="77777777" w:rsidR="00A05A1F" w:rsidRPr="00A05A1F" w:rsidRDefault="00A05A1F" w:rsidP="00A05A1F">
      <w:pPr>
        <w:pStyle w:val="Prrafodelista"/>
        <w:ind w:left="705"/>
        <w:jc w:val="both"/>
        <w:rPr>
          <w:rFonts w:ascii="Arial" w:hAnsi="Arial" w:cs="Arial"/>
          <w:lang w:val="es-ES"/>
        </w:rPr>
      </w:pPr>
    </w:p>
    <w:p w14:paraId="2E06F321" w14:textId="77777777" w:rsidR="00A05A1F" w:rsidRPr="00A05A1F" w:rsidRDefault="00A05A1F" w:rsidP="00A05A1F">
      <w:pPr>
        <w:pStyle w:val="Prrafodelista"/>
        <w:ind w:left="705"/>
        <w:jc w:val="both"/>
        <w:rPr>
          <w:rFonts w:ascii="Arial" w:hAnsi="Arial" w:cs="Arial"/>
          <w:lang w:val="es-ES"/>
        </w:rPr>
      </w:pPr>
      <w:r w:rsidRPr="00A05A1F">
        <w:rPr>
          <w:rFonts w:ascii="Arial" w:hAnsi="Arial" w:cs="Arial"/>
          <w:lang w:val="es-ES"/>
        </w:rPr>
        <w:t xml:space="preserve">Siendo necesario presentar el Anexo “Garantía de Servicio” </w:t>
      </w:r>
      <w:r w:rsidRPr="00A05A1F">
        <w:rPr>
          <w:rFonts w:ascii="Arial" w:hAnsi="Arial" w:cs="Arial"/>
          <w:b/>
          <w:bCs/>
          <w:lang w:val="es-ES"/>
        </w:rPr>
        <w:t>(Anexo 8).</w:t>
      </w:r>
    </w:p>
    <w:p w14:paraId="1316A3A0" w14:textId="77777777" w:rsidR="005E5BE1" w:rsidRPr="00662771" w:rsidRDefault="005E5BE1" w:rsidP="00F528B4">
      <w:pPr>
        <w:ind w:left="709"/>
        <w:jc w:val="both"/>
        <w:rPr>
          <w:rFonts w:ascii="Arial" w:hAnsi="Arial" w:cs="Arial"/>
          <w:lang w:val="es-ES"/>
        </w:rPr>
      </w:pPr>
    </w:p>
    <w:p w14:paraId="43E3A9FA" w14:textId="61A37467" w:rsidR="006B1F60"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50" w:name="_Toc210405477"/>
      <w:bookmarkEnd w:id="1142"/>
      <w:bookmarkEnd w:id="1143"/>
      <w:bookmarkEnd w:id="1144"/>
      <w:bookmarkEnd w:id="1145"/>
      <w:bookmarkEnd w:id="1146"/>
      <w:bookmarkEnd w:id="1147"/>
      <w:bookmarkEnd w:id="1148"/>
      <w:bookmarkEnd w:id="1149"/>
      <w:r w:rsidRPr="009047C7">
        <w:rPr>
          <w:rFonts w:cs="Arial"/>
          <w:bCs/>
          <w:color w:val="244061" w:themeColor="accent1" w:themeShade="80"/>
          <w:sz w:val="20"/>
        </w:rPr>
        <w:t>PENAS CONVENCIONALES</w:t>
      </w:r>
      <w:bookmarkStart w:id="1151" w:name="_Toc314094169"/>
      <w:bookmarkStart w:id="1152" w:name="_Toc309618095"/>
      <w:bookmarkStart w:id="1153" w:name="_Toc311547462"/>
      <w:bookmarkEnd w:id="486"/>
      <w:bookmarkEnd w:id="661"/>
      <w:bookmarkEnd w:id="662"/>
      <w:bookmarkEnd w:id="663"/>
      <w:bookmarkEnd w:id="664"/>
      <w:bookmarkEnd w:id="665"/>
      <w:bookmarkEnd w:id="666"/>
      <w:bookmarkEnd w:id="667"/>
      <w:bookmarkEnd w:id="668"/>
      <w:bookmarkEnd w:id="669"/>
      <w:bookmarkEnd w:id="670"/>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37"/>
      <w:bookmarkEnd w:id="1138"/>
      <w:bookmarkEnd w:id="1139"/>
      <w:bookmarkEnd w:id="1150"/>
    </w:p>
    <w:p w14:paraId="6DA1E1F5" w14:textId="77777777" w:rsidR="009E2F53" w:rsidRPr="009E2F53" w:rsidRDefault="009E2F53" w:rsidP="009E2F53">
      <w:pPr>
        <w:pStyle w:val="Prrafodelista"/>
        <w:spacing w:before="100" w:beforeAutospacing="1" w:after="100" w:afterAutospacing="1"/>
        <w:ind w:left="705"/>
        <w:jc w:val="both"/>
        <w:rPr>
          <w:rFonts w:ascii="Arial" w:hAnsi="Arial" w:cs="Arial"/>
          <w:color w:val="000000"/>
          <w:lang w:eastAsia="es-MX"/>
        </w:rPr>
      </w:pPr>
      <w:r w:rsidRPr="009E2F53">
        <w:rPr>
          <w:rFonts w:ascii="Arial" w:hAnsi="Arial" w:cs="Arial"/>
          <w:color w:val="000000"/>
          <w:lang w:eastAsia="es-MX"/>
        </w:rPr>
        <w:t>En términos de lo estipulado en los artículos 62 del REGLAMENTO y 145 de las POBALINES, si el PROVEEDOR incurre en algún atraso en el cumplimiento de las fechas pactadas para la prestación de los servicios, le será aplicable una pena convencional por evento o por cada día natural o hábil de atraso, según corresponda, o incumplimiento contractual, conforme a los tiempos indicados en el Anexo 1 “Especificaciones técnicas”.</w:t>
      </w:r>
    </w:p>
    <w:p w14:paraId="766676D3" w14:textId="77777777" w:rsidR="009E2F53" w:rsidRPr="009E2F53" w:rsidRDefault="009E2F53" w:rsidP="009E2F53">
      <w:pPr>
        <w:pStyle w:val="Prrafodelista"/>
        <w:spacing w:before="100" w:beforeAutospacing="1" w:after="100" w:afterAutospacing="1"/>
        <w:ind w:left="705"/>
        <w:jc w:val="both"/>
        <w:rPr>
          <w:rFonts w:ascii="Arial" w:hAnsi="Arial" w:cs="Arial"/>
          <w:color w:val="000000"/>
          <w:lang w:eastAsia="es-MX"/>
        </w:rPr>
      </w:pPr>
      <w:r w:rsidRPr="009E2F53">
        <w:rPr>
          <w:rFonts w:ascii="Arial" w:hAnsi="Arial" w:cs="Arial"/>
          <w:color w:val="000000"/>
          <w:lang w:eastAsia="es-MX"/>
        </w:rPr>
        <w:t>Dichas penas convencionales se aplicarán por la falta de oportunidad en la entrega o realización de los siguientes supuestos, de conformidad con lo siguiente, durante la vigencia del contrato:</w:t>
      </w:r>
    </w:p>
    <w:tbl>
      <w:tblPr>
        <w:tblW w:w="8407"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4"/>
        <w:gridCol w:w="1899"/>
        <w:gridCol w:w="1409"/>
        <w:gridCol w:w="1740"/>
        <w:gridCol w:w="1210"/>
        <w:gridCol w:w="1595"/>
      </w:tblGrid>
      <w:tr w:rsidR="00F24921" w:rsidRPr="00F24921" w14:paraId="77B651D7" w14:textId="77777777" w:rsidTr="00307044">
        <w:trPr>
          <w:tblHeader/>
          <w:jc w:val="right"/>
        </w:trPr>
        <w:tc>
          <w:tcPr>
            <w:tcW w:w="8407" w:type="dxa"/>
            <w:gridSpan w:val="6"/>
            <w:tcBorders>
              <w:top w:val="single" w:sz="4" w:space="0" w:color="000000"/>
              <w:left w:val="single" w:sz="4" w:space="0" w:color="000000"/>
              <w:bottom w:val="single" w:sz="4" w:space="0" w:color="000000"/>
              <w:right w:val="single" w:sz="4" w:space="0" w:color="000000"/>
            </w:tcBorders>
            <w:shd w:val="clear" w:color="auto" w:fill="E7E6E6"/>
            <w:vAlign w:val="center"/>
          </w:tcPr>
          <w:p w14:paraId="6AFFF065" w14:textId="77777777" w:rsidR="00F24921" w:rsidRPr="00F24921" w:rsidRDefault="00F24921" w:rsidP="009B3CA5">
            <w:pPr>
              <w:jc w:val="center"/>
              <w:rPr>
                <w:rFonts w:ascii="Arial" w:eastAsia="Century Gothic" w:hAnsi="Arial" w:cs="Arial"/>
                <w:b/>
                <w:sz w:val="16"/>
                <w:szCs w:val="16"/>
              </w:rPr>
            </w:pPr>
            <w:r w:rsidRPr="00F24921">
              <w:rPr>
                <w:rFonts w:ascii="Arial" w:eastAsia="Century Gothic" w:hAnsi="Arial" w:cs="Arial"/>
                <w:b/>
                <w:sz w:val="16"/>
                <w:szCs w:val="16"/>
              </w:rPr>
              <w:t>Suscripción de pólizas</w:t>
            </w:r>
          </w:p>
        </w:tc>
      </w:tr>
      <w:tr w:rsidR="00F24921" w:rsidRPr="00F24921" w14:paraId="25DF9D39" w14:textId="77777777" w:rsidTr="00307044">
        <w:trPr>
          <w:tblHeader/>
          <w:jc w:val="right"/>
        </w:trPr>
        <w:tc>
          <w:tcPr>
            <w:tcW w:w="554"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286EAEC0"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b/>
                <w:sz w:val="16"/>
                <w:szCs w:val="16"/>
              </w:rPr>
              <w:t>No.</w:t>
            </w:r>
          </w:p>
        </w:tc>
        <w:tc>
          <w:tcPr>
            <w:tcW w:w="1899"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3932C927"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b/>
                <w:sz w:val="16"/>
                <w:szCs w:val="16"/>
              </w:rPr>
              <w:t>Concepto</w:t>
            </w:r>
          </w:p>
        </w:tc>
        <w:tc>
          <w:tcPr>
            <w:tcW w:w="1409"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6C5BA8FE"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b/>
                <w:sz w:val="16"/>
                <w:szCs w:val="16"/>
              </w:rPr>
              <w:t>Referencia</w:t>
            </w:r>
          </w:p>
        </w:tc>
        <w:tc>
          <w:tcPr>
            <w:tcW w:w="1740"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136F1196" w14:textId="77777777" w:rsidR="00F24921" w:rsidRPr="00F24921" w:rsidRDefault="00F24921" w:rsidP="009B3CA5">
            <w:pPr>
              <w:jc w:val="center"/>
              <w:rPr>
                <w:rFonts w:ascii="Arial" w:eastAsia="Century Gothic" w:hAnsi="Arial" w:cs="Arial"/>
                <w:b/>
                <w:sz w:val="16"/>
                <w:szCs w:val="16"/>
              </w:rPr>
            </w:pPr>
            <w:r w:rsidRPr="00F24921">
              <w:rPr>
                <w:rFonts w:ascii="Arial" w:eastAsia="Century Gothic" w:hAnsi="Arial" w:cs="Arial"/>
                <w:b/>
                <w:sz w:val="16"/>
                <w:szCs w:val="16"/>
              </w:rPr>
              <w:t>Contabilización</w:t>
            </w:r>
          </w:p>
        </w:tc>
        <w:tc>
          <w:tcPr>
            <w:tcW w:w="1210"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27025DF8"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b/>
                <w:sz w:val="16"/>
                <w:szCs w:val="16"/>
              </w:rPr>
              <w:t>Tiempo máximo de respuesta</w:t>
            </w:r>
          </w:p>
        </w:tc>
        <w:tc>
          <w:tcPr>
            <w:tcW w:w="1595"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20DBA898"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b/>
                <w:sz w:val="16"/>
                <w:szCs w:val="16"/>
              </w:rPr>
              <w:t>Base de cálculo penalización considerando el valor diario de UMA</w:t>
            </w:r>
          </w:p>
        </w:tc>
      </w:tr>
      <w:tr w:rsidR="00F24921" w:rsidRPr="00F24921" w14:paraId="7B629251" w14:textId="77777777" w:rsidTr="00307044">
        <w:trPr>
          <w:jc w:val="right"/>
        </w:trPr>
        <w:tc>
          <w:tcPr>
            <w:tcW w:w="554" w:type="dxa"/>
            <w:tcBorders>
              <w:top w:val="single" w:sz="4" w:space="0" w:color="000000"/>
              <w:left w:val="single" w:sz="4" w:space="0" w:color="000000"/>
              <w:bottom w:val="single" w:sz="4" w:space="0" w:color="000000"/>
              <w:right w:val="single" w:sz="4" w:space="0" w:color="000000"/>
            </w:tcBorders>
            <w:vAlign w:val="center"/>
          </w:tcPr>
          <w:p w14:paraId="0E9F4A8F"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1</w:t>
            </w:r>
          </w:p>
        </w:tc>
        <w:tc>
          <w:tcPr>
            <w:tcW w:w="1899" w:type="dxa"/>
            <w:tcBorders>
              <w:top w:val="single" w:sz="4" w:space="0" w:color="000000"/>
              <w:left w:val="single" w:sz="4" w:space="0" w:color="000000"/>
              <w:bottom w:val="single" w:sz="4" w:space="0" w:color="000000"/>
              <w:right w:val="single" w:sz="4" w:space="0" w:color="000000"/>
            </w:tcBorders>
            <w:vAlign w:val="center"/>
          </w:tcPr>
          <w:p w14:paraId="0FFC01EE"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Entrega de carta cobertura previo al inicio de cada vigencia.</w:t>
            </w:r>
          </w:p>
        </w:tc>
        <w:tc>
          <w:tcPr>
            <w:tcW w:w="1409" w:type="dxa"/>
            <w:tcBorders>
              <w:top w:val="single" w:sz="4" w:space="0" w:color="000000"/>
              <w:left w:val="single" w:sz="4" w:space="0" w:color="000000"/>
              <w:bottom w:val="single" w:sz="4" w:space="0" w:color="000000"/>
              <w:right w:val="single" w:sz="4" w:space="0" w:color="000000"/>
            </w:tcBorders>
            <w:vAlign w:val="center"/>
          </w:tcPr>
          <w:p w14:paraId="51E2C0DB"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Apéndice A “Estándares de Servicio”</w:t>
            </w:r>
          </w:p>
        </w:tc>
        <w:tc>
          <w:tcPr>
            <w:tcW w:w="1740" w:type="dxa"/>
            <w:vMerge w:val="restart"/>
            <w:tcBorders>
              <w:top w:val="single" w:sz="4" w:space="0" w:color="000000"/>
              <w:left w:val="single" w:sz="4" w:space="0" w:color="000000"/>
              <w:bottom w:val="single" w:sz="4" w:space="0" w:color="000000"/>
              <w:right w:val="single" w:sz="4" w:space="0" w:color="000000"/>
            </w:tcBorders>
            <w:vAlign w:val="center"/>
          </w:tcPr>
          <w:p w14:paraId="030D70A6"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A partir de la notificación del fallo</w:t>
            </w:r>
          </w:p>
          <w:p w14:paraId="35A730AD" w14:textId="77777777" w:rsidR="00F24921" w:rsidRPr="00F24921" w:rsidRDefault="00F24921" w:rsidP="009B3CA5">
            <w:pPr>
              <w:jc w:val="center"/>
              <w:rPr>
                <w:rFonts w:ascii="Arial" w:eastAsia="Century Gothic" w:hAnsi="Arial" w:cs="Arial"/>
                <w:sz w:val="16"/>
                <w:szCs w:val="16"/>
              </w:rPr>
            </w:pPr>
          </w:p>
        </w:tc>
        <w:tc>
          <w:tcPr>
            <w:tcW w:w="1210" w:type="dxa"/>
            <w:tcBorders>
              <w:top w:val="single" w:sz="4" w:space="0" w:color="000000"/>
              <w:left w:val="single" w:sz="4" w:space="0" w:color="000000"/>
              <w:bottom w:val="single" w:sz="4" w:space="0" w:color="000000"/>
              <w:right w:val="single" w:sz="4" w:space="0" w:color="000000"/>
            </w:tcBorders>
            <w:vAlign w:val="center"/>
          </w:tcPr>
          <w:p w14:paraId="6A03224E"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A más tardar 1 día natural antes de la fecha inicio de la vigencia de las pólizas de seguro.</w:t>
            </w:r>
          </w:p>
        </w:tc>
        <w:tc>
          <w:tcPr>
            <w:tcW w:w="1595" w:type="dxa"/>
            <w:tcBorders>
              <w:top w:val="single" w:sz="4" w:space="0" w:color="000000"/>
              <w:left w:val="single" w:sz="4" w:space="0" w:color="000000"/>
              <w:bottom w:val="single" w:sz="4" w:space="0" w:color="000000"/>
              <w:right w:val="single" w:sz="4" w:space="0" w:color="000000"/>
            </w:tcBorders>
            <w:vAlign w:val="center"/>
          </w:tcPr>
          <w:p w14:paraId="154809CB"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60 UMA por cada día natural de atraso</w:t>
            </w:r>
          </w:p>
          <w:p w14:paraId="07AC631A" w14:textId="77777777" w:rsidR="00F24921" w:rsidRPr="00F24921" w:rsidRDefault="00F24921" w:rsidP="009B3CA5">
            <w:pPr>
              <w:jc w:val="center"/>
              <w:rPr>
                <w:rFonts w:ascii="Arial" w:eastAsia="Century Gothic" w:hAnsi="Arial" w:cs="Arial"/>
                <w:sz w:val="16"/>
                <w:szCs w:val="16"/>
              </w:rPr>
            </w:pPr>
          </w:p>
        </w:tc>
      </w:tr>
      <w:tr w:rsidR="00F24921" w:rsidRPr="00F24921" w14:paraId="306FA3F9" w14:textId="77777777" w:rsidTr="00307044">
        <w:trPr>
          <w:jc w:val="right"/>
        </w:trPr>
        <w:tc>
          <w:tcPr>
            <w:tcW w:w="554" w:type="dxa"/>
            <w:tcBorders>
              <w:top w:val="single" w:sz="4" w:space="0" w:color="000000"/>
              <w:left w:val="single" w:sz="4" w:space="0" w:color="000000"/>
              <w:bottom w:val="single" w:sz="4" w:space="0" w:color="000000"/>
              <w:right w:val="single" w:sz="4" w:space="0" w:color="000000"/>
            </w:tcBorders>
            <w:vAlign w:val="center"/>
          </w:tcPr>
          <w:p w14:paraId="0F941E45"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2</w:t>
            </w:r>
          </w:p>
        </w:tc>
        <w:tc>
          <w:tcPr>
            <w:tcW w:w="1899" w:type="dxa"/>
            <w:tcBorders>
              <w:top w:val="single" w:sz="4" w:space="0" w:color="000000"/>
              <w:left w:val="single" w:sz="4" w:space="0" w:color="000000"/>
              <w:bottom w:val="single" w:sz="4" w:space="0" w:color="000000"/>
              <w:right w:val="single" w:sz="4" w:space="0" w:color="000000"/>
            </w:tcBorders>
            <w:vAlign w:val="center"/>
          </w:tcPr>
          <w:p w14:paraId="405A05D2"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Emisión de pólizas para cada vigencia</w:t>
            </w:r>
          </w:p>
        </w:tc>
        <w:tc>
          <w:tcPr>
            <w:tcW w:w="1409" w:type="dxa"/>
            <w:tcBorders>
              <w:top w:val="single" w:sz="4" w:space="0" w:color="000000"/>
              <w:left w:val="single" w:sz="4" w:space="0" w:color="000000"/>
              <w:bottom w:val="single" w:sz="4" w:space="0" w:color="000000"/>
              <w:right w:val="single" w:sz="4" w:space="0" w:color="000000"/>
            </w:tcBorders>
            <w:vAlign w:val="center"/>
          </w:tcPr>
          <w:p w14:paraId="589E3170"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Apéndice A “Estándares de Servicio”</w:t>
            </w:r>
          </w:p>
        </w:tc>
        <w:tc>
          <w:tcPr>
            <w:tcW w:w="1740" w:type="dxa"/>
            <w:vMerge/>
            <w:tcBorders>
              <w:top w:val="single" w:sz="4" w:space="0" w:color="000000"/>
              <w:left w:val="single" w:sz="4" w:space="0" w:color="000000"/>
              <w:bottom w:val="single" w:sz="4" w:space="0" w:color="000000"/>
              <w:right w:val="single" w:sz="4" w:space="0" w:color="000000"/>
            </w:tcBorders>
            <w:vAlign w:val="center"/>
          </w:tcPr>
          <w:p w14:paraId="47DB81F5" w14:textId="77777777" w:rsidR="00F24921" w:rsidRPr="00F24921" w:rsidRDefault="00F24921" w:rsidP="009B3CA5">
            <w:pPr>
              <w:widowControl w:val="0"/>
              <w:pBdr>
                <w:top w:val="nil"/>
                <w:left w:val="nil"/>
                <w:bottom w:val="nil"/>
                <w:right w:val="nil"/>
                <w:between w:val="nil"/>
              </w:pBdr>
              <w:spacing w:line="276" w:lineRule="auto"/>
              <w:rPr>
                <w:rFonts w:ascii="Arial" w:eastAsia="Century Gothic" w:hAnsi="Arial" w:cs="Arial"/>
                <w:sz w:val="16"/>
                <w:szCs w:val="16"/>
              </w:rPr>
            </w:pPr>
          </w:p>
        </w:tc>
        <w:tc>
          <w:tcPr>
            <w:tcW w:w="1210" w:type="dxa"/>
            <w:tcBorders>
              <w:top w:val="single" w:sz="4" w:space="0" w:color="000000"/>
              <w:left w:val="single" w:sz="4" w:space="0" w:color="000000"/>
              <w:bottom w:val="single" w:sz="4" w:space="0" w:color="000000"/>
              <w:right w:val="single" w:sz="4" w:space="0" w:color="000000"/>
            </w:tcBorders>
            <w:vAlign w:val="center"/>
          </w:tcPr>
          <w:p w14:paraId="4B157FE6"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20 días</w:t>
            </w:r>
          </w:p>
          <w:p w14:paraId="12D889FA"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hábiles</w:t>
            </w:r>
          </w:p>
        </w:tc>
        <w:tc>
          <w:tcPr>
            <w:tcW w:w="1595" w:type="dxa"/>
            <w:tcBorders>
              <w:top w:val="single" w:sz="4" w:space="0" w:color="000000"/>
              <w:left w:val="single" w:sz="4" w:space="0" w:color="000000"/>
              <w:bottom w:val="single" w:sz="4" w:space="0" w:color="000000"/>
              <w:right w:val="single" w:sz="4" w:space="0" w:color="000000"/>
            </w:tcBorders>
            <w:vAlign w:val="center"/>
          </w:tcPr>
          <w:p w14:paraId="1831F31F"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60 UMA por cada</w:t>
            </w:r>
          </w:p>
          <w:p w14:paraId="4F48A1AF"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día hábil de atraso</w:t>
            </w:r>
          </w:p>
        </w:tc>
      </w:tr>
      <w:tr w:rsidR="00F24921" w:rsidRPr="00F24921" w14:paraId="4C931B02" w14:textId="77777777" w:rsidTr="00307044">
        <w:trPr>
          <w:jc w:val="right"/>
        </w:trPr>
        <w:tc>
          <w:tcPr>
            <w:tcW w:w="554" w:type="dxa"/>
            <w:tcBorders>
              <w:top w:val="single" w:sz="4" w:space="0" w:color="000000"/>
              <w:left w:val="single" w:sz="4" w:space="0" w:color="000000"/>
              <w:bottom w:val="single" w:sz="4" w:space="0" w:color="000000"/>
              <w:right w:val="single" w:sz="4" w:space="0" w:color="000000"/>
            </w:tcBorders>
            <w:vAlign w:val="center"/>
          </w:tcPr>
          <w:p w14:paraId="45F2426D"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3</w:t>
            </w:r>
          </w:p>
        </w:tc>
        <w:tc>
          <w:tcPr>
            <w:tcW w:w="1899" w:type="dxa"/>
            <w:tcBorders>
              <w:top w:val="single" w:sz="4" w:space="0" w:color="000000"/>
              <w:left w:val="single" w:sz="4" w:space="0" w:color="000000"/>
              <w:bottom w:val="single" w:sz="4" w:space="0" w:color="000000"/>
              <w:right w:val="single" w:sz="4" w:space="0" w:color="000000"/>
            </w:tcBorders>
            <w:vAlign w:val="center"/>
          </w:tcPr>
          <w:p w14:paraId="79EB278F"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Emisión de pólizas correspondientes a las modificaciones solicitadas por el Administrador o Supervisor del Contrato</w:t>
            </w:r>
          </w:p>
        </w:tc>
        <w:tc>
          <w:tcPr>
            <w:tcW w:w="1409" w:type="dxa"/>
            <w:tcBorders>
              <w:top w:val="single" w:sz="4" w:space="0" w:color="000000"/>
              <w:left w:val="single" w:sz="4" w:space="0" w:color="000000"/>
              <w:bottom w:val="single" w:sz="4" w:space="0" w:color="000000"/>
              <w:right w:val="single" w:sz="4" w:space="0" w:color="000000"/>
            </w:tcBorders>
            <w:vAlign w:val="center"/>
          </w:tcPr>
          <w:p w14:paraId="4D59A298"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Apéndice A “Estándares de Servicio”</w:t>
            </w:r>
          </w:p>
        </w:tc>
        <w:tc>
          <w:tcPr>
            <w:tcW w:w="1740" w:type="dxa"/>
            <w:vMerge w:val="restart"/>
            <w:tcBorders>
              <w:top w:val="single" w:sz="4" w:space="0" w:color="000000"/>
              <w:left w:val="single" w:sz="4" w:space="0" w:color="000000"/>
              <w:bottom w:val="single" w:sz="4" w:space="0" w:color="000000"/>
              <w:right w:val="single" w:sz="4" w:space="0" w:color="000000"/>
            </w:tcBorders>
            <w:vAlign w:val="center"/>
          </w:tcPr>
          <w:p w14:paraId="02BF6EA0" w14:textId="77777777" w:rsidR="00F24921" w:rsidRPr="00F24921" w:rsidRDefault="00F24921" w:rsidP="009B3CA5">
            <w:pPr>
              <w:jc w:val="center"/>
              <w:rPr>
                <w:rFonts w:ascii="Arial" w:eastAsia="Century Gothic" w:hAnsi="Arial" w:cs="Arial"/>
                <w:sz w:val="16"/>
                <w:szCs w:val="16"/>
              </w:rPr>
            </w:pPr>
          </w:p>
          <w:p w14:paraId="05039598" w14:textId="77777777" w:rsidR="00F24921" w:rsidRPr="00F24921" w:rsidRDefault="00F24921" w:rsidP="009B3CA5">
            <w:pPr>
              <w:jc w:val="center"/>
              <w:rPr>
                <w:rFonts w:ascii="Arial" w:eastAsia="Century Gothic" w:hAnsi="Arial" w:cs="Arial"/>
                <w:sz w:val="16"/>
                <w:szCs w:val="16"/>
              </w:rPr>
            </w:pPr>
          </w:p>
          <w:p w14:paraId="758E94CD" w14:textId="77777777" w:rsidR="00F24921" w:rsidRPr="00F24921" w:rsidRDefault="00F24921" w:rsidP="009B3CA5">
            <w:pPr>
              <w:jc w:val="center"/>
              <w:rPr>
                <w:rFonts w:ascii="Arial" w:eastAsia="Century Gothic" w:hAnsi="Arial" w:cs="Arial"/>
                <w:sz w:val="16"/>
                <w:szCs w:val="16"/>
              </w:rPr>
            </w:pPr>
          </w:p>
          <w:p w14:paraId="79EF7039" w14:textId="77777777" w:rsidR="00F24921" w:rsidRPr="00F24921" w:rsidRDefault="00F24921" w:rsidP="009B3CA5">
            <w:pPr>
              <w:jc w:val="center"/>
              <w:rPr>
                <w:rFonts w:ascii="Arial" w:eastAsia="Century Gothic" w:hAnsi="Arial" w:cs="Arial"/>
                <w:sz w:val="16"/>
                <w:szCs w:val="16"/>
              </w:rPr>
            </w:pPr>
          </w:p>
          <w:p w14:paraId="71B1440C" w14:textId="77777777" w:rsidR="00F24921" w:rsidRPr="00F24921" w:rsidRDefault="00F24921" w:rsidP="009B3CA5">
            <w:pPr>
              <w:jc w:val="center"/>
              <w:rPr>
                <w:rFonts w:ascii="Arial" w:eastAsia="Century Gothic" w:hAnsi="Arial" w:cs="Arial"/>
                <w:sz w:val="16"/>
                <w:szCs w:val="16"/>
              </w:rPr>
            </w:pPr>
          </w:p>
          <w:p w14:paraId="388C7E9D" w14:textId="77777777" w:rsidR="00F24921" w:rsidRPr="00F24921" w:rsidRDefault="00F24921" w:rsidP="009B3CA5">
            <w:pPr>
              <w:jc w:val="center"/>
              <w:rPr>
                <w:rFonts w:ascii="Arial" w:eastAsia="Century Gothic" w:hAnsi="Arial" w:cs="Arial"/>
                <w:sz w:val="16"/>
                <w:szCs w:val="16"/>
              </w:rPr>
            </w:pPr>
          </w:p>
          <w:p w14:paraId="00E2296D" w14:textId="77777777" w:rsidR="00F24921" w:rsidRPr="00F24921" w:rsidRDefault="00F24921" w:rsidP="009B3CA5">
            <w:pPr>
              <w:jc w:val="center"/>
              <w:rPr>
                <w:rFonts w:ascii="Arial" w:eastAsia="Century Gothic" w:hAnsi="Arial" w:cs="Arial"/>
                <w:sz w:val="16"/>
                <w:szCs w:val="16"/>
              </w:rPr>
            </w:pPr>
          </w:p>
          <w:p w14:paraId="7F5BECA5" w14:textId="77777777" w:rsidR="00F24921" w:rsidRPr="00F24921" w:rsidRDefault="00F24921" w:rsidP="009B3CA5">
            <w:pPr>
              <w:jc w:val="center"/>
              <w:rPr>
                <w:rFonts w:ascii="Arial" w:eastAsia="Century Gothic" w:hAnsi="Arial" w:cs="Arial"/>
                <w:sz w:val="16"/>
                <w:szCs w:val="16"/>
              </w:rPr>
            </w:pPr>
          </w:p>
          <w:p w14:paraId="04928309" w14:textId="77777777" w:rsidR="00F24921" w:rsidRPr="00F24921" w:rsidRDefault="00F24921" w:rsidP="009B3CA5">
            <w:pPr>
              <w:jc w:val="center"/>
              <w:rPr>
                <w:rFonts w:ascii="Arial" w:eastAsia="Century Gothic" w:hAnsi="Arial" w:cs="Arial"/>
                <w:sz w:val="16"/>
                <w:szCs w:val="16"/>
              </w:rPr>
            </w:pPr>
          </w:p>
          <w:p w14:paraId="03B9B07D" w14:textId="429EDB1D"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A partir de la recepción de la solicitud ya sea, vía oficio o correo electrónico que emita el Administrador del contrato.</w:t>
            </w:r>
          </w:p>
          <w:p w14:paraId="05B45214" w14:textId="77777777" w:rsidR="00F24921" w:rsidRPr="00F24921" w:rsidRDefault="00F24921" w:rsidP="009B3CA5">
            <w:pPr>
              <w:jc w:val="center"/>
              <w:rPr>
                <w:rFonts w:ascii="Arial" w:eastAsia="Century Gothic" w:hAnsi="Arial" w:cs="Arial"/>
                <w:sz w:val="16"/>
                <w:szCs w:val="16"/>
              </w:rPr>
            </w:pPr>
          </w:p>
          <w:p w14:paraId="71BD7240" w14:textId="77777777" w:rsidR="00F24921" w:rsidRPr="00F24921" w:rsidRDefault="00F24921" w:rsidP="009B3CA5">
            <w:pPr>
              <w:jc w:val="center"/>
              <w:rPr>
                <w:rFonts w:ascii="Arial" w:eastAsia="Century Gothic" w:hAnsi="Arial" w:cs="Arial"/>
                <w:sz w:val="16"/>
                <w:szCs w:val="16"/>
              </w:rPr>
            </w:pPr>
          </w:p>
          <w:p w14:paraId="0BD4E8CE" w14:textId="77777777" w:rsidR="00F24921" w:rsidRPr="00F24921" w:rsidRDefault="00F24921" w:rsidP="009B3CA5">
            <w:pPr>
              <w:jc w:val="center"/>
              <w:rPr>
                <w:rFonts w:ascii="Arial" w:eastAsia="Century Gothic" w:hAnsi="Arial" w:cs="Arial"/>
                <w:sz w:val="16"/>
                <w:szCs w:val="16"/>
              </w:rPr>
            </w:pPr>
          </w:p>
          <w:p w14:paraId="01F3DB84" w14:textId="77777777" w:rsidR="00F24921" w:rsidRPr="00F24921" w:rsidRDefault="00F24921" w:rsidP="009B3CA5">
            <w:pPr>
              <w:jc w:val="center"/>
              <w:rPr>
                <w:rFonts w:ascii="Arial" w:eastAsia="Century Gothic" w:hAnsi="Arial" w:cs="Arial"/>
                <w:sz w:val="16"/>
                <w:szCs w:val="16"/>
              </w:rPr>
            </w:pPr>
          </w:p>
          <w:p w14:paraId="0338FEAB" w14:textId="77777777" w:rsidR="00F24921" w:rsidRPr="00F24921" w:rsidRDefault="00F24921" w:rsidP="009B3CA5">
            <w:pPr>
              <w:jc w:val="center"/>
              <w:rPr>
                <w:rFonts w:ascii="Arial" w:eastAsia="Century Gothic" w:hAnsi="Arial" w:cs="Arial"/>
                <w:sz w:val="16"/>
                <w:szCs w:val="16"/>
              </w:rPr>
            </w:pPr>
          </w:p>
          <w:p w14:paraId="3C8EA3F1" w14:textId="77777777" w:rsidR="00F24921" w:rsidRPr="00F24921" w:rsidRDefault="00F24921" w:rsidP="009B3CA5">
            <w:pPr>
              <w:jc w:val="center"/>
              <w:rPr>
                <w:rFonts w:ascii="Arial" w:eastAsia="Century Gothic" w:hAnsi="Arial" w:cs="Arial"/>
                <w:sz w:val="16"/>
                <w:szCs w:val="16"/>
              </w:rPr>
            </w:pPr>
          </w:p>
          <w:p w14:paraId="47341968" w14:textId="77777777" w:rsidR="00F24921" w:rsidRPr="00F24921" w:rsidRDefault="00F24921" w:rsidP="009B3CA5">
            <w:pPr>
              <w:jc w:val="center"/>
              <w:rPr>
                <w:rFonts w:ascii="Arial" w:eastAsia="Century Gothic" w:hAnsi="Arial" w:cs="Arial"/>
                <w:sz w:val="16"/>
                <w:szCs w:val="16"/>
              </w:rPr>
            </w:pPr>
          </w:p>
          <w:p w14:paraId="34BF7A35" w14:textId="77777777" w:rsidR="00F24921" w:rsidRPr="00F24921" w:rsidRDefault="00F24921" w:rsidP="009B3CA5">
            <w:pPr>
              <w:jc w:val="center"/>
              <w:rPr>
                <w:rFonts w:ascii="Arial" w:eastAsia="Century Gothic" w:hAnsi="Arial" w:cs="Arial"/>
                <w:sz w:val="16"/>
                <w:szCs w:val="16"/>
              </w:rPr>
            </w:pPr>
          </w:p>
          <w:p w14:paraId="30C00B69" w14:textId="77777777" w:rsidR="00F24921" w:rsidRPr="00F24921" w:rsidRDefault="00F24921" w:rsidP="009B3CA5">
            <w:pPr>
              <w:jc w:val="center"/>
              <w:rPr>
                <w:rFonts w:ascii="Arial" w:eastAsia="Century Gothic" w:hAnsi="Arial" w:cs="Arial"/>
                <w:sz w:val="16"/>
                <w:szCs w:val="16"/>
              </w:rPr>
            </w:pPr>
          </w:p>
        </w:tc>
        <w:tc>
          <w:tcPr>
            <w:tcW w:w="1210" w:type="dxa"/>
            <w:tcBorders>
              <w:top w:val="single" w:sz="4" w:space="0" w:color="000000"/>
              <w:left w:val="single" w:sz="4" w:space="0" w:color="000000"/>
              <w:bottom w:val="single" w:sz="4" w:space="0" w:color="000000"/>
              <w:right w:val="single" w:sz="4" w:space="0" w:color="000000"/>
            </w:tcBorders>
            <w:vAlign w:val="center"/>
          </w:tcPr>
          <w:p w14:paraId="528291E9"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lastRenderedPageBreak/>
              <w:t>10 días</w:t>
            </w:r>
          </w:p>
          <w:p w14:paraId="76247E85"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hábiles</w:t>
            </w:r>
          </w:p>
        </w:tc>
        <w:tc>
          <w:tcPr>
            <w:tcW w:w="1595" w:type="dxa"/>
            <w:tcBorders>
              <w:top w:val="single" w:sz="4" w:space="0" w:color="000000"/>
              <w:left w:val="single" w:sz="4" w:space="0" w:color="000000"/>
              <w:bottom w:val="single" w:sz="4" w:space="0" w:color="000000"/>
              <w:right w:val="single" w:sz="4" w:space="0" w:color="000000"/>
            </w:tcBorders>
            <w:vAlign w:val="center"/>
          </w:tcPr>
          <w:p w14:paraId="71169D37"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50 UMA por cada</w:t>
            </w:r>
          </w:p>
          <w:p w14:paraId="0B9A2C36"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día hábil de atraso</w:t>
            </w:r>
          </w:p>
          <w:p w14:paraId="349ED661" w14:textId="77777777" w:rsidR="00F24921" w:rsidRPr="00F24921" w:rsidRDefault="00F24921" w:rsidP="009B3CA5">
            <w:pPr>
              <w:jc w:val="center"/>
              <w:rPr>
                <w:rFonts w:ascii="Arial" w:eastAsia="Century Gothic" w:hAnsi="Arial" w:cs="Arial"/>
                <w:sz w:val="16"/>
                <w:szCs w:val="16"/>
              </w:rPr>
            </w:pPr>
          </w:p>
        </w:tc>
      </w:tr>
      <w:tr w:rsidR="00F24921" w:rsidRPr="00F24921" w14:paraId="0D67D4D7" w14:textId="77777777" w:rsidTr="00307044">
        <w:trPr>
          <w:jc w:val="right"/>
        </w:trPr>
        <w:tc>
          <w:tcPr>
            <w:tcW w:w="554" w:type="dxa"/>
            <w:tcBorders>
              <w:top w:val="single" w:sz="4" w:space="0" w:color="000000"/>
              <w:left w:val="single" w:sz="4" w:space="0" w:color="000000"/>
              <w:bottom w:val="single" w:sz="4" w:space="0" w:color="000000"/>
              <w:right w:val="single" w:sz="4" w:space="0" w:color="000000"/>
            </w:tcBorders>
            <w:vAlign w:val="center"/>
          </w:tcPr>
          <w:p w14:paraId="427FF86A"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4</w:t>
            </w:r>
          </w:p>
        </w:tc>
        <w:tc>
          <w:tcPr>
            <w:tcW w:w="1899" w:type="dxa"/>
            <w:tcBorders>
              <w:top w:val="single" w:sz="4" w:space="0" w:color="000000"/>
              <w:left w:val="single" w:sz="4" w:space="0" w:color="000000"/>
              <w:bottom w:val="single" w:sz="4" w:space="0" w:color="000000"/>
              <w:right w:val="single" w:sz="4" w:space="0" w:color="000000"/>
            </w:tcBorders>
            <w:vAlign w:val="center"/>
          </w:tcPr>
          <w:p w14:paraId="4269C86F"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Emisión de movimientos (endosos A, B y D) en cualquier Póliza, solicitadas por el Administrador o Supervisor del Contrato</w:t>
            </w:r>
          </w:p>
        </w:tc>
        <w:tc>
          <w:tcPr>
            <w:tcW w:w="1409" w:type="dxa"/>
            <w:tcBorders>
              <w:top w:val="single" w:sz="4" w:space="0" w:color="000000"/>
              <w:left w:val="single" w:sz="4" w:space="0" w:color="000000"/>
              <w:bottom w:val="single" w:sz="4" w:space="0" w:color="000000"/>
              <w:right w:val="single" w:sz="4" w:space="0" w:color="000000"/>
            </w:tcBorders>
            <w:vAlign w:val="center"/>
          </w:tcPr>
          <w:p w14:paraId="6F3B2090"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Apéndice A “Estándares de Servicio”</w:t>
            </w:r>
          </w:p>
        </w:tc>
        <w:tc>
          <w:tcPr>
            <w:tcW w:w="1740" w:type="dxa"/>
            <w:vMerge/>
            <w:tcBorders>
              <w:top w:val="single" w:sz="4" w:space="0" w:color="000000"/>
              <w:left w:val="single" w:sz="4" w:space="0" w:color="000000"/>
              <w:bottom w:val="single" w:sz="4" w:space="0" w:color="000000"/>
              <w:right w:val="single" w:sz="4" w:space="0" w:color="000000"/>
            </w:tcBorders>
            <w:vAlign w:val="center"/>
          </w:tcPr>
          <w:p w14:paraId="4A5D3723" w14:textId="77777777" w:rsidR="00F24921" w:rsidRPr="00F24921" w:rsidRDefault="00F24921" w:rsidP="009B3CA5">
            <w:pPr>
              <w:widowControl w:val="0"/>
              <w:pBdr>
                <w:top w:val="nil"/>
                <w:left w:val="nil"/>
                <w:bottom w:val="nil"/>
                <w:right w:val="nil"/>
                <w:between w:val="nil"/>
              </w:pBdr>
              <w:spacing w:line="276" w:lineRule="auto"/>
              <w:rPr>
                <w:rFonts w:ascii="Arial" w:eastAsia="Century Gothic" w:hAnsi="Arial" w:cs="Arial"/>
                <w:sz w:val="16"/>
                <w:szCs w:val="16"/>
              </w:rPr>
            </w:pPr>
          </w:p>
        </w:tc>
        <w:tc>
          <w:tcPr>
            <w:tcW w:w="1210" w:type="dxa"/>
            <w:tcBorders>
              <w:top w:val="single" w:sz="4" w:space="0" w:color="000000"/>
              <w:left w:val="single" w:sz="4" w:space="0" w:color="000000"/>
              <w:bottom w:val="single" w:sz="4" w:space="0" w:color="000000"/>
              <w:right w:val="single" w:sz="4" w:space="0" w:color="000000"/>
            </w:tcBorders>
            <w:vAlign w:val="center"/>
          </w:tcPr>
          <w:p w14:paraId="7519193F"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5 días</w:t>
            </w:r>
          </w:p>
          <w:p w14:paraId="5EEA766D"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hábiles</w:t>
            </w:r>
          </w:p>
        </w:tc>
        <w:tc>
          <w:tcPr>
            <w:tcW w:w="1595" w:type="dxa"/>
            <w:tcBorders>
              <w:top w:val="single" w:sz="4" w:space="0" w:color="000000"/>
              <w:left w:val="single" w:sz="4" w:space="0" w:color="000000"/>
              <w:bottom w:val="single" w:sz="4" w:space="0" w:color="000000"/>
              <w:right w:val="single" w:sz="4" w:space="0" w:color="000000"/>
            </w:tcBorders>
            <w:vAlign w:val="center"/>
          </w:tcPr>
          <w:p w14:paraId="63CE2D34"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50 UMA por cada</w:t>
            </w:r>
          </w:p>
          <w:p w14:paraId="77A91C86"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día hábil de atraso</w:t>
            </w:r>
          </w:p>
          <w:p w14:paraId="2DB82B74" w14:textId="77777777" w:rsidR="00F24921" w:rsidRPr="00F24921" w:rsidRDefault="00F24921" w:rsidP="009B3CA5">
            <w:pPr>
              <w:jc w:val="center"/>
              <w:rPr>
                <w:rFonts w:ascii="Arial" w:eastAsia="Century Gothic" w:hAnsi="Arial" w:cs="Arial"/>
                <w:sz w:val="16"/>
                <w:szCs w:val="16"/>
              </w:rPr>
            </w:pPr>
          </w:p>
        </w:tc>
      </w:tr>
      <w:tr w:rsidR="00F24921" w:rsidRPr="00F24921" w14:paraId="6374FB36" w14:textId="77777777" w:rsidTr="00307044">
        <w:trPr>
          <w:jc w:val="right"/>
        </w:trPr>
        <w:tc>
          <w:tcPr>
            <w:tcW w:w="554" w:type="dxa"/>
            <w:tcBorders>
              <w:top w:val="single" w:sz="4" w:space="0" w:color="000000"/>
              <w:left w:val="single" w:sz="4" w:space="0" w:color="000000"/>
              <w:bottom w:val="single" w:sz="4" w:space="0" w:color="000000"/>
              <w:right w:val="single" w:sz="4" w:space="0" w:color="000000"/>
            </w:tcBorders>
            <w:vAlign w:val="center"/>
          </w:tcPr>
          <w:p w14:paraId="635CEB75"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5</w:t>
            </w:r>
          </w:p>
        </w:tc>
        <w:tc>
          <w:tcPr>
            <w:tcW w:w="1899" w:type="dxa"/>
            <w:tcBorders>
              <w:top w:val="single" w:sz="4" w:space="0" w:color="000000"/>
              <w:left w:val="single" w:sz="4" w:space="0" w:color="000000"/>
              <w:bottom w:val="single" w:sz="4" w:space="0" w:color="000000"/>
              <w:right w:val="single" w:sz="4" w:space="0" w:color="000000"/>
            </w:tcBorders>
            <w:vAlign w:val="center"/>
          </w:tcPr>
          <w:p w14:paraId="7EC1DFE9"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Reexpedición de pólizas y endosos por errores, solicitadas por el Administrador o Supervisor del Contrato</w:t>
            </w:r>
          </w:p>
        </w:tc>
        <w:tc>
          <w:tcPr>
            <w:tcW w:w="1409" w:type="dxa"/>
            <w:tcBorders>
              <w:top w:val="single" w:sz="4" w:space="0" w:color="000000"/>
              <w:left w:val="single" w:sz="4" w:space="0" w:color="000000"/>
              <w:bottom w:val="single" w:sz="4" w:space="0" w:color="000000"/>
              <w:right w:val="single" w:sz="4" w:space="0" w:color="000000"/>
            </w:tcBorders>
            <w:vAlign w:val="center"/>
          </w:tcPr>
          <w:p w14:paraId="6EB7E9E0"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Apéndice A “Estándares de Servicio”</w:t>
            </w:r>
          </w:p>
        </w:tc>
        <w:tc>
          <w:tcPr>
            <w:tcW w:w="1740" w:type="dxa"/>
            <w:vMerge/>
            <w:tcBorders>
              <w:top w:val="single" w:sz="4" w:space="0" w:color="000000"/>
              <w:left w:val="single" w:sz="4" w:space="0" w:color="000000"/>
              <w:bottom w:val="single" w:sz="4" w:space="0" w:color="000000"/>
              <w:right w:val="single" w:sz="4" w:space="0" w:color="000000"/>
            </w:tcBorders>
            <w:vAlign w:val="center"/>
          </w:tcPr>
          <w:p w14:paraId="20941683" w14:textId="77777777" w:rsidR="00F24921" w:rsidRPr="00F24921" w:rsidRDefault="00F24921" w:rsidP="009B3CA5">
            <w:pPr>
              <w:widowControl w:val="0"/>
              <w:pBdr>
                <w:top w:val="nil"/>
                <w:left w:val="nil"/>
                <w:bottom w:val="nil"/>
                <w:right w:val="nil"/>
                <w:between w:val="nil"/>
              </w:pBdr>
              <w:spacing w:line="276" w:lineRule="auto"/>
              <w:rPr>
                <w:rFonts w:ascii="Arial" w:eastAsia="Century Gothic" w:hAnsi="Arial" w:cs="Arial"/>
                <w:sz w:val="16"/>
                <w:szCs w:val="16"/>
              </w:rPr>
            </w:pPr>
          </w:p>
        </w:tc>
        <w:tc>
          <w:tcPr>
            <w:tcW w:w="1210" w:type="dxa"/>
            <w:tcBorders>
              <w:top w:val="single" w:sz="4" w:space="0" w:color="000000"/>
              <w:left w:val="single" w:sz="4" w:space="0" w:color="000000"/>
              <w:bottom w:val="single" w:sz="4" w:space="0" w:color="000000"/>
              <w:right w:val="single" w:sz="4" w:space="0" w:color="000000"/>
            </w:tcBorders>
            <w:vAlign w:val="center"/>
          </w:tcPr>
          <w:p w14:paraId="6C3054DD"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5 días</w:t>
            </w:r>
          </w:p>
          <w:p w14:paraId="153481BF"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hábiles</w:t>
            </w:r>
          </w:p>
        </w:tc>
        <w:tc>
          <w:tcPr>
            <w:tcW w:w="1595" w:type="dxa"/>
            <w:tcBorders>
              <w:top w:val="single" w:sz="4" w:space="0" w:color="000000"/>
              <w:left w:val="single" w:sz="4" w:space="0" w:color="000000"/>
              <w:bottom w:val="single" w:sz="4" w:space="0" w:color="000000"/>
              <w:right w:val="single" w:sz="4" w:space="0" w:color="000000"/>
            </w:tcBorders>
            <w:vAlign w:val="center"/>
          </w:tcPr>
          <w:p w14:paraId="1A623FC0"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50 UMA por cada día hábil de atraso</w:t>
            </w:r>
          </w:p>
          <w:p w14:paraId="4634678A" w14:textId="77777777" w:rsidR="00F24921" w:rsidRPr="00F24921" w:rsidRDefault="00F24921" w:rsidP="009B3CA5">
            <w:pPr>
              <w:jc w:val="center"/>
              <w:rPr>
                <w:rFonts w:ascii="Arial" w:eastAsia="Century Gothic" w:hAnsi="Arial" w:cs="Arial"/>
                <w:sz w:val="16"/>
                <w:szCs w:val="16"/>
              </w:rPr>
            </w:pPr>
          </w:p>
        </w:tc>
      </w:tr>
      <w:tr w:rsidR="00F24921" w:rsidRPr="00F24921" w14:paraId="30A822E1" w14:textId="77777777" w:rsidTr="00307044">
        <w:trPr>
          <w:jc w:val="right"/>
        </w:trPr>
        <w:tc>
          <w:tcPr>
            <w:tcW w:w="554" w:type="dxa"/>
            <w:tcBorders>
              <w:top w:val="single" w:sz="4" w:space="0" w:color="000000"/>
              <w:left w:val="single" w:sz="4" w:space="0" w:color="000000"/>
              <w:bottom w:val="single" w:sz="4" w:space="0" w:color="000000"/>
              <w:right w:val="single" w:sz="4" w:space="0" w:color="000000"/>
            </w:tcBorders>
            <w:vAlign w:val="center"/>
          </w:tcPr>
          <w:p w14:paraId="19D63DE8"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lastRenderedPageBreak/>
              <w:t>6</w:t>
            </w:r>
          </w:p>
        </w:tc>
        <w:tc>
          <w:tcPr>
            <w:tcW w:w="1899" w:type="dxa"/>
            <w:tcBorders>
              <w:top w:val="single" w:sz="4" w:space="0" w:color="000000"/>
              <w:left w:val="single" w:sz="4" w:space="0" w:color="000000"/>
              <w:bottom w:val="single" w:sz="4" w:space="0" w:color="000000"/>
              <w:right w:val="single" w:sz="4" w:space="0" w:color="000000"/>
            </w:tcBorders>
            <w:vAlign w:val="center"/>
          </w:tcPr>
          <w:p w14:paraId="4B11A75A"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Entrega del duplicado de Pólizas y recibos solicitadas por el Administrador o Supervisor del Contrato</w:t>
            </w:r>
          </w:p>
        </w:tc>
        <w:tc>
          <w:tcPr>
            <w:tcW w:w="1409" w:type="dxa"/>
            <w:tcBorders>
              <w:top w:val="single" w:sz="4" w:space="0" w:color="000000"/>
              <w:left w:val="single" w:sz="4" w:space="0" w:color="000000"/>
              <w:bottom w:val="single" w:sz="4" w:space="0" w:color="000000"/>
              <w:right w:val="single" w:sz="4" w:space="0" w:color="000000"/>
            </w:tcBorders>
            <w:vAlign w:val="center"/>
          </w:tcPr>
          <w:p w14:paraId="7F4DF8C4"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Apéndice A “Estándares de Servicio”</w:t>
            </w:r>
          </w:p>
        </w:tc>
        <w:tc>
          <w:tcPr>
            <w:tcW w:w="1740" w:type="dxa"/>
            <w:vMerge/>
            <w:tcBorders>
              <w:top w:val="single" w:sz="4" w:space="0" w:color="000000"/>
              <w:left w:val="single" w:sz="4" w:space="0" w:color="000000"/>
              <w:bottom w:val="single" w:sz="4" w:space="0" w:color="000000"/>
              <w:right w:val="single" w:sz="4" w:space="0" w:color="000000"/>
            </w:tcBorders>
            <w:vAlign w:val="center"/>
          </w:tcPr>
          <w:p w14:paraId="6D4D6592" w14:textId="77777777" w:rsidR="00F24921" w:rsidRPr="00F24921" w:rsidRDefault="00F24921" w:rsidP="009B3CA5">
            <w:pPr>
              <w:widowControl w:val="0"/>
              <w:pBdr>
                <w:top w:val="nil"/>
                <w:left w:val="nil"/>
                <w:bottom w:val="nil"/>
                <w:right w:val="nil"/>
                <w:between w:val="nil"/>
              </w:pBdr>
              <w:spacing w:line="276" w:lineRule="auto"/>
              <w:rPr>
                <w:rFonts w:ascii="Arial" w:eastAsia="Century Gothic" w:hAnsi="Arial" w:cs="Arial"/>
                <w:sz w:val="16"/>
                <w:szCs w:val="16"/>
              </w:rPr>
            </w:pPr>
          </w:p>
        </w:tc>
        <w:tc>
          <w:tcPr>
            <w:tcW w:w="1210" w:type="dxa"/>
            <w:tcBorders>
              <w:top w:val="single" w:sz="4" w:space="0" w:color="000000"/>
              <w:left w:val="single" w:sz="4" w:space="0" w:color="000000"/>
              <w:bottom w:val="single" w:sz="4" w:space="0" w:color="000000"/>
              <w:right w:val="single" w:sz="4" w:space="0" w:color="000000"/>
            </w:tcBorders>
            <w:vAlign w:val="center"/>
          </w:tcPr>
          <w:p w14:paraId="4D3E814F"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5 días</w:t>
            </w:r>
          </w:p>
          <w:p w14:paraId="71F3837F"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hábiles</w:t>
            </w:r>
          </w:p>
        </w:tc>
        <w:tc>
          <w:tcPr>
            <w:tcW w:w="1595" w:type="dxa"/>
            <w:tcBorders>
              <w:top w:val="single" w:sz="4" w:space="0" w:color="000000"/>
              <w:left w:val="single" w:sz="4" w:space="0" w:color="000000"/>
              <w:bottom w:val="single" w:sz="4" w:space="0" w:color="000000"/>
              <w:right w:val="single" w:sz="4" w:space="0" w:color="000000"/>
            </w:tcBorders>
            <w:vAlign w:val="center"/>
          </w:tcPr>
          <w:p w14:paraId="26088A23"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30 UMA por cada día hábil de atraso</w:t>
            </w:r>
          </w:p>
        </w:tc>
      </w:tr>
      <w:tr w:rsidR="00F24921" w:rsidRPr="00F24921" w14:paraId="0A973FAD" w14:textId="77777777" w:rsidTr="00307044">
        <w:trPr>
          <w:jc w:val="right"/>
        </w:trPr>
        <w:tc>
          <w:tcPr>
            <w:tcW w:w="554" w:type="dxa"/>
            <w:tcBorders>
              <w:top w:val="single" w:sz="4" w:space="0" w:color="000000"/>
              <w:left w:val="single" w:sz="4" w:space="0" w:color="000000"/>
              <w:bottom w:val="single" w:sz="4" w:space="0" w:color="000000"/>
              <w:right w:val="single" w:sz="4" w:space="0" w:color="000000"/>
            </w:tcBorders>
            <w:vAlign w:val="center"/>
          </w:tcPr>
          <w:p w14:paraId="3D4ED420"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7</w:t>
            </w:r>
          </w:p>
        </w:tc>
        <w:tc>
          <w:tcPr>
            <w:tcW w:w="1899" w:type="dxa"/>
            <w:tcBorders>
              <w:top w:val="single" w:sz="4" w:space="0" w:color="000000"/>
              <w:left w:val="single" w:sz="4" w:space="0" w:color="000000"/>
              <w:bottom w:val="single" w:sz="4" w:space="0" w:color="000000"/>
              <w:right w:val="single" w:sz="4" w:space="0" w:color="000000"/>
            </w:tcBorders>
            <w:vAlign w:val="center"/>
          </w:tcPr>
          <w:p w14:paraId="142CA6EB"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Entrega de notas de crédito o aplicación de transferencia bancaria, solicitadas por el Administrador o Supervisor del Contrato</w:t>
            </w:r>
          </w:p>
        </w:tc>
        <w:tc>
          <w:tcPr>
            <w:tcW w:w="1409" w:type="dxa"/>
            <w:tcBorders>
              <w:top w:val="single" w:sz="4" w:space="0" w:color="000000"/>
              <w:left w:val="single" w:sz="4" w:space="0" w:color="000000"/>
              <w:bottom w:val="single" w:sz="4" w:space="0" w:color="000000"/>
              <w:right w:val="single" w:sz="4" w:space="0" w:color="000000"/>
            </w:tcBorders>
            <w:vAlign w:val="center"/>
          </w:tcPr>
          <w:p w14:paraId="100C504D"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Apéndice A “Estándares de Servicio”</w:t>
            </w:r>
          </w:p>
        </w:tc>
        <w:tc>
          <w:tcPr>
            <w:tcW w:w="1740" w:type="dxa"/>
            <w:vMerge/>
            <w:tcBorders>
              <w:top w:val="single" w:sz="4" w:space="0" w:color="000000"/>
              <w:left w:val="single" w:sz="4" w:space="0" w:color="000000"/>
              <w:bottom w:val="single" w:sz="4" w:space="0" w:color="000000"/>
              <w:right w:val="single" w:sz="4" w:space="0" w:color="000000"/>
            </w:tcBorders>
            <w:vAlign w:val="center"/>
          </w:tcPr>
          <w:p w14:paraId="43716606" w14:textId="77777777" w:rsidR="00F24921" w:rsidRPr="00F24921" w:rsidRDefault="00F24921" w:rsidP="009B3CA5">
            <w:pPr>
              <w:widowControl w:val="0"/>
              <w:pBdr>
                <w:top w:val="nil"/>
                <w:left w:val="nil"/>
                <w:bottom w:val="nil"/>
                <w:right w:val="nil"/>
                <w:between w:val="nil"/>
              </w:pBdr>
              <w:spacing w:line="276" w:lineRule="auto"/>
              <w:rPr>
                <w:rFonts w:ascii="Arial" w:eastAsia="Century Gothic" w:hAnsi="Arial" w:cs="Arial"/>
                <w:sz w:val="16"/>
                <w:szCs w:val="16"/>
              </w:rPr>
            </w:pPr>
          </w:p>
        </w:tc>
        <w:tc>
          <w:tcPr>
            <w:tcW w:w="1210" w:type="dxa"/>
            <w:tcBorders>
              <w:top w:val="single" w:sz="4" w:space="0" w:color="000000"/>
              <w:left w:val="single" w:sz="4" w:space="0" w:color="000000"/>
              <w:bottom w:val="single" w:sz="4" w:space="0" w:color="000000"/>
              <w:right w:val="single" w:sz="4" w:space="0" w:color="000000"/>
            </w:tcBorders>
            <w:vAlign w:val="center"/>
          </w:tcPr>
          <w:p w14:paraId="7063DC07"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10 días</w:t>
            </w:r>
          </w:p>
          <w:p w14:paraId="41FCEF4E"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hábiles</w:t>
            </w:r>
          </w:p>
        </w:tc>
        <w:tc>
          <w:tcPr>
            <w:tcW w:w="1595" w:type="dxa"/>
            <w:tcBorders>
              <w:top w:val="single" w:sz="4" w:space="0" w:color="000000"/>
              <w:left w:val="single" w:sz="4" w:space="0" w:color="000000"/>
              <w:bottom w:val="single" w:sz="4" w:space="0" w:color="000000"/>
              <w:right w:val="single" w:sz="4" w:space="0" w:color="000000"/>
            </w:tcBorders>
            <w:vAlign w:val="center"/>
          </w:tcPr>
          <w:p w14:paraId="1F75596E"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60 UMA por cada día hábil de atraso</w:t>
            </w:r>
          </w:p>
          <w:p w14:paraId="73F49F7C" w14:textId="77777777" w:rsidR="00F24921" w:rsidRPr="00F24921" w:rsidRDefault="00F24921" w:rsidP="009B3CA5">
            <w:pPr>
              <w:jc w:val="center"/>
              <w:rPr>
                <w:rFonts w:ascii="Arial" w:eastAsia="Century Gothic" w:hAnsi="Arial" w:cs="Arial"/>
                <w:sz w:val="16"/>
                <w:szCs w:val="16"/>
              </w:rPr>
            </w:pPr>
          </w:p>
        </w:tc>
      </w:tr>
      <w:tr w:rsidR="00F24921" w:rsidRPr="00F24921" w14:paraId="4BF883E9" w14:textId="77777777" w:rsidTr="00307044">
        <w:trPr>
          <w:jc w:val="right"/>
        </w:trPr>
        <w:tc>
          <w:tcPr>
            <w:tcW w:w="554" w:type="dxa"/>
            <w:tcBorders>
              <w:top w:val="single" w:sz="4" w:space="0" w:color="000000"/>
              <w:left w:val="single" w:sz="4" w:space="0" w:color="000000"/>
              <w:bottom w:val="single" w:sz="4" w:space="0" w:color="000000"/>
              <w:right w:val="single" w:sz="4" w:space="0" w:color="000000"/>
            </w:tcBorders>
            <w:vAlign w:val="center"/>
          </w:tcPr>
          <w:p w14:paraId="67728B6A"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8</w:t>
            </w:r>
          </w:p>
        </w:tc>
        <w:tc>
          <w:tcPr>
            <w:tcW w:w="1899" w:type="dxa"/>
            <w:tcBorders>
              <w:top w:val="single" w:sz="4" w:space="0" w:color="000000"/>
              <w:left w:val="single" w:sz="4" w:space="0" w:color="000000"/>
              <w:bottom w:val="single" w:sz="4" w:space="0" w:color="000000"/>
              <w:right w:val="single" w:sz="4" w:space="0" w:color="000000"/>
            </w:tcBorders>
            <w:vAlign w:val="center"/>
          </w:tcPr>
          <w:p w14:paraId="305B4ADC"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Cotización dentro de contratos.</w:t>
            </w:r>
          </w:p>
        </w:tc>
        <w:tc>
          <w:tcPr>
            <w:tcW w:w="1409" w:type="dxa"/>
            <w:tcBorders>
              <w:top w:val="single" w:sz="4" w:space="0" w:color="000000"/>
              <w:left w:val="single" w:sz="4" w:space="0" w:color="000000"/>
              <w:bottom w:val="single" w:sz="4" w:space="0" w:color="000000"/>
              <w:right w:val="single" w:sz="4" w:space="0" w:color="000000"/>
            </w:tcBorders>
            <w:vAlign w:val="center"/>
          </w:tcPr>
          <w:p w14:paraId="39539C3C"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Apéndice A “Estándares de Servicio”</w:t>
            </w:r>
          </w:p>
        </w:tc>
        <w:tc>
          <w:tcPr>
            <w:tcW w:w="1740" w:type="dxa"/>
            <w:vMerge/>
            <w:tcBorders>
              <w:top w:val="single" w:sz="4" w:space="0" w:color="000000"/>
              <w:left w:val="single" w:sz="4" w:space="0" w:color="000000"/>
              <w:bottom w:val="single" w:sz="4" w:space="0" w:color="000000"/>
              <w:right w:val="single" w:sz="4" w:space="0" w:color="000000"/>
            </w:tcBorders>
            <w:vAlign w:val="center"/>
          </w:tcPr>
          <w:p w14:paraId="579D7A1E" w14:textId="77777777" w:rsidR="00F24921" w:rsidRPr="00F24921" w:rsidRDefault="00F24921" w:rsidP="009B3CA5">
            <w:pPr>
              <w:widowControl w:val="0"/>
              <w:pBdr>
                <w:top w:val="nil"/>
                <w:left w:val="nil"/>
                <w:bottom w:val="nil"/>
                <w:right w:val="nil"/>
                <w:between w:val="nil"/>
              </w:pBdr>
              <w:spacing w:line="276" w:lineRule="auto"/>
              <w:rPr>
                <w:rFonts w:ascii="Arial" w:eastAsia="Century Gothic" w:hAnsi="Arial" w:cs="Arial"/>
                <w:sz w:val="16"/>
                <w:szCs w:val="16"/>
              </w:rPr>
            </w:pPr>
          </w:p>
        </w:tc>
        <w:tc>
          <w:tcPr>
            <w:tcW w:w="1210" w:type="dxa"/>
            <w:tcBorders>
              <w:top w:val="single" w:sz="4" w:space="0" w:color="000000"/>
              <w:left w:val="single" w:sz="4" w:space="0" w:color="000000"/>
              <w:bottom w:val="single" w:sz="4" w:space="0" w:color="000000"/>
              <w:right w:val="single" w:sz="4" w:space="0" w:color="000000"/>
            </w:tcBorders>
            <w:vAlign w:val="center"/>
          </w:tcPr>
          <w:p w14:paraId="4F62C64F"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10 días</w:t>
            </w:r>
          </w:p>
          <w:p w14:paraId="1B5EB6BE"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hábiles</w:t>
            </w:r>
          </w:p>
        </w:tc>
        <w:tc>
          <w:tcPr>
            <w:tcW w:w="1595" w:type="dxa"/>
            <w:tcBorders>
              <w:top w:val="single" w:sz="4" w:space="0" w:color="000000"/>
              <w:left w:val="single" w:sz="4" w:space="0" w:color="000000"/>
              <w:bottom w:val="single" w:sz="4" w:space="0" w:color="000000"/>
              <w:right w:val="single" w:sz="4" w:space="0" w:color="000000"/>
            </w:tcBorders>
            <w:vAlign w:val="center"/>
          </w:tcPr>
          <w:p w14:paraId="1B955C09" w14:textId="77777777" w:rsidR="00F24921" w:rsidRPr="00F24921" w:rsidRDefault="00F24921" w:rsidP="009B3CA5">
            <w:pPr>
              <w:jc w:val="center"/>
              <w:rPr>
                <w:rFonts w:ascii="Arial" w:eastAsia="Century Gothic" w:hAnsi="Arial" w:cs="Arial"/>
                <w:sz w:val="16"/>
                <w:szCs w:val="16"/>
              </w:rPr>
            </w:pPr>
            <w:r w:rsidRPr="00F24921">
              <w:rPr>
                <w:rFonts w:ascii="Arial" w:eastAsia="Century Gothic" w:hAnsi="Arial" w:cs="Arial"/>
                <w:sz w:val="16"/>
                <w:szCs w:val="16"/>
              </w:rPr>
              <w:t>60 UMA por cada día hábil de atraso</w:t>
            </w:r>
          </w:p>
        </w:tc>
      </w:tr>
    </w:tbl>
    <w:p w14:paraId="7833819A" w14:textId="77777777" w:rsidR="00F24921" w:rsidRDefault="00F24921" w:rsidP="00F24921">
      <w:pPr>
        <w:ind w:left="709"/>
        <w:jc w:val="both"/>
        <w:rPr>
          <w:rFonts w:ascii="Arial" w:eastAsia="Century Gothic" w:hAnsi="Arial" w:cs="Arial"/>
        </w:rPr>
      </w:pPr>
    </w:p>
    <w:p w14:paraId="666CC46F" w14:textId="77777777" w:rsidR="001F77F5" w:rsidRPr="00743C54" w:rsidRDefault="001F77F5" w:rsidP="00F24921">
      <w:pPr>
        <w:ind w:left="709"/>
        <w:jc w:val="both"/>
        <w:rPr>
          <w:rFonts w:ascii="Arial" w:eastAsia="Century Gothic" w:hAnsi="Arial" w:cs="Arial"/>
        </w:rPr>
      </w:pPr>
    </w:p>
    <w:tbl>
      <w:tblPr>
        <w:tblW w:w="8769"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5"/>
        <w:gridCol w:w="1777"/>
        <w:gridCol w:w="1580"/>
        <w:gridCol w:w="2632"/>
        <w:gridCol w:w="2155"/>
      </w:tblGrid>
      <w:tr w:rsidR="00F24921" w:rsidRPr="00F24921" w14:paraId="537C49C2" w14:textId="77777777" w:rsidTr="00A96603">
        <w:trPr>
          <w:trHeight w:val="212"/>
          <w:jc w:val="right"/>
        </w:trPr>
        <w:tc>
          <w:tcPr>
            <w:tcW w:w="8769" w:type="dxa"/>
            <w:gridSpan w:val="5"/>
            <w:tcBorders>
              <w:top w:val="single" w:sz="4" w:space="0" w:color="000000"/>
              <w:left w:val="single" w:sz="4" w:space="0" w:color="000000"/>
              <w:bottom w:val="single" w:sz="4" w:space="0" w:color="000000"/>
              <w:right w:val="single" w:sz="4" w:space="0" w:color="000000"/>
            </w:tcBorders>
            <w:shd w:val="clear" w:color="auto" w:fill="EDEDED"/>
            <w:vAlign w:val="center"/>
          </w:tcPr>
          <w:p w14:paraId="635BCAB4" w14:textId="77777777" w:rsidR="00F24921" w:rsidRPr="00F24921" w:rsidRDefault="00F24921" w:rsidP="009B3CA5">
            <w:pPr>
              <w:jc w:val="center"/>
              <w:rPr>
                <w:rFonts w:ascii="Arial" w:eastAsia="Century Gothic" w:hAnsi="Arial" w:cs="Arial"/>
                <w:b/>
                <w:sz w:val="18"/>
                <w:szCs w:val="18"/>
              </w:rPr>
            </w:pPr>
            <w:r w:rsidRPr="00F24921">
              <w:rPr>
                <w:rFonts w:ascii="Arial" w:eastAsia="Century Gothic" w:hAnsi="Arial" w:cs="Arial"/>
                <w:b/>
                <w:sz w:val="18"/>
                <w:szCs w:val="18"/>
              </w:rPr>
              <w:t xml:space="preserve">Reuniones de trabajo </w:t>
            </w:r>
          </w:p>
        </w:tc>
      </w:tr>
      <w:tr w:rsidR="00F24921" w:rsidRPr="00F24921" w14:paraId="43CA2C2B" w14:textId="77777777" w:rsidTr="00A96603">
        <w:trPr>
          <w:trHeight w:val="1111"/>
          <w:jc w:val="right"/>
        </w:trPr>
        <w:tc>
          <w:tcPr>
            <w:tcW w:w="625"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22686AB" w14:textId="77777777"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b/>
                <w:sz w:val="18"/>
                <w:szCs w:val="18"/>
              </w:rPr>
              <w:t>No.</w:t>
            </w:r>
          </w:p>
        </w:tc>
        <w:tc>
          <w:tcPr>
            <w:tcW w:w="1777"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7B093D3D" w14:textId="77777777"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b/>
                <w:sz w:val="18"/>
                <w:szCs w:val="18"/>
              </w:rPr>
              <w:t>Concepto</w:t>
            </w:r>
          </w:p>
        </w:tc>
        <w:tc>
          <w:tcPr>
            <w:tcW w:w="1580"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C7F3550" w14:textId="77777777"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b/>
                <w:sz w:val="18"/>
                <w:szCs w:val="18"/>
              </w:rPr>
              <w:t>Referencia</w:t>
            </w:r>
          </w:p>
        </w:tc>
        <w:tc>
          <w:tcPr>
            <w:tcW w:w="2632"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72D041F" w14:textId="77777777" w:rsidR="00F24921" w:rsidRPr="00F24921" w:rsidRDefault="00F24921" w:rsidP="009B3CA5">
            <w:pPr>
              <w:jc w:val="center"/>
              <w:rPr>
                <w:rFonts w:ascii="Arial" w:eastAsia="Century Gothic" w:hAnsi="Arial" w:cs="Arial"/>
                <w:b/>
                <w:sz w:val="18"/>
                <w:szCs w:val="18"/>
              </w:rPr>
            </w:pPr>
            <w:r w:rsidRPr="00F24921">
              <w:rPr>
                <w:rFonts w:ascii="Arial" w:eastAsia="Century Gothic" w:hAnsi="Arial" w:cs="Arial"/>
                <w:b/>
                <w:sz w:val="18"/>
                <w:szCs w:val="18"/>
              </w:rPr>
              <w:t>Tiempo máximo de</w:t>
            </w:r>
          </w:p>
          <w:p w14:paraId="0503ECBC" w14:textId="77777777" w:rsidR="00F24921" w:rsidRPr="00F24921" w:rsidRDefault="00F24921" w:rsidP="009B3CA5">
            <w:pPr>
              <w:jc w:val="center"/>
              <w:rPr>
                <w:rFonts w:ascii="Arial" w:eastAsia="Century Gothic" w:hAnsi="Arial" w:cs="Arial"/>
                <w:b/>
                <w:sz w:val="18"/>
                <w:szCs w:val="18"/>
              </w:rPr>
            </w:pPr>
            <w:r w:rsidRPr="00F24921">
              <w:rPr>
                <w:rFonts w:ascii="Arial" w:eastAsia="Century Gothic" w:hAnsi="Arial" w:cs="Arial"/>
                <w:b/>
                <w:sz w:val="18"/>
                <w:szCs w:val="18"/>
              </w:rPr>
              <w:t xml:space="preserve">respuesta </w:t>
            </w:r>
          </w:p>
        </w:tc>
        <w:tc>
          <w:tcPr>
            <w:tcW w:w="215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29DA91D" w14:textId="77777777" w:rsidR="00F24921" w:rsidRPr="00F24921" w:rsidRDefault="00F24921" w:rsidP="009B3CA5">
            <w:pPr>
              <w:jc w:val="center"/>
              <w:rPr>
                <w:rFonts w:ascii="Arial" w:eastAsia="Century Gothic" w:hAnsi="Arial" w:cs="Arial"/>
                <w:b/>
                <w:sz w:val="18"/>
                <w:szCs w:val="18"/>
              </w:rPr>
            </w:pPr>
            <w:r w:rsidRPr="00F24921">
              <w:rPr>
                <w:rFonts w:ascii="Arial" w:eastAsia="Century Gothic" w:hAnsi="Arial" w:cs="Arial"/>
                <w:b/>
                <w:sz w:val="18"/>
                <w:szCs w:val="18"/>
              </w:rPr>
              <w:t>Base de cálculo</w:t>
            </w:r>
          </w:p>
          <w:p w14:paraId="756D7594" w14:textId="77777777" w:rsidR="00F24921" w:rsidRPr="00F24921" w:rsidRDefault="00F24921" w:rsidP="009B3CA5">
            <w:pPr>
              <w:jc w:val="center"/>
              <w:rPr>
                <w:rFonts w:ascii="Arial" w:eastAsia="Century Gothic" w:hAnsi="Arial" w:cs="Arial"/>
                <w:b/>
                <w:sz w:val="18"/>
                <w:szCs w:val="18"/>
              </w:rPr>
            </w:pPr>
            <w:r w:rsidRPr="00F24921">
              <w:rPr>
                <w:rFonts w:ascii="Arial" w:eastAsia="Century Gothic" w:hAnsi="Arial" w:cs="Arial"/>
                <w:b/>
                <w:sz w:val="18"/>
                <w:szCs w:val="18"/>
              </w:rPr>
              <w:t>penalización</w:t>
            </w:r>
          </w:p>
          <w:p w14:paraId="0344A9E1" w14:textId="77777777" w:rsidR="00F24921" w:rsidRPr="00F24921" w:rsidRDefault="00F24921" w:rsidP="009B3CA5">
            <w:pPr>
              <w:jc w:val="center"/>
              <w:rPr>
                <w:rFonts w:ascii="Arial" w:eastAsia="Century Gothic" w:hAnsi="Arial" w:cs="Arial"/>
                <w:b/>
                <w:sz w:val="18"/>
                <w:szCs w:val="18"/>
              </w:rPr>
            </w:pPr>
            <w:r w:rsidRPr="00F24921">
              <w:rPr>
                <w:rFonts w:ascii="Arial" w:eastAsia="Century Gothic" w:hAnsi="Arial" w:cs="Arial"/>
                <w:b/>
                <w:sz w:val="18"/>
                <w:szCs w:val="18"/>
              </w:rPr>
              <w:t>considerando el</w:t>
            </w:r>
          </w:p>
          <w:p w14:paraId="7C35D18F" w14:textId="77777777" w:rsidR="00F24921" w:rsidRPr="00F24921" w:rsidRDefault="00F24921" w:rsidP="009B3CA5">
            <w:pPr>
              <w:jc w:val="center"/>
              <w:rPr>
                <w:rFonts w:ascii="Arial" w:eastAsia="Century Gothic" w:hAnsi="Arial" w:cs="Arial"/>
                <w:b/>
                <w:sz w:val="18"/>
                <w:szCs w:val="18"/>
              </w:rPr>
            </w:pPr>
            <w:r w:rsidRPr="00F24921">
              <w:rPr>
                <w:rFonts w:ascii="Arial" w:eastAsia="Century Gothic" w:hAnsi="Arial" w:cs="Arial"/>
                <w:b/>
                <w:sz w:val="18"/>
                <w:szCs w:val="18"/>
              </w:rPr>
              <w:t>valor diario de</w:t>
            </w:r>
          </w:p>
          <w:p w14:paraId="37B55D54" w14:textId="77777777" w:rsidR="00F24921" w:rsidRPr="00F24921" w:rsidRDefault="00F24921" w:rsidP="009B3CA5">
            <w:pPr>
              <w:jc w:val="center"/>
              <w:rPr>
                <w:rFonts w:ascii="Arial" w:eastAsia="Century Gothic" w:hAnsi="Arial" w:cs="Arial"/>
                <w:b/>
                <w:sz w:val="18"/>
                <w:szCs w:val="18"/>
              </w:rPr>
            </w:pPr>
            <w:r w:rsidRPr="00F24921">
              <w:rPr>
                <w:rFonts w:ascii="Arial" w:eastAsia="Century Gothic" w:hAnsi="Arial" w:cs="Arial"/>
                <w:b/>
                <w:sz w:val="18"/>
                <w:szCs w:val="18"/>
              </w:rPr>
              <w:t>UMA</w:t>
            </w:r>
          </w:p>
        </w:tc>
      </w:tr>
      <w:tr w:rsidR="00F24921" w:rsidRPr="00F24921" w14:paraId="65397E71" w14:textId="77777777" w:rsidTr="00A96603">
        <w:trPr>
          <w:trHeight w:val="1326"/>
          <w:jc w:val="right"/>
        </w:trPr>
        <w:tc>
          <w:tcPr>
            <w:tcW w:w="625" w:type="dxa"/>
            <w:tcBorders>
              <w:top w:val="single" w:sz="4" w:space="0" w:color="000000"/>
              <w:left w:val="single" w:sz="4" w:space="0" w:color="000000"/>
              <w:bottom w:val="single" w:sz="4" w:space="0" w:color="000000"/>
              <w:right w:val="single" w:sz="4" w:space="0" w:color="000000"/>
            </w:tcBorders>
            <w:vAlign w:val="center"/>
          </w:tcPr>
          <w:p w14:paraId="3E0D407E" w14:textId="77777777"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sz w:val="18"/>
                <w:szCs w:val="18"/>
              </w:rPr>
              <w:t>1</w:t>
            </w:r>
          </w:p>
        </w:tc>
        <w:tc>
          <w:tcPr>
            <w:tcW w:w="1777" w:type="dxa"/>
            <w:tcBorders>
              <w:top w:val="single" w:sz="4" w:space="0" w:color="000000"/>
              <w:left w:val="single" w:sz="4" w:space="0" w:color="000000"/>
              <w:bottom w:val="single" w:sz="4" w:space="0" w:color="000000"/>
              <w:right w:val="single" w:sz="4" w:space="0" w:color="000000"/>
            </w:tcBorders>
            <w:vAlign w:val="center"/>
          </w:tcPr>
          <w:p w14:paraId="1D6FF792" w14:textId="77777777"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sz w:val="18"/>
                <w:szCs w:val="18"/>
              </w:rPr>
              <w:t xml:space="preserve">Reuniones de trabajo con ejecutivos (Gerente o </w:t>
            </w:r>
            <w:proofErr w:type="gramStart"/>
            <w:r w:rsidRPr="00F24921">
              <w:rPr>
                <w:rFonts w:ascii="Arial" w:eastAsia="Century Gothic" w:hAnsi="Arial" w:cs="Arial"/>
                <w:sz w:val="18"/>
                <w:szCs w:val="18"/>
              </w:rPr>
              <w:t>Director</w:t>
            </w:r>
            <w:proofErr w:type="gramEnd"/>
            <w:r w:rsidRPr="00F24921">
              <w:rPr>
                <w:rFonts w:ascii="Arial" w:eastAsia="Century Gothic" w:hAnsi="Arial" w:cs="Arial"/>
                <w:sz w:val="18"/>
                <w:szCs w:val="18"/>
              </w:rPr>
              <w:t>) de la aseguradora.</w:t>
            </w:r>
          </w:p>
        </w:tc>
        <w:tc>
          <w:tcPr>
            <w:tcW w:w="1580" w:type="dxa"/>
            <w:tcBorders>
              <w:top w:val="single" w:sz="4" w:space="0" w:color="000000"/>
              <w:left w:val="single" w:sz="4" w:space="0" w:color="000000"/>
              <w:bottom w:val="single" w:sz="4" w:space="0" w:color="000000"/>
              <w:right w:val="single" w:sz="4" w:space="0" w:color="000000"/>
            </w:tcBorders>
            <w:vAlign w:val="center"/>
          </w:tcPr>
          <w:p w14:paraId="6B794EB0" w14:textId="77777777"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sz w:val="18"/>
                <w:szCs w:val="18"/>
              </w:rPr>
              <w:t xml:space="preserve">Apéndice A “Estándares de Servicio” </w:t>
            </w:r>
          </w:p>
        </w:tc>
        <w:tc>
          <w:tcPr>
            <w:tcW w:w="2632" w:type="dxa"/>
            <w:tcBorders>
              <w:top w:val="single" w:sz="4" w:space="0" w:color="000000"/>
              <w:left w:val="single" w:sz="4" w:space="0" w:color="000000"/>
              <w:bottom w:val="single" w:sz="4" w:space="0" w:color="000000"/>
              <w:right w:val="single" w:sz="4" w:space="0" w:color="000000"/>
            </w:tcBorders>
            <w:vAlign w:val="center"/>
          </w:tcPr>
          <w:p w14:paraId="27CCAE0D" w14:textId="77522703"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sz w:val="18"/>
                <w:szCs w:val="18"/>
              </w:rPr>
              <w:t>Por faltar a la reunión de Trabajo debidamente notificada (vía oficio o medio electrónico), requeridas por el Administrador del Contrato.</w:t>
            </w:r>
          </w:p>
        </w:tc>
        <w:tc>
          <w:tcPr>
            <w:tcW w:w="2154" w:type="dxa"/>
            <w:tcBorders>
              <w:top w:val="single" w:sz="4" w:space="0" w:color="000000"/>
              <w:left w:val="single" w:sz="4" w:space="0" w:color="000000"/>
              <w:bottom w:val="single" w:sz="4" w:space="0" w:color="000000"/>
              <w:right w:val="single" w:sz="4" w:space="0" w:color="000000"/>
            </w:tcBorders>
            <w:vAlign w:val="center"/>
          </w:tcPr>
          <w:p w14:paraId="723DE2CA" w14:textId="77777777"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sz w:val="18"/>
                <w:szCs w:val="18"/>
              </w:rPr>
              <w:t xml:space="preserve">30 UMA por </w:t>
            </w:r>
          </w:p>
          <w:p w14:paraId="4B3256D1" w14:textId="77777777"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sz w:val="18"/>
                <w:szCs w:val="18"/>
              </w:rPr>
              <w:t>evento</w:t>
            </w:r>
          </w:p>
        </w:tc>
      </w:tr>
      <w:tr w:rsidR="00F24921" w:rsidRPr="00F24921" w14:paraId="0990C72B" w14:textId="77777777" w:rsidTr="00A96603">
        <w:trPr>
          <w:trHeight w:val="1326"/>
          <w:jc w:val="right"/>
        </w:trPr>
        <w:tc>
          <w:tcPr>
            <w:tcW w:w="625" w:type="dxa"/>
            <w:tcBorders>
              <w:top w:val="single" w:sz="4" w:space="0" w:color="000000"/>
              <w:left w:val="single" w:sz="4" w:space="0" w:color="000000"/>
              <w:bottom w:val="single" w:sz="4" w:space="0" w:color="000000"/>
              <w:right w:val="single" w:sz="4" w:space="0" w:color="000000"/>
            </w:tcBorders>
            <w:vAlign w:val="center"/>
          </w:tcPr>
          <w:p w14:paraId="69B4B22E" w14:textId="77777777"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sz w:val="18"/>
                <w:szCs w:val="18"/>
              </w:rPr>
              <w:t>2</w:t>
            </w:r>
          </w:p>
        </w:tc>
        <w:tc>
          <w:tcPr>
            <w:tcW w:w="1777" w:type="dxa"/>
            <w:tcBorders>
              <w:top w:val="single" w:sz="4" w:space="0" w:color="000000"/>
              <w:left w:val="single" w:sz="4" w:space="0" w:color="000000"/>
              <w:bottom w:val="single" w:sz="4" w:space="0" w:color="000000"/>
              <w:right w:val="single" w:sz="4" w:space="0" w:color="000000"/>
            </w:tcBorders>
            <w:vAlign w:val="center"/>
          </w:tcPr>
          <w:p w14:paraId="54247596" w14:textId="77777777"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sz w:val="18"/>
                <w:szCs w:val="18"/>
              </w:rPr>
              <w:t>Reuniones de trabajo con ejecutivos (Ejecutivo de Cuenta) de la aseguradora.</w:t>
            </w:r>
          </w:p>
        </w:tc>
        <w:tc>
          <w:tcPr>
            <w:tcW w:w="1580" w:type="dxa"/>
            <w:tcBorders>
              <w:top w:val="single" w:sz="4" w:space="0" w:color="000000"/>
              <w:left w:val="single" w:sz="4" w:space="0" w:color="000000"/>
              <w:bottom w:val="single" w:sz="4" w:space="0" w:color="000000"/>
              <w:right w:val="single" w:sz="4" w:space="0" w:color="000000"/>
            </w:tcBorders>
            <w:vAlign w:val="center"/>
          </w:tcPr>
          <w:p w14:paraId="15BFE465" w14:textId="77777777"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sz w:val="18"/>
                <w:szCs w:val="18"/>
              </w:rPr>
              <w:t>Apéndice A “Estándares de Servicio”</w:t>
            </w:r>
          </w:p>
        </w:tc>
        <w:tc>
          <w:tcPr>
            <w:tcW w:w="2632" w:type="dxa"/>
            <w:tcBorders>
              <w:top w:val="single" w:sz="4" w:space="0" w:color="000000"/>
              <w:left w:val="single" w:sz="4" w:space="0" w:color="000000"/>
              <w:bottom w:val="single" w:sz="4" w:space="0" w:color="000000"/>
              <w:right w:val="single" w:sz="4" w:space="0" w:color="000000"/>
            </w:tcBorders>
            <w:vAlign w:val="center"/>
          </w:tcPr>
          <w:p w14:paraId="7DA9B58E" w14:textId="6348B4EF"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sz w:val="18"/>
                <w:szCs w:val="18"/>
              </w:rPr>
              <w:t>Por faltar a la reunión de trabajo debidamente notificada (vía oficio o medio electrónico), requeridas por el Administrador del Contrato.</w:t>
            </w:r>
          </w:p>
        </w:tc>
        <w:tc>
          <w:tcPr>
            <w:tcW w:w="2154" w:type="dxa"/>
            <w:tcBorders>
              <w:top w:val="single" w:sz="4" w:space="0" w:color="000000"/>
              <w:left w:val="single" w:sz="4" w:space="0" w:color="000000"/>
              <w:bottom w:val="single" w:sz="4" w:space="0" w:color="000000"/>
              <w:right w:val="single" w:sz="4" w:space="0" w:color="000000"/>
            </w:tcBorders>
            <w:vAlign w:val="center"/>
          </w:tcPr>
          <w:p w14:paraId="72A6F1A2" w14:textId="77777777" w:rsidR="00F24921" w:rsidRPr="00F24921" w:rsidRDefault="00F24921" w:rsidP="009B3CA5">
            <w:pPr>
              <w:jc w:val="center"/>
              <w:rPr>
                <w:rFonts w:ascii="Arial" w:eastAsia="Century Gothic" w:hAnsi="Arial" w:cs="Arial"/>
                <w:sz w:val="18"/>
                <w:szCs w:val="18"/>
              </w:rPr>
            </w:pPr>
            <w:r w:rsidRPr="00F24921">
              <w:rPr>
                <w:rFonts w:ascii="Arial" w:eastAsia="Century Gothic" w:hAnsi="Arial" w:cs="Arial"/>
                <w:sz w:val="18"/>
                <w:szCs w:val="18"/>
              </w:rPr>
              <w:t xml:space="preserve">15 UMA por evento </w:t>
            </w:r>
          </w:p>
        </w:tc>
      </w:tr>
    </w:tbl>
    <w:p w14:paraId="70DCAE82" w14:textId="77777777" w:rsidR="00FC336F" w:rsidRDefault="00FC336F" w:rsidP="00C60A04">
      <w:pPr>
        <w:ind w:left="705"/>
        <w:jc w:val="center"/>
        <w:rPr>
          <w:rFonts w:ascii="Arial" w:hAnsi="Arial" w:cs="Arial"/>
          <w:lang w:val="es-ES"/>
        </w:rPr>
      </w:pPr>
    </w:p>
    <w:p w14:paraId="78934481" w14:textId="77777777" w:rsidR="00943428" w:rsidRDefault="00943428" w:rsidP="00C4766C">
      <w:pPr>
        <w:ind w:left="709"/>
        <w:jc w:val="both"/>
        <w:rPr>
          <w:rFonts w:ascii="Arial" w:eastAsia="Century Gothic" w:hAnsi="Arial" w:cs="Arial"/>
        </w:rPr>
      </w:pPr>
    </w:p>
    <w:tbl>
      <w:tblPr>
        <w:tblW w:w="9072"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7"/>
        <w:gridCol w:w="2031"/>
        <w:gridCol w:w="1766"/>
        <w:gridCol w:w="2551"/>
        <w:gridCol w:w="2127"/>
      </w:tblGrid>
      <w:tr w:rsidR="00943428" w:rsidRPr="00743C54" w14:paraId="3CECEFBA" w14:textId="77777777" w:rsidTr="00943428">
        <w:trPr>
          <w:tblHeader/>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5DCDD839" w14:textId="77777777" w:rsidR="00943428" w:rsidRPr="00743C54" w:rsidRDefault="00943428" w:rsidP="002A3B23">
            <w:pPr>
              <w:jc w:val="center"/>
              <w:rPr>
                <w:rFonts w:ascii="Arial" w:eastAsia="Century Gothic" w:hAnsi="Arial" w:cs="Arial"/>
                <w:b/>
              </w:rPr>
            </w:pPr>
            <w:r w:rsidRPr="00743C54">
              <w:rPr>
                <w:rFonts w:ascii="Arial" w:eastAsia="Century Gothic" w:hAnsi="Arial" w:cs="Arial"/>
                <w:b/>
              </w:rPr>
              <w:t>Operación de Siniestros</w:t>
            </w:r>
          </w:p>
        </w:tc>
      </w:tr>
      <w:tr w:rsidR="00943428" w:rsidRPr="00743C54" w14:paraId="4BA27975" w14:textId="77777777" w:rsidTr="00943428">
        <w:trPr>
          <w:tblHeader/>
        </w:trPr>
        <w:tc>
          <w:tcPr>
            <w:tcW w:w="597"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68B5976C" w14:textId="77777777" w:rsidR="00943428" w:rsidRPr="00743C54" w:rsidRDefault="00943428" w:rsidP="002A3B23">
            <w:pPr>
              <w:jc w:val="center"/>
              <w:rPr>
                <w:rFonts w:ascii="Arial" w:eastAsia="Century Gothic" w:hAnsi="Arial" w:cs="Arial"/>
              </w:rPr>
            </w:pPr>
            <w:r w:rsidRPr="00743C54">
              <w:rPr>
                <w:rFonts w:ascii="Arial" w:eastAsia="Century Gothic" w:hAnsi="Arial" w:cs="Arial"/>
                <w:b/>
              </w:rPr>
              <w:t>No.</w:t>
            </w:r>
          </w:p>
        </w:tc>
        <w:tc>
          <w:tcPr>
            <w:tcW w:w="2031"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197EF6CF" w14:textId="77777777" w:rsidR="00943428" w:rsidRPr="00743C54" w:rsidRDefault="00943428" w:rsidP="002A3B23">
            <w:pPr>
              <w:jc w:val="center"/>
              <w:rPr>
                <w:rFonts w:ascii="Arial" w:eastAsia="Century Gothic" w:hAnsi="Arial" w:cs="Arial"/>
              </w:rPr>
            </w:pPr>
            <w:r w:rsidRPr="00743C54">
              <w:rPr>
                <w:rFonts w:ascii="Arial" w:eastAsia="Century Gothic" w:hAnsi="Arial" w:cs="Arial"/>
                <w:b/>
              </w:rPr>
              <w:t>Concepto</w:t>
            </w:r>
          </w:p>
        </w:tc>
        <w:tc>
          <w:tcPr>
            <w:tcW w:w="1766"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36CF1E3E" w14:textId="77777777" w:rsidR="00943428" w:rsidRPr="00743C54" w:rsidRDefault="00943428" w:rsidP="002A3B23">
            <w:pPr>
              <w:jc w:val="center"/>
              <w:rPr>
                <w:rFonts w:ascii="Arial" w:eastAsia="Century Gothic" w:hAnsi="Arial" w:cs="Arial"/>
              </w:rPr>
            </w:pPr>
            <w:r w:rsidRPr="00743C54">
              <w:rPr>
                <w:rFonts w:ascii="Arial" w:eastAsia="Century Gothic" w:hAnsi="Arial" w:cs="Arial"/>
                <w:b/>
              </w:rPr>
              <w:t>Referencia</w:t>
            </w:r>
          </w:p>
        </w:tc>
        <w:tc>
          <w:tcPr>
            <w:tcW w:w="2551"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42C80F75" w14:textId="77777777" w:rsidR="00943428" w:rsidRPr="00743C54" w:rsidRDefault="00943428" w:rsidP="002A3B23">
            <w:pPr>
              <w:jc w:val="center"/>
              <w:rPr>
                <w:rFonts w:ascii="Arial" w:eastAsia="Century Gothic" w:hAnsi="Arial" w:cs="Arial"/>
                <w:b/>
              </w:rPr>
            </w:pPr>
            <w:r w:rsidRPr="00743C54">
              <w:rPr>
                <w:rFonts w:ascii="Arial" w:eastAsia="Century Gothic" w:hAnsi="Arial" w:cs="Arial"/>
                <w:b/>
              </w:rPr>
              <w:t>Tiempo máximo de respuesta en días hábiles</w:t>
            </w:r>
          </w:p>
        </w:tc>
        <w:tc>
          <w:tcPr>
            <w:tcW w:w="2127"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1005DAAB" w14:textId="77777777" w:rsidR="00943428" w:rsidRPr="00743C54" w:rsidRDefault="00943428" w:rsidP="002A3B23">
            <w:pPr>
              <w:jc w:val="center"/>
              <w:rPr>
                <w:rFonts w:ascii="Arial" w:eastAsia="Century Gothic" w:hAnsi="Arial" w:cs="Arial"/>
                <w:b/>
              </w:rPr>
            </w:pPr>
            <w:r w:rsidRPr="00743C54">
              <w:rPr>
                <w:rFonts w:ascii="Arial" w:eastAsia="Century Gothic" w:hAnsi="Arial" w:cs="Arial"/>
                <w:b/>
              </w:rPr>
              <w:t>Base de cálculo penalización considerando el valor diario de UMA</w:t>
            </w:r>
          </w:p>
        </w:tc>
      </w:tr>
      <w:tr w:rsidR="00943428" w:rsidRPr="00743C54" w14:paraId="0C9CAB0A" w14:textId="77777777" w:rsidTr="00943428">
        <w:tc>
          <w:tcPr>
            <w:tcW w:w="597" w:type="dxa"/>
            <w:tcBorders>
              <w:top w:val="single" w:sz="4" w:space="0" w:color="000000"/>
              <w:left w:val="single" w:sz="4" w:space="0" w:color="000000"/>
              <w:bottom w:val="single" w:sz="4" w:space="0" w:color="000000"/>
              <w:right w:val="single" w:sz="4" w:space="0" w:color="000000"/>
            </w:tcBorders>
            <w:vAlign w:val="center"/>
          </w:tcPr>
          <w:p w14:paraId="331A6535"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1</w:t>
            </w:r>
          </w:p>
        </w:tc>
        <w:tc>
          <w:tcPr>
            <w:tcW w:w="2031" w:type="dxa"/>
            <w:tcBorders>
              <w:top w:val="single" w:sz="4" w:space="0" w:color="000000"/>
              <w:left w:val="single" w:sz="4" w:space="0" w:color="000000"/>
              <w:bottom w:val="single" w:sz="4" w:space="0" w:color="000000"/>
              <w:right w:val="single" w:sz="4" w:space="0" w:color="000000"/>
            </w:tcBorders>
            <w:vAlign w:val="center"/>
          </w:tcPr>
          <w:p w14:paraId="16A964B8"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 xml:space="preserve">Atraso en el pago de indemnización, una vez acreditada la propiedad del bien, entregada la documentación correspondiente y firmado el convenio de determinación de </w:t>
            </w:r>
            <w:r w:rsidRPr="00743C54">
              <w:rPr>
                <w:rFonts w:ascii="Arial" w:eastAsia="Century Gothic" w:hAnsi="Arial" w:cs="Arial"/>
              </w:rPr>
              <w:lastRenderedPageBreak/>
              <w:t>pérdidas con la aseguradora.</w:t>
            </w:r>
          </w:p>
        </w:tc>
        <w:tc>
          <w:tcPr>
            <w:tcW w:w="1766" w:type="dxa"/>
            <w:tcBorders>
              <w:top w:val="single" w:sz="4" w:space="0" w:color="000000"/>
              <w:left w:val="single" w:sz="4" w:space="0" w:color="000000"/>
              <w:bottom w:val="single" w:sz="4" w:space="0" w:color="000000"/>
              <w:right w:val="single" w:sz="4" w:space="0" w:color="000000"/>
            </w:tcBorders>
            <w:vAlign w:val="center"/>
          </w:tcPr>
          <w:p w14:paraId="7B899EBD"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lastRenderedPageBreak/>
              <w:t>Apéndice A “Estándares de Servicio”</w:t>
            </w:r>
          </w:p>
        </w:tc>
        <w:tc>
          <w:tcPr>
            <w:tcW w:w="2551" w:type="dxa"/>
            <w:tcBorders>
              <w:top w:val="single" w:sz="4" w:space="0" w:color="000000"/>
              <w:left w:val="single" w:sz="4" w:space="0" w:color="000000"/>
              <w:bottom w:val="single" w:sz="4" w:space="0" w:color="000000"/>
              <w:right w:val="single" w:sz="4" w:space="0" w:color="000000"/>
            </w:tcBorders>
            <w:vAlign w:val="center"/>
          </w:tcPr>
          <w:p w14:paraId="699BA5D4"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7 días hábiles a partir de la firma del convenio de determinación de pérdidas.</w:t>
            </w:r>
          </w:p>
        </w:tc>
        <w:tc>
          <w:tcPr>
            <w:tcW w:w="2127" w:type="dxa"/>
            <w:tcBorders>
              <w:top w:val="single" w:sz="4" w:space="0" w:color="000000"/>
              <w:left w:val="single" w:sz="4" w:space="0" w:color="000000"/>
              <w:bottom w:val="single" w:sz="4" w:space="0" w:color="000000"/>
              <w:right w:val="single" w:sz="4" w:space="0" w:color="000000"/>
            </w:tcBorders>
            <w:vAlign w:val="center"/>
          </w:tcPr>
          <w:p w14:paraId="1335A8E2"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10 UMA por cada día hábil de atraso a partir de haber concluido el tiempo máximo de respuesta.</w:t>
            </w:r>
          </w:p>
        </w:tc>
      </w:tr>
      <w:tr w:rsidR="00943428" w:rsidRPr="00743C54" w14:paraId="6A4B8BD5" w14:textId="77777777" w:rsidTr="00943428">
        <w:tc>
          <w:tcPr>
            <w:tcW w:w="597" w:type="dxa"/>
            <w:tcBorders>
              <w:top w:val="single" w:sz="4" w:space="0" w:color="000000"/>
              <w:left w:val="single" w:sz="4" w:space="0" w:color="000000"/>
              <w:bottom w:val="single" w:sz="4" w:space="0" w:color="000000"/>
              <w:right w:val="single" w:sz="4" w:space="0" w:color="000000"/>
            </w:tcBorders>
            <w:vAlign w:val="center"/>
          </w:tcPr>
          <w:p w14:paraId="715A564D"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2</w:t>
            </w:r>
          </w:p>
        </w:tc>
        <w:tc>
          <w:tcPr>
            <w:tcW w:w="2031" w:type="dxa"/>
            <w:tcBorders>
              <w:top w:val="single" w:sz="4" w:space="0" w:color="000000"/>
              <w:left w:val="single" w:sz="4" w:space="0" w:color="000000"/>
              <w:bottom w:val="single" w:sz="4" w:space="0" w:color="000000"/>
              <w:right w:val="single" w:sz="4" w:space="0" w:color="000000"/>
            </w:tcBorders>
            <w:vAlign w:val="center"/>
          </w:tcPr>
          <w:p w14:paraId="31ADC69A"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Atraso en la entrega del reporte mensual de siniestralidad a mes vencido, de forma impresa y de manera electrónica en formato EXCEL.</w:t>
            </w:r>
          </w:p>
        </w:tc>
        <w:tc>
          <w:tcPr>
            <w:tcW w:w="1766" w:type="dxa"/>
            <w:tcBorders>
              <w:top w:val="single" w:sz="4" w:space="0" w:color="000000"/>
              <w:left w:val="single" w:sz="4" w:space="0" w:color="000000"/>
              <w:bottom w:val="single" w:sz="4" w:space="0" w:color="000000"/>
              <w:right w:val="single" w:sz="4" w:space="0" w:color="000000"/>
            </w:tcBorders>
            <w:vAlign w:val="center"/>
          </w:tcPr>
          <w:p w14:paraId="72A8DAE2"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Apéndice A “Estándares de Servicio”</w:t>
            </w:r>
          </w:p>
        </w:tc>
        <w:tc>
          <w:tcPr>
            <w:tcW w:w="2551" w:type="dxa"/>
            <w:tcBorders>
              <w:top w:val="single" w:sz="4" w:space="0" w:color="000000"/>
              <w:left w:val="single" w:sz="4" w:space="0" w:color="000000"/>
              <w:bottom w:val="single" w:sz="4" w:space="0" w:color="000000"/>
              <w:right w:val="single" w:sz="4" w:space="0" w:color="000000"/>
            </w:tcBorders>
            <w:vAlign w:val="center"/>
          </w:tcPr>
          <w:p w14:paraId="52E2013E"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Durante los primeros 10 días hábiles siguientes al cierre de cada mes vencido.</w:t>
            </w:r>
          </w:p>
        </w:tc>
        <w:tc>
          <w:tcPr>
            <w:tcW w:w="2127" w:type="dxa"/>
            <w:tcBorders>
              <w:top w:val="single" w:sz="4" w:space="0" w:color="000000"/>
              <w:left w:val="single" w:sz="4" w:space="0" w:color="000000"/>
              <w:bottom w:val="single" w:sz="4" w:space="0" w:color="000000"/>
              <w:right w:val="single" w:sz="4" w:space="0" w:color="000000"/>
            </w:tcBorders>
            <w:vAlign w:val="center"/>
          </w:tcPr>
          <w:p w14:paraId="43568C27"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10 UMA por cada día hábil de atraso en la entrega del reporte.</w:t>
            </w:r>
          </w:p>
        </w:tc>
      </w:tr>
      <w:tr w:rsidR="00943428" w:rsidRPr="00743C54" w14:paraId="5E45C209" w14:textId="77777777" w:rsidTr="00943428">
        <w:tc>
          <w:tcPr>
            <w:tcW w:w="597" w:type="dxa"/>
            <w:tcBorders>
              <w:top w:val="single" w:sz="4" w:space="0" w:color="000000"/>
              <w:left w:val="single" w:sz="4" w:space="0" w:color="000000"/>
              <w:bottom w:val="single" w:sz="4" w:space="0" w:color="000000"/>
              <w:right w:val="single" w:sz="4" w:space="0" w:color="000000"/>
            </w:tcBorders>
            <w:vAlign w:val="center"/>
          </w:tcPr>
          <w:p w14:paraId="6F405825"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3</w:t>
            </w:r>
          </w:p>
        </w:tc>
        <w:tc>
          <w:tcPr>
            <w:tcW w:w="2031" w:type="dxa"/>
            <w:tcBorders>
              <w:top w:val="single" w:sz="4" w:space="0" w:color="000000"/>
              <w:left w:val="single" w:sz="4" w:space="0" w:color="000000"/>
              <w:bottom w:val="single" w:sz="4" w:space="0" w:color="000000"/>
              <w:right w:val="single" w:sz="4" w:space="0" w:color="000000"/>
            </w:tcBorders>
            <w:vAlign w:val="center"/>
          </w:tcPr>
          <w:p w14:paraId="1282879E"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Por atraso en el pago de un anticipo del 50% de la estimación inicial de los daños.</w:t>
            </w:r>
          </w:p>
        </w:tc>
        <w:tc>
          <w:tcPr>
            <w:tcW w:w="1766" w:type="dxa"/>
            <w:tcBorders>
              <w:top w:val="single" w:sz="4" w:space="0" w:color="000000"/>
              <w:left w:val="single" w:sz="4" w:space="0" w:color="000000"/>
              <w:bottom w:val="single" w:sz="4" w:space="0" w:color="000000"/>
              <w:right w:val="single" w:sz="4" w:space="0" w:color="000000"/>
            </w:tcBorders>
            <w:vAlign w:val="center"/>
          </w:tcPr>
          <w:p w14:paraId="34997BC3"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Apéndice A “Estándares de Servicio”</w:t>
            </w:r>
          </w:p>
        </w:tc>
        <w:tc>
          <w:tcPr>
            <w:tcW w:w="2551" w:type="dxa"/>
            <w:tcBorders>
              <w:top w:val="single" w:sz="4" w:space="0" w:color="000000"/>
              <w:left w:val="single" w:sz="4" w:space="0" w:color="000000"/>
              <w:bottom w:val="single" w:sz="4" w:space="0" w:color="000000"/>
              <w:right w:val="single" w:sz="4" w:space="0" w:color="000000"/>
            </w:tcBorders>
            <w:vAlign w:val="center"/>
          </w:tcPr>
          <w:p w14:paraId="7F2DA6A0"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15 días hábiles siguientes a la solicitud del anticipo.</w:t>
            </w:r>
          </w:p>
        </w:tc>
        <w:tc>
          <w:tcPr>
            <w:tcW w:w="2127" w:type="dxa"/>
            <w:tcBorders>
              <w:top w:val="single" w:sz="4" w:space="0" w:color="000000"/>
              <w:left w:val="single" w:sz="4" w:space="0" w:color="000000"/>
              <w:bottom w:val="single" w:sz="4" w:space="0" w:color="000000"/>
              <w:right w:val="single" w:sz="4" w:space="0" w:color="000000"/>
            </w:tcBorders>
            <w:vAlign w:val="center"/>
          </w:tcPr>
          <w:p w14:paraId="155E5093"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15 UMA por cada día hábil de atraso a partir de haber concluido el tiempo máximo de respuesta.</w:t>
            </w:r>
          </w:p>
        </w:tc>
      </w:tr>
      <w:tr w:rsidR="00943428" w:rsidRPr="00743C54" w14:paraId="6DD20CD2" w14:textId="77777777" w:rsidTr="00943428">
        <w:tc>
          <w:tcPr>
            <w:tcW w:w="597" w:type="dxa"/>
            <w:tcBorders>
              <w:top w:val="single" w:sz="4" w:space="0" w:color="000000"/>
              <w:left w:val="single" w:sz="4" w:space="0" w:color="000000"/>
              <w:bottom w:val="single" w:sz="4" w:space="0" w:color="000000"/>
              <w:right w:val="single" w:sz="4" w:space="0" w:color="000000"/>
            </w:tcBorders>
            <w:vAlign w:val="center"/>
          </w:tcPr>
          <w:p w14:paraId="3531BAAC"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4</w:t>
            </w:r>
          </w:p>
        </w:tc>
        <w:tc>
          <w:tcPr>
            <w:tcW w:w="2031" w:type="dxa"/>
            <w:tcBorders>
              <w:top w:val="single" w:sz="4" w:space="0" w:color="000000"/>
              <w:left w:val="single" w:sz="4" w:space="0" w:color="000000"/>
              <w:bottom w:val="single" w:sz="4" w:space="0" w:color="000000"/>
              <w:right w:val="single" w:sz="4" w:space="0" w:color="000000"/>
            </w:tcBorders>
            <w:vAlign w:val="center"/>
          </w:tcPr>
          <w:p w14:paraId="4FD3256F"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Por atraso en la entrega de refacturación de los bienes indemnizados a favor del Instituto, a través de pago directo.</w:t>
            </w:r>
          </w:p>
        </w:tc>
        <w:tc>
          <w:tcPr>
            <w:tcW w:w="1766" w:type="dxa"/>
            <w:tcBorders>
              <w:top w:val="single" w:sz="4" w:space="0" w:color="000000"/>
              <w:left w:val="single" w:sz="4" w:space="0" w:color="000000"/>
              <w:bottom w:val="single" w:sz="4" w:space="0" w:color="000000"/>
              <w:right w:val="single" w:sz="4" w:space="0" w:color="000000"/>
            </w:tcBorders>
            <w:vAlign w:val="center"/>
          </w:tcPr>
          <w:p w14:paraId="72500211"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Apéndice A “Estándares de Servicio”</w:t>
            </w:r>
          </w:p>
        </w:tc>
        <w:tc>
          <w:tcPr>
            <w:tcW w:w="2551" w:type="dxa"/>
            <w:tcBorders>
              <w:top w:val="single" w:sz="4" w:space="0" w:color="000000"/>
              <w:left w:val="single" w:sz="4" w:space="0" w:color="000000"/>
              <w:bottom w:val="single" w:sz="4" w:space="0" w:color="000000"/>
              <w:right w:val="single" w:sz="4" w:space="0" w:color="000000"/>
            </w:tcBorders>
            <w:vAlign w:val="center"/>
          </w:tcPr>
          <w:p w14:paraId="026C31DA"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40 días hábiles a partir de la solicitud de la</w:t>
            </w:r>
          </w:p>
          <w:p w14:paraId="0BC12C6D"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refacturación correspondiente</w:t>
            </w:r>
          </w:p>
        </w:tc>
        <w:tc>
          <w:tcPr>
            <w:tcW w:w="2127" w:type="dxa"/>
            <w:tcBorders>
              <w:top w:val="single" w:sz="4" w:space="0" w:color="000000"/>
              <w:left w:val="single" w:sz="4" w:space="0" w:color="000000"/>
              <w:bottom w:val="single" w:sz="4" w:space="0" w:color="000000"/>
              <w:right w:val="single" w:sz="4" w:space="0" w:color="000000"/>
            </w:tcBorders>
            <w:vAlign w:val="center"/>
          </w:tcPr>
          <w:p w14:paraId="0CD1F5DE"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10 UMA por cada día hábil de atraso a partir de haber concluido el tiempo máximo de respuesta.</w:t>
            </w:r>
          </w:p>
        </w:tc>
      </w:tr>
      <w:tr w:rsidR="00943428" w:rsidRPr="00743C54" w14:paraId="712427D6" w14:textId="77777777" w:rsidTr="00943428">
        <w:tc>
          <w:tcPr>
            <w:tcW w:w="597" w:type="dxa"/>
            <w:tcBorders>
              <w:top w:val="single" w:sz="4" w:space="0" w:color="000000"/>
              <w:left w:val="single" w:sz="4" w:space="0" w:color="000000"/>
              <w:bottom w:val="single" w:sz="4" w:space="0" w:color="000000"/>
              <w:right w:val="single" w:sz="4" w:space="0" w:color="000000"/>
            </w:tcBorders>
            <w:vAlign w:val="center"/>
          </w:tcPr>
          <w:p w14:paraId="2E42B44D"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5</w:t>
            </w:r>
          </w:p>
        </w:tc>
        <w:tc>
          <w:tcPr>
            <w:tcW w:w="2031" w:type="dxa"/>
            <w:tcBorders>
              <w:top w:val="single" w:sz="4" w:space="0" w:color="000000"/>
              <w:left w:val="single" w:sz="4" w:space="0" w:color="000000"/>
              <w:bottom w:val="single" w:sz="4" w:space="0" w:color="000000"/>
              <w:right w:val="single" w:sz="4" w:space="0" w:color="000000"/>
            </w:tcBorders>
            <w:vAlign w:val="center"/>
          </w:tcPr>
          <w:p w14:paraId="500BC304"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Retraso en el cumplimiento de los términos establecidos en el Convenio de Reposición en Especie, para el caso de factura o refacturación de bienes y pago a PROVEEDORES.</w:t>
            </w:r>
          </w:p>
        </w:tc>
        <w:tc>
          <w:tcPr>
            <w:tcW w:w="1766" w:type="dxa"/>
            <w:tcBorders>
              <w:top w:val="single" w:sz="4" w:space="0" w:color="000000"/>
              <w:left w:val="single" w:sz="4" w:space="0" w:color="000000"/>
              <w:bottom w:val="single" w:sz="4" w:space="0" w:color="000000"/>
              <w:right w:val="single" w:sz="4" w:space="0" w:color="000000"/>
            </w:tcBorders>
            <w:vAlign w:val="center"/>
          </w:tcPr>
          <w:p w14:paraId="6E455082"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Apéndice A “Estándares de Servicio”</w:t>
            </w:r>
          </w:p>
        </w:tc>
        <w:tc>
          <w:tcPr>
            <w:tcW w:w="2551" w:type="dxa"/>
            <w:tcBorders>
              <w:top w:val="single" w:sz="4" w:space="0" w:color="000000"/>
              <w:left w:val="single" w:sz="4" w:space="0" w:color="000000"/>
              <w:bottom w:val="single" w:sz="4" w:space="0" w:color="000000"/>
              <w:right w:val="single" w:sz="4" w:space="0" w:color="000000"/>
            </w:tcBorders>
            <w:vAlign w:val="center"/>
          </w:tcPr>
          <w:p w14:paraId="742E862E"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5 días hábiles a partir de la entrega de la documentación correspondiente.</w:t>
            </w:r>
          </w:p>
        </w:tc>
        <w:tc>
          <w:tcPr>
            <w:tcW w:w="2127" w:type="dxa"/>
            <w:tcBorders>
              <w:top w:val="single" w:sz="4" w:space="0" w:color="000000"/>
              <w:left w:val="single" w:sz="4" w:space="0" w:color="000000"/>
              <w:bottom w:val="single" w:sz="4" w:space="0" w:color="000000"/>
              <w:right w:val="single" w:sz="4" w:space="0" w:color="000000"/>
            </w:tcBorders>
            <w:vAlign w:val="center"/>
          </w:tcPr>
          <w:p w14:paraId="37DE95C3" w14:textId="77777777" w:rsidR="00943428" w:rsidRPr="00743C54" w:rsidRDefault="00943428" w:rsidP="002A3B23">
            <w:pPr>
              <w:jc w:val="center"/>
              <w:rPr>
                <w:rFonts w:ascii="Arial" w:eastAsia="Century Gothic" w:hAnsi="Arial" w:cs="Arial"/>
              </w:rPr>
            </w:pPr>
            <w:r w:rsidRPr="00743C54">
              <w:rPr>
                <w:rFonts w:ascii="Arial" w:eastAsia="Century Gothic" w:hAnsi="Arial" w:cs="Arial"/>
              </w:rPr>
              <w:t>10 UMA por cada día hábil de atraso a partir de haber concluido el tiempo máximo de respuesta.</w:t>
            </w:r>
          </w:p>
        </w:tc>
      </w:tr>
    </w:tbl>
    <w:p w14:paraId="64E72FFC" w14:textId="77777777" w:rsidR="00943428" w:rsidRDefault="00943428" w:rsidP="00C4766C">
      <w:pPr>
        <w:ind w:left="709"/>
        <w:jc w:val="both"/>
        <w:rPr>
          <w:rFonts w:ascii="Arial" w:eastAsia="Century Gothic" w:hAnsi="Arial" w:cs="Arial"/>
        </w:rPr>
      </w:pPr>
    </w:p>
    <w:p w14:paraId="7B3C9284" w14:textId="77777777" w:rsidR="00943428" w:rsidRDefault="00943428" w:rsidP="00C4766C">
      <w:pPr>
        <w:ind w:left="709"/>
        <w:jc w:val="both"/>
        <w:rPr>
          <w:rFonts w:ascii="Arial" w:eastAsia="Century Gothic" w:hAnsi="Arial" w:cs="Arial"/>
        </w:rPr>
      </w:pPr>
    </w:p>
    <w:p w14:paraId="599132F6" w14:textId="1428C5E5" w:rsidR="00C4766C" w:rsidRDefault="00C4766C" w:rsidP="00C4766C">
      <w:pPr>
        <w:ind w:left="709"/>
        <w:jc w:val="both"/>
        <w:rPr>
          <w:rFonts w:ascii="Arial" w:eastAsia="Century Gothic" w:hAnsi="Arial" w:cs="Arial"/>
        </w:rPr>
      </w:pPr>
      <w:r w:rsidRPr="00743C54">
        <w:rPr>
          <w:rFonts w:ascii="Arial" w:eastAsia="Century Gothic" w:hAnsi="Arial" w:cs="Arial"/>
        </w:rPr>
        <w:t>El límite máximo de penas convencionales que podrán aplicarse al PROVEEDOR no excederá del 20% del importe total del contrato que se celebre, después de lo cual, el INSTITUTO podrá iniciar el procedimiento de rescisión administrativa del contrato.</w:t>
      </w:r>
    </w:p>
    <w:p w14:paraId="20C8FCA6" w14:textId="77777777" w:rsidR="00C4766C" w:rsidRDefault="00C4766C" w:rsidP="0066453D">
      <w:pPr>
        <w:pStyle w:val="Prrafodelista"/>
        <w:ind w:left="703"/>
        <w:jc w:val="both"/>
        <w:rPr>
          <w:rFonts w:ascii="Arial" w:hAnsi="Arial" w:cs="Arial"/>
          <w:lang w:val="es-ES"/>
        </w:rPr>
      </w:pPr>
    </w:p>
    <w:p w14:paraId="35D79879" w14:textId="6AF3A9E1" w:rsidR="00384E7D" w:rsidRPr="00652CDB" w:rsidRDefault="00384E7D" w:rsidP="0066453D">
      <w:pPr>
        <w:pStyle w:val="Prrafodelista"/>
        <w:ind w:left="703"/>
        <w:jc w:val="both"/>
        <w:rPr>
          <w:rFonts w:ascii="Arial" w:hAnsi="Arial" w:cs="Arial"/>
          <w:lang w:val="es-ES"/>
        </w:rPr>
      </w:pPr>
      <w:r w:rsidRPr="09BB8F3F">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0E8E72A4" w14:textId="514FDFAE" w:rsidR="00CC1403" w:rsidRPr="00662771" w:rsidRDefault="00CC1403" w:rsidP="00F528B4">
      <w:pPr>
        <w:jc w:val="both"/>
        <w:rPr>
          <w:rFonts w:ascii="Arial" w:hAnsi="Arial" w:cs="Arial"/>
          <w:lang w:val="es-ES"/>
        </w:rPr>
      </w:pPr>
    </w:p>
    <w:p w14:paraId="09D0B242" w14:textId="77777777" w:rsidR="00CC1403" w:rsidRPr="00662771" w:rsidRDefault="00624CF1" w:rsidP="00F528B4">
      <w:pPr>
        <w:ind w:left="705"/>
        <w:jc w:val="both"/>
        <w:rPr>
          <w:rFonts w:ascii="Arial" w:hAnsi="Arial" w:cs="Arial"/>
          <w:lang w:eastAsia="es-MX"/>
        </w:rPr>
      </w:pPr>
      <w:r w:rsidRPr="00662771">
        <w:rPr>
          <w:rFonts w:ascii="Arial" w:hAnsi="Arial" w:cs="Arial"/>
          <w:lang w:eastAsia="es-MX"/>
        </w:rPr>
        <w:t xml:space="preserve">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w:t>
      </w:r>
      <w:r w:rsidRPr="00662771">
        <w:rPr>
          <w:rFonts w:ascii="Arial" w:hAnsi="Arial" w:cs="Arial"/>
          <w:lang w:eastAsia="es-MX"/>
        </w:rPr>
        <w:lastRenderedPageBreak/>
        <w:t>Código Postal 01900, Ciudad de México, o bien mediante transferencia electrónica a la cuenta que el INSTITUTO le proporcione con la notificación correspondiente.</w:t>
      </w:r>
    </w:p>
    <w:p w14:paraId="5CE2A41E" w14:textId="77777777" w:rsidR="00CC1403" w:rsidRPr="009047C7" w:rsidRDefault="00CC1403" w:rsidP="00F528B4">
      <w:pPr>
        <w:jc w:val="both"/>
        <w:rPr>
          <w:rFonts w:ascii="Arial" w:hAnsi="Arial" w:cs="Arial"/>
          <w:b/>
          <w:bCs/>
          <w:color w:val="244061" w:themeColor="accent1" w:themeShade="80"/>
          <w:lang w:val="es-ES"/>
        </w:rPr>
      </w:pPr>
    </w:p>
    <w:p w14:paraId="3C7F2D68" w14:textId="77777777" w:rsidR="000D0795" w:rsidRPr="009047C7" w:rsidRDefault="00624CF1" w:rsidP="00F528B4">
      <w:pPr>
        <w:pStyle w:val="Ttulo1"/>
        <w:numPr>
          <w:ilvl w:val="0"/>
          <w:numId w:val="52"/>
        </w:numPr>
        <w:spacing w:before="120" w:after="120"/>
        <w:ind w:left="703"/>
        <w:jc w:val="both"/>
        <w:rPr>
          <w:rFonts w:cs="Arial"/>
          <w:bCs/>
          <w:color w:val="244061" w:themeColor="accent1" w:themeShade="80"/>
          <w:sz w:val="20"/>
        </w:rPr>
      </w:pPr>
      <w:bookmarkStart w:id="1154" w:name="_Toc434004124"/>
      <w:bookmarkStart w:id="1155" w:name="_Toc210405478"/>
      <w:r w:rsidRPr="009047C7">
        <w:rPr>
          <w:rFonts w:cs="Arial"/>
          <w:bCs/>
          <w:color w:val="244061" w:themeColor="accent1" w:themeShade="80"/>
          <w:sz w:val="20"/>
        </w:rPr>
        <w:t>DEDUCCIONES</w:t>
      </w:r>
      <w:bookmarkEnd w:id="1154"/>
      <w:bookmarkEnd w:id="1155"/>
    </w:p>
    <w:p w14:paraId="72F80B67" w14:textId="77777777" w:rsidR="00A00CF2" w:rsidRPr="009047C7" w:rsidRDefault="00A00CF2" w:rsidP="00F528B4">
      <w:pPr>
        <w:rPr>
          <w:rFonts w:ascii="Arial" w:hAnsi="Arial" w:cs="Arial"/>
          <w:lang w:val="es-ES"/>
        </w:rPr>
      </w:pPr>
    </w:p>
    <w:p w14:paraId="5559A698" w14:textId="53368215" w:rsidR="00A00CF2" w:rsidRPr="009047C7" w:rsidRDefault="00A00CF2" w:rsidP="00E142A5">
      <w:pPr>
        <w:ind w:left="705"/>
        <w:jc w:val="both"/>
        <w:rPr>
          <w:rFonts w:ascii="Arial" w:hAnsi="Arial" w:cs="Arial"/>
          <w:lang w:eastAsia="es-MX"/>
        </w:rPr>
      </w:pPr>
      <w:r w:rsidRPr="009047C7">
        <w:rPr>
          <w:rFonts w:ascii="Arial" w:hAnsi="Arial" w:cs="Arial"/>
          <w:lang w:eastAsia="es-MX"/>
        </w:rPr>
        <w:t>D</w:t>
      </w:r>
      <w:r w:rsidR="00E142A5" w:rsidRPr="00E142A5">
        <w:rPr>
          <w:rFonts w:ascii="Arial" w:hAnsi="Arial" w:cs="Arial"/>
          <w:lang w:eastAsia="es-MX"/>
        </w:rPr>
        <w:t>e conformidad con el artículo 63 del Reglamento y 146 de las POBALINES, para el presente procedimiento no aplican deducciones.</w:t>
      </w:r>
    </w:p>
    <w:p w14:paraId="5EE85671" w14:textId="77777777" w:rsidR="00A00CF2" w:rsidRPr="009047C7" w:rsidRDefault="00A00CF2" w:rsidP="00F528B4">
      <w:pPr>
        <w:ind w:left="705"/>
        <w:jc w:val="both"/>
        <w:rPr>
          <w:rFonts w:ascii="Arial" w:hAnsi="Arial" w:cs="Arial"/>
          <w:lang w:eastAsia="es-MX"/>
        </w:rPr>
      </w:pPr>
    </w:p>
    <w:p w14:paraId="04B29412" w14:textId="77777777" w:rsidR="00CC1403" w:rsidRPr="009047C7" w:rsidRDefault="00624CF1" w:rsidP="00F528B4">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56" w:name="_Toc210405479"/>
      <w:r w:rsidRPr="009047C7">
        <w:rPr>
          <w:rFonts w:cs="Arial"/>
          <w:bCs/>
          <w:color w:val="244061" w:themeColor="accent1" w:themeShade="80"/>
          <w:sz w:val="20"/>
        </w:rPr>
        <w:t>PRÓRROGAS</w:t>
      </w:r>
      <w:bookmarkEnd w:id="1156"/>
    </w:p>
    <w:p w14:paraId="51E71EC6" w14:textId="77777777" w:rsidR="00CC1403" w:rsidRPr="009047C7" w:rsidRDefault="00624CF1" w:rsidP="00F528B4">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rsidP="00F528B4">
      <w:pPr>
        <w:ind w:left="708"/>
        <w:jc w:val="both"/>
        <w:rPr>
          <w:rFonts w:ascii="Arial" w:hAnsi="Arial" w:cs="Arial"/>
        </w:rPr>
      </w:pPr>
    </w:p>
    <w:p w14:paraId="1E13726B"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57" w:name="_Toc434004125"/>
      <w:bookmarkStart w:id="1158" w:name="_Toc210405480"/>
      <w:r w:rsidRPr="009047C7">
        <w:rPr>
          <w:rFonts w:cs="Arial"/>
          <w:bCs/>
          <w:color w:val="244061" w:themeColor="accent1" w:themeShade="80"/>
          <w:sz w:val="20"/>
        </w:rPr>
        <w:t>TERMINACIÓN ANTICIPADA DEL CONTRATO</w:t>
      </w:r>
      <w:bookmarkEnd w:id="1157"/>
      <w:bookmarkEnd w:id="1158"/>
    </w:p>
    <w:p w14:paraId="6B192F43" w14:textId="77777777" w:rsidR="00CC1403" w:rsidRPr="009047C7" w:rsidRDefault="00624CF1" w:rsidP="00F528B4">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3758F9" w:rsidRDefault="00027C39" w:rsidP="00F528B4">
      <w:pPr>
        <w:autoSpaceDE w:val="0"/>
        <w:autoSpaceDN w:val="0"/>
        <w:adjustRightInd w:val="0"/>
        <w:ind w:left="709"/>
        <w:jc w:val="both"/>
        <w:rPr>
          <w:rFonts w:ascii="Arial" w:hAnsi="Arial" w:cs="Arial"/>
          <w:i/>
          <w:iCs/>
        </w:rPr>
      </w:pPr>
      <w:r w:rsidRPr="003758F9">
        <w:rPr>
          <w:rFonts w:ascii="Arial" w:hAnsi="Arial" w:cs="Arial"/>
          <w:i/>
          <w:iCs/>
        </w:rPr>
        <w:t>En caso de terminación anticipada del contrato, la ASEGURADORA devolverá las primas no devengadas por el período que corresponda.</w:t>
      </w:r>
    </w:p>
    <w:p w14:paraId="000579EE" w14:textId="77777777" w:rsidR="00CC1403" w:rsidRPr="009047C7" w:rsidRDefault="00CC1403" w:rsidP="00F528B4">
      <w:pPr>
        <w:spacing w:before="120" w:after="120"/>
        <w:jc w:val="both"/>
        <w:rPr>
          <w:rFonts w:ascii="Arial" w:hAnsi="Arial" w:cs="Arial"/>
          <w:color w:val="7F7F7F" w:themeColor="text1" w:themeTint="80"/>
        </w:rPr>
      </w:pPr>
    </w:p>
    <w:p w14:paraId="6D2358B4"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59" w:name="_Toc434004126"/>
      <w:bookmarkStart w:id="1160" w:name="_Toc314094157"/>
      <w:bookmarkStart w:id="1161" w:name="_Toc309618084"/>
      <w:bookmarkStart w:id="1162" w:name="_Toc314086234"/>
      <w:bookmarkStart w:id="1163" w:name="_Toc314085336"/>
      <w:bookmarkStart w:id="1164" w:name="_Toc210405481"/>
      <w:r w:rsidRPr="009047C7">
        <w:rPr>
          <w:rFonts w:cs="Arial"/>
          <w:bCs/>
          <w:color w:val="244061" w:themeColor="accent1" w:themeShade="80"/>
          <w:sz w:val="20"/>
        </w:rPr>
        <w:t>RESCISIÓN DEL CONTRATO</w:t>
      </w:r>
      <w:bookmarkEnd w:id="1159"/>
      <w:bookmarkEnd w:id="1160"/>
      <w:bookmarkEnd w:id="1161"/>
      <w:bookmarkEnd w:id="1162"/>
      <w:bookmarkEnd w:id="1163"/>
      <w:bookmarkEnd w:id="1164"/>
    </w:p>
    <w:p w14:paraId="000EE8E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458F183" w:rsidR="00CC1403" w:rsidRPr="009047C7" w:rsidRDefault="00624CF1" w:rsidP="00F528B4">
      <w:pPr>
        <w:spacing w:before="120" w:after="120"/>
        <w:ind w:left="705"/>
        <w:jc w:val="both"/>
        <w:rPr>
          <w:rFonts w:ascii="Arial" w:hAnsi="Arial" w:cs="Arial"/>
        </w:rPr>
      </w:pPr>
      <w:r w:rsidRPr="009047C7">
        <w:rPr>
          <w:rFonts w:ascii="Arial" w:hAnsi="Arial" w:cs="Arial"/>
        </w:rPr>
        <w:lastRenderedPageBreak/>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w:t>
      </w:r>
      <w:r w:rsidRPr="005571F3">
        <w:rPr>
          <w:rFonts w:ascii="Arial" w:hAnsi="Arial" w:cs="Arial"/>
        </w:rPr>
        <w:t>la Dirección</w:t>
      </w:r>
      <w:r w:rsidR="00040E65" w:rsidRPr="005571F3">
        <w:rPr>
          <w:rFonts w:ascii="Arial" w:hAnsi="Arial" w:cs="Arial"/>
        </w:rPr>
        <w:t xml:space="preserve"> Ejecutiva de Asuntos Jurídicos</w:t>
      </w:r>
      <w:r w:rsidRPr="005571F3">
        <w:rPr>
          <w:rFonts w:ascii="Arial" w:hAnsi="Arial" w:cs="Arial"/>
        </w:rPr>
        <w:t xml:space="preserve"> </w:t>
      </w:r>
      <w:r w:rsidRPr="009047C7">
        <w:rPr>
          <w:rFonts w:ascii="Arial" w:hAnsi="Arial" w:cs="Arial"/>
        </w:rPr>
        <w:t xml:space="preserve">e iniciar, con la documentación antes citada, el procedimiento de rescisión. </w:t>
      </w:r>
    </w:p>
    <w:p w14:paraId="5A522C82"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rsidP="00F528B4">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rsidP="00F528B4">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rsidP="00F528B4">
      <w:pPr>
        <w:pStyle w:val="Ttulo1"/>
        <w:numPr>
          <w:ilvl w:val="0"/>
          <w:numId w:val="52"/>
        </w:numPr>
        <w:spacing w:before="120" w:after="120"/>
        <w:jc w:val="both"/>
        <w:rPr>
          <w:rFonts w:cs="Arial"/>
          <w:color w:val="7F7F7F" w:themeColor="text1" w:themeTint="80"/>
          <w:kern w:val="32"/>
          <w:sz w:val="20"/>
        </w:rPr>
      </w:pPr>
      <w:bookmarkStart w:id="1165" w:name="_Toc434004127"/>
      <w:bookmarkStart w:id="1166" w:name="_Toc210405482"/>
      <w:r w:rsidRPr="00662771">
        <w:rPr>
          <w:rFonts w:cs="Arial"/>
          <w:bCs/>
          <w:color w:val="244061" w:themeColor="accent1" w:themeShade="80"/>
          <w:sz w:val="20"/>
        </w:rPr>
        <w:t>MODIFICACIONES AL CONTRATO Y CANTIDADES ADICIONALES QUE PODRÁN CONTRATARSE</w:t>
      </w:r>
      <w:bookmarkEnd w:id="1165"/>
      <w:bookmarkEnd w:id="1166"/>
    </w:p>
    <w:p w14:paraId="40DB8F3D" w14:textId="53BC0851" w:rsidR="00CC1403" w:rsidRPr="00662771" w:rsidRDefault="00624CF1" w:rsidP="00F528B4">
      <w:pPr>
        <w:pStyle w:val="Textosinformato"/>
        <w:spacing w:before="120" w:after="120"/>
        <w:ind w:left="709"/>
        <w:jc w:val="both"/>
        <w:rPr>
          <w:rFonts w:ascii="Arial" w:hAnsi="Arial" w:cs="Arial"/>
        </w:rPr>
      </w:pPr>
      <w:r w:rsidRPr="00662771">
        <w:rPr>
          <w:rFonts w:ascii="Arial" w:hAnsi="Arial" w:cs="Arial"/>
        </w:rPr>
        <w:t xml:space="preserve">De conformidad con </w:t>
      </w:r>
      <w:r w:rsidR="0066453D">
        <w:rPr>
          <w:rFonts w:ascii="Arial" w:hAnsi="Arial" w:cs="Arial"/>
        </w:rPr>
        <w:t>el</w:t>
      </w:r>
      <w:r w:rsidRPr="00662771">
        <w:rPr>
          <w:rFonts w:ascii="Arial" w:hAnsi="Arial" w:cs="Arial"/>
        </w:rPr>
        <w:t xml:space="preserve"> artículo</w:t>
      </w:r>
      <w:r w:rsidR="003C13E4" w:rsidRPr="00662771">
        <w:rPr>
          <w:rFonts w:ascii="Arial" w:hAnsi="Arial" w:cs="Arial"/>
        </w:rPr>
        <w:t xml:space="preserve">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rsidP="00F528B4">
      <w:pPr>
        <w:pStyle w:val="Textosinformato"/>
        <w:spacing w:before="120" w:after="120"/>
        <w:ind w:left="709"/>
        <w:jc w:val="both"/>
        <w:rPr>
          <w:rFonts w:ascii="Arial" w:hAnsi="Arial" w:cs="Arial"/>
        </w:rPr>
      </w:pPr>
      <w:r w:rsidRPr="00662771">
        <w:rPr>
          <w:rFonts w:ascii="Arial" w:hAnsi="Arial" w:cs="Arial"/>
        </w:rPr>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08197785" w:rsidR="00CC1403" w:rsidRPr="00662771" w:rsidRDefault="00624CF1" w:rsidP="002A4BDE">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 xml:space="preserve">o quien lo sustituya o esté facultado para ello, y deberá contar con la revisión y validación de la </w:t>
      </w:r>
      <w:r w:rsidRPr="005571F3">
        <w:rPr>
          <w:rFonts w:ascii="Arial" w:hAnsi="Arial" w:cs="Arial"/>
          <w:lang w:eastAsia="es-MX"/>
        </w:rPr>
        <w:t>Dirección</w:t>
      </w:r>
      <w:r w:rsidR="00040E65" w:rsidRPr="005571F3">
        <w:rPr>
          <w:rFonts w:ascii="Arial" w:hAnsi="Arial" w:cs="Arial"/>
          <w:lang w:eastAsia="es-MX"/>
        </w:rPr>
        <w:t xml:space="preserve"> Ejecutiva de Asuntos Jurídicos</w:t>
      </w:r>
      <w:r w:rsidRPr="005571F3">
        <w:rPr>
          <w:rFonts w:ascii="Arial" w:hAnsi="Arial" w:cs="Arial"/>
          <w:lang w:eastAsia="es-MX"/>
        </w:rPr>
        <w:t xml:space="preserve"> </w:t>
      </w:r>
      <w:r w:rsidRPr="00662771">
        <w:rPr>
          <w:rFonts w:ascii="Arial" w:hAnsi="Arial" w:cs="Arial"/>
          <w:lang w:eastAsia="es-MX"/>
        </w:rPr>
        <w:t>del INSTITUTO.</w:t>
      </w:r>
    </w:p>
    <w:p w14:paraId="7C2A53E5" w14:textId="77777777" w:rsidR="00CC1403" w:rsidRPr="00662771" w:rsidRDefault="00624CF1" w:rsidP="00F528B4">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rsidP="00F528B4">
      <w:pPr>
        <w:spacing w:before="120" w:after="120"/>
        <w:ind w:left="709"/>
        <w:jc w:val="both"/>
        <w:rPr>
          <w:rFonts w:ascii="Arial" w:hAnsi="Arial" w:cs="Arial"/>
          <w:lang w:eastAsia="es-MX"/>
        </w:rPr>
      </w:pPr>
    </w:p>
    <w:p w14:paraId="2739D6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167" w:name="_Toc298407635"/>
      <w:bookmarkStart w:id="1168" w:name="_Toc314085338"/>
      <w:bookmarkStart w:id="1169" w:name="_Toc309618086"/>
      <w:bookmarkStart w:id="1170" w:name="_Toc303777776"/>
      <w:bookmarkStart w:id="1171" w:name="_Toc434004128"/>
      <w:bookmarkStart w:id="1172" w:name="_Toc314086236"/>
      <w:bookmarkStart w:id="1173" w:name="_Toc287290904"/>
      <w:bookmarkStart w:id="1174" w:name="_Toc314094159"/>
      <w:bookmarkStart w:id="1175" w:name="_Toc210405483"/>
      <w:r w:rsidRPr="00662771">
        <w:rPr>
          <w:rFonts w:cs="Arial"/>
          <w:bCs/>
          <w:color w:val="244061" w:themeColor="accent1" w:themeShade="80"/>
          <w:sz w:val="20"/>
        </w:rPr>
        <w:t xml:space="preserve">CAUSAS PARA DESECHAR LAS PROPOSICIONES; DECLARACIÓN DE LICITACIÓN DESIERTA Y CANCELACIÓN DE </w:t>
      </w:r>
      <w:bookmarkEnd w:id="1167"/>
      <w:bookmarkEnd w:id="1168"/>
      <w:bookmarkEnd w:id="1169"/>
      <w:bookmarkEnd w:id="1170"/>
      <w:bookmarkEnd w:id="1171"/>
      <w:bookmarkEnd w:id="1172"/>
      <w:bookmarkEnd w:id="1173"/>
      <w:bookmarkEnd w:id="1174"/>
      <w:r w:rsidRPr="00662771">
        <w:rPr>
          <w:rFonts w:cs="Arial"/>
          <w:bCs/>
          <w:color w:val="244061" w:themeColor="accent1" w:themeShade="80"/>
          <w:sz w:val="20"/>
        </w:rPr>
        <w:t>LICITACIÓN</w:t>
      </w:r>
      <w:bookmarkEnd w:id="1175"/>
    </w:p>
    <w:p w14:paraId="70D49E16" w14:textId="77777777" w:rsidR="00CC1403" w:rsidRPr="00662771" w:rsidRDefault="00624CF1" w:rsidP="00F528B4">
      <w:pPr>
        <w:pStyle w:val="Ttulo1"/>
        <w:numPr>
          <w:ilvl w:val="1"/>
          <w:numId w:val="52"/>
        </w:numPr>
        <w:spacing w:before="120" w:after="120"/>
        <w:jc w:val="both"/>
        <w:rPr>
          <w:rFonts w:cs="Arial"/>
          <w:bCs/>
          <w:sz w:val="20"/>
          <w:u w:val="single"/>
        </w:rPr>
      </w:pPr>
      <w:bookmarkStart w:id="1176" w:name="_Toc396148616"/>
      <w:bookmarkStart w:id="1177" w:name="_Toc405207202"/>
      <w:bookmarkStart w:id="1178" w:name="_Toc314086097"/>
      <w:bookmarkStart w:id="1179" w:name="_Toc315905529"/>
      <w:bookmarkStart w:id="1180" w:name="_Toc390246841"/>
      <w:bookmarkStart w:id="1181" w:name="_Toc382993277"/>
      <w:bookmarkStart w:id="1182" w:name="_Toc287290905"/>
      <w:bookmarkStart w:id="1183" w:name="_Toc307995595"/>
      <w:bookmarkStart w:id="1184" w:name="_Toc390699260"/>
      <w:bookmarkStart w:id="1185" w:name="_Toc301965405"/>
      <w:bookmarkStart w:id="1186" w:name="_Toc316315445"/>
      <w:bookmarkStart w:id="1187" w:name="_Toc327181279"/>
      <w:bookmarkStart w:id="1188" w:name="_Toc494211610"/>
      <w:bookmarkStart w:id="1189" w:name="_Toc464498329"/>
      <w:bookmarkStart w:id="1190" w:name="_Toc510612349"/>
      <w:bookmarkStart w:id="1191" w:name="_Toc314030221"/>
      <w:bookmarkStart w:id="1192" w:name="_Toc493501652"/>
      <w:bookmarkStart w:id="1193" w:name="_Toc316316331"/>
      <w:bookmarkStart w:id="1194" w:name="_Toc294270262"/>
      <w:bookmarkStart w:id="1195" w:name="_Toc414448139"/>
      <w:bookmarkStart w:id="1196" w:name="_Toc23410264"/>
      <w:bookmarkStart w:id="1197" w:name="_Toc329602595"/>
      <w:bookmarkStart w:id="1198" w:name="_Toc23958030"/>
      <w:bookmarkStart w:id="1199" w:name="_Toc96092345"/>
      <w:bookmarkStart w:id="1200" w:name="_Toc89112366"/>
      <w:bookmarkStart w:id="1201" w:name="_Toc464498734"/>
      <w:bookmarkStart w:id="1202" w:name="_Toc505704905"/>
      <w:bookmarkStart w:id="1203" w:name="_Toc434004010"/>
      <w:bookmarkStart w:id="1204" w:name="_Toc104199026"/>
      <w:bookmarkStart w:id="1205" w:name="_Toc498523227"/>
      <w:bookmarkStart w:id="1206" w:name="_Toc314086237"/>
      <w:bookmarkStart w:id="1207" w:name="_Toc434004129"/>
      <w:bookmarkStart w:id="1208" w:name="_Toc314094160"/>
      <w:bookmarkStart w:id="1209" w:name="_Toc19704289"/>
      <w:bookmarkStart w:id="1210" w:name="_Toc492377950"/>
      <w:bookmarkStart w:id="1211" w:name="_Toc298407636"/>
      <w:bookmarkStart w:id="1212" w:name="_Toc314085339"/>
      <w:bookmarkStart w:id="1213" w:name="_Toc314804581"/>
      <w:bookmarkStart w:id="1214" w:name="_Toc301965572"/>
      <w:bookmarkStart w:id="1215" w:name="_Toc308181774"/>
      <w:bookmarkStart w:id="1216" w:name="_Toc488428662"/>
      <w:bookmarkStart w:id="1217" w:name="_Toc309618087"/>
      <w:bookmarkStart w:id="1218" w:name="_Toc491180988"/>
      <w:bookmarkStart w:id="1219" w:name="_Toc487209348"/>
      <w:bookmarkStart w:id="1220" w:name="_Toc94701562"/>
      <w:bookmarkStart w:id="1221" w:name="_Toc3539016"/>
      <w:bookmarkStart w:id="1222" w:name="_Toc496883346"/>
      <w:bookmarkStart w:id="1223" w:name="_Toc127378584"/>
      <w:bookmarkStart w:id="1224" w:name="_Toc127981542"/>
      <w:bookmarkStart w:id="1225" w:name="_Toc144317511"/>
      <w:bookmarkStart w:id="1226" w:name="_Toc149156142"/>
      <w:bookmarkStart w:id="1227" w:name="_Toc207296292"/>
      <w:bookmarkStart w:id="1228" w:name="_Toc210405484"/>
      <w:r w:rsidRPr="00662771">
        <w:rPr>
          <w:rFonts w:cs="Arial"/>
          <w:bCs/>
          <w:sz w:val="20"/>
          <w:u w:val="single"/>
        </w:rPr>
        <w:t>Causas para desechar las proposiciones</w:t>
      </w:r>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14:paraId="27C1A023" w14:textId="3D33C1E6" w:rsidR="00CC1403" w:rsidRPr="00662771" w:rsidRDefault="00624CF1" w:rsidP="00F528B4">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5571F3">
        <w:rPr>
          <w:rFonts w:cs="Arial"/>
          <w:sz w:val="20"/>
        </w:rPr>
        <w:t xml:space="preserve">POBALINES, se </w:t>
      </w:r>
      <w:r w:rsidR="00F51B58" w:rsidRPr="005571F3">
        <w:rPr>
          <w:rFonts w:cs="Arial"/>
          <w:sz w:val="20"/>
        </w:rPr>
        <w:t>desechará</w:t>
      </w:r>
      <w:r w:rsidRPr="005571F3">
        <w:rPr>
          <w:rFonts w:cs="Arial"/>
          <w:sz w:val="20"/>
        </w:rPr>
        <w:t xml:space="preserve"> la </w:t>
      </w:r>
      <w:r w:rsidRPr="00662771">
        <w:rPr>
          <w:rFonts w:cs="Arial"/>
          <w:sz w:val="20"/>
        </w:rPr>
        <w:t>proposición de un LICITANTE en los siguientes supuestos:</w:t>
      </w:r>
    </w:p>
    <w:p w14:paraId="4A293927"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F528B4">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lastRenderedPageBreak/>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F528B4">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w:t>
      </w:r>
      <w:proofErr w:type="gramStart"/>
      <w:r w:rsidR="00CC0D42" w:rsidRPr="00662771">
        <w:rPr>
          <w:rFonts w:ascii="Arial" w:eastAsia="MS Mincho" w:hAnsi="Arial" w:cs="Arial"/>
          <w:bCs/>
        </w:rPr>
        <w:t>la misma</w:t>
      </w:r>
      <w:proofErr w:type="gramEnd"/>
      <w:r w:rsidR="00CC0D42" w:rsidRPr="00662771">
        <w:rPr>
          <w:rFonts w:ascii="Arial" w:eastAsia="MS Mincho" w:hAnsi="Arial" w:cs="Arial"/>
          <w:bCs/>
        </w:rPr>
        <w:t>.</w:t>
      </w:r>
    </w:p>
    <w:p w14:paraId="4A38EF59" w14:textId="4A23D034"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F528B4">
      <w:pPr>
        <w:pStyle w:val="Prrafodelista"/>
        <w:numPr>
          <w:ilvl w:val="0"/>
          <w:numId w:val="70"/>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F528B4">
      <w:pPr>
        <w:spacing w:before="120" w:after="120"/>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F528B4">
      <w:pPr>
        <w:spacing w:before="120" w:after="120"/>
        <w:ind w:left="709"/>
        <w:jc w:val="both"/>
        <w:rPr>
          <w:rFonts w:ascii="Arial" w:eastAsia="MS Mincho" w:hAnsi="Arial" w:cs="Arial"/>
        </w:rPr>
      </w:pPr>
    </w:p>
    <w:p w14:paraId="00C7F43C" w14:textId="77777777" w:rsidR="00CC1403" w:rsidRPr="00662771" w:rsidRDefault="00624CF1" w:rsidP="00F528B4">
      <w:pPr>
        <w:pStyle w:val="Ttulo1"/>
        <w:numPr>
          <w:ilvl w:val="1"/>
          <w:numId w:val="52"/>
        </w:numPr>
        <w:spacing w:before="120" w:after="120"/>
        <w:jc w:val="both"/>
        <w:rPr>
          <w:rFonts w:cs="Arial"/>
          <w:bCs/>
          <w:sz w:val="20"/>
          <w:u w:val="single"/>
        </w:rPr>
      </w:pPr>
      <w:bookmarkStart w:id="1229" w:name="_Toc307995596"/>
      <w:bookmarkStart w:id="1230" w:name="_Toc314804582"/>
      <w:bookmarkStart w:id="1231" w:name="_Toc316316332"/>
      <w:bookmarkStart w:id="1232" w:name="_Toc405207203"/>
      <w:bookmarkStart w:id="1233" w:name="_Toc314030222"/>
      <w:bookmarkStart w:id="1234" w:name="_Toc316315446"/>
      <w:bookmarkStart w:id="1235" w:name="_Toc327181280"/>
      <w:bookmarkStart w:id="1236" w:name="_Toc298407637"/>
      <w:bookmarkStart w:id="1237" w:name="_Toc292192868"/>
      <w:bookmarkStart w:id="1238" w:name="_Toc301965573"/>
      <w:bookmarkStart w:id="1239" w:name="_Toc314085340"/>
      <w:bookmarkStart w:id="1240" w:name="_Toc314086098"/>
      <w:bookmarkStart w:id="1241" w:name="_Toc314086238"/>
      <w:bookmarkStart w:id="1242" w:name="_Toc309618088"/>
      <w:bookmarkStart w:id="1243" w:name="_Toc314094161"/>
      <w:bookmarkStart w:id="1244" w:name="_Toc390699261"/>
      <w:bookmarkStart w:id="1245" w:name="_Toc294270263"/>
      <w:bookmarkStart w:id="1246" w:name="_Toc308181775"/>
      <w:bookmarkStart w:id="1247" w:name="_Toc396148617"/>
      <w:bookmarkStart w:id="1248" w:name="_Toc414448140"/>
      <w:bookmarkStart w:id="1249" w:name="_Toc287290906"/>
      <w:bookmarkStart w:id="1250" w:name="_Toc301965406"/>
      <w:bookmarkStart w:id="1251" w:name="_Toc510612350"/>
      <w:bookmarkStart w:id="1252" w:name="_Toc23958031"/>
      <w:bookmarkStart w:id="1253" w:name="_Toc434004011"/>
      <w:bookmarkStart w:id="1254" w:name="_Toc493501653"/>
      <w:bookmarkStart w:id="1255" w:name="_Toc505704906"/>
      <w:bookmarkStart w:id="1256" w:name="_Toc487209349"/>
      <w:bookmarkStart w:id="1257" w:name="_Toc96092346"/>
      <w:bookmarkStart w:id="1258" w:name="_Toc464498735"/>
      <w:bookmarkStart w:id="1259" w:name="_Toc496883347"/>
      <w:bookmarkStart w:id="1260" w:name="_Toc464498330"/>
      <w:bookmarkStart w:id="1261" w:name="_Toc104199027"/>
      <w:bookmarkStart w:id="1262" w:name="_Toc315905530"/>
      <w:bookmarkStart w:id="1263" w:name="_Toc23410265"/>
      <w:bookmarkStart w:id="1264" w:name="_Toc19704290"/>
      <w:bookmarkStart w:id="1265" w:name="_Toc94701563"/>
      <w:bookmarkStart w:id="1266" w:name="_Toc434004130"/>
      <w:bookmarkStart w:id="1267" w:name="_Toc329602596"/>
      <w:bookmarkStart w:id="1268" w:name="_Toc390246842"/>
      <w:bookmarkStart w:id="1269" w:name="_Toc492377951"/>
      <w:bookmarkStart w:id="1270" w:name="_Toc494211611"/>
      <w:bookmarkStart w:id="1271" w:name="_Toc498523228"/>
      <w:bookmarkStart w:id="1272" w:name="_Toc382993278"/>
      <w:bookmarkStart w:id="1273" w:name="_Toc89112367"/>
      <w:bookmarkStart w:id="1274" w:name="_Toc491180989"/>
      <w:bookmarkStart w:id="1275" w:name="_Toc488428663"/>
      <w:bookmarkStart w:id="1276" w:name="_Toc3539017"/>
      <w:bookmarkStart w:id="1277" w:name="_Toc127378585"/>
      <w:bookmarkStart w:id="1278" w:name="_Toc127981543"/>
      <w:bookmarkStart w:id="1279" w:name="_Toc144317512"/>
      <w:bookmarkStart w:id="1280" w:name="_Toc149156143"/>
      <w:bookmarkStart w:id="1281" w:name="_Toc207296293"/>
      <w:bookmarkStart w:id="1282" w:name="_Toc210405485"/>
      <w:r w:rsidRPr="00662771">
        <w:rPr>
          <w:rFonts w:cs="Arial"/>
          <w:bCs/>
          <w:sz w:val="20"/>
          <w:u w:val="single"/>
        </w:rPr>
        <w:t>Declaración de procedimiento desierto.</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p>
    <w:p w14:paraId="11F14252" w14:textId="24DC6D01"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65D22">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bookmarkStart w:id="1283" w:name="_Toc292192869"/>
      <w:bookmarkStart w:id="1284" w:name="_Toc315905531"/>
      <w:bookmarkStart w:id="1285" w:name="_Toc298407638"/>
      <w:bookmarkStart w:id="1286" w:name="_Toc327181281"/>
      <w:bookmarkStart w:id="1287" w:name="_Toc288678531"/>
      <w:bookmarkStart w:id="1288" w:name="_Toc329602597"/>
      <w:bookmarkStart w:id="1289" w:name="_Toc314804583"/>
      <w:bookmarkStart w:id="1290" w:name="_Toc314030223"/>
      <w:bookmarkStart w:id="1291" w:name="_Toc301965574"/>
      <w:bookmarkStart w:id="1292" w:name="_Toc288651033"/>
      <w:bookmarkStart w:id="1293" w:name="_Toc316316333"/>
      <w:bookmarkStart w:id="1294" w:name="_Toc316315447"/>
      <w:bookmarkStart w:id="1295" w:name="_Toc314086099"/>
      <w:bookmarkStart w:id="1296" w:name="_Toc301965407"/>
      <w:bookmarkStart w:id="1297" w:name="_Toc314085341"/>
      <w:bookmarkStart w:id="1298" w:name="_Toc314094162"/>
      <w:bookmarkStart w:id="1299" w:name="_Toc288637095"/>
      <w:bookmarkStart w:id="1300" w:name="_Toc309618089"/>
      <w:bookmarkStart w:id="1301" w:name="_Toc308181776"/>
      <w:bookmarkStart w:id="1302" w:name="_Toc314086239"/>
      <w:bookmarkStart w:id="1303" w:name="_Toc287290911"/>
      <w:bookmarkStart w:id="1304"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4DAF2CA4" w14:textId="77777777" w:rsidR="00CC1403" w:rsidRPr="00662771" w:rsidRDefault="00624CF1" w:rsidP="00F528B4">
      <w:pPr>
        <w:spacing w:before="120" w:after="120"/>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F528B4">
      <w:pPr>
        <w:spacing w:before="120" w:after="120"/>
        <w:ind w:left="705"/>
        <w:jc w:val="both"/>
        <w:rPr>
          <w:rFonts w:ascii="Arial" w:hAnsi="Arial" w:cs="Arial"/>
          <w:lang w:eastAsia="es-MX"/>
        </w:rPr>
      </w:pPr>
    </w:p>
    <w:p w14:paraId="2EA0A03F" w14:textId="77777777" w:rsidR="00CC1403" w:rsidRPr="00662771" w:rsidRDefault="00624CF1" w:rsidP="00F528B4">
      <w:pPr>
        <w:pStyle w:val="Ttulo1"/>
        <w:numPr>
          <w:ilvl w:val="1"/>
          <w:numId w:val="52"/>
        </w:numPr>
        <w:spacing w:before="120" w:after="120"/>
        <w:jc w:val="both"/>
        <w:rPr>
          <w:rFonts w:cs="Arial"/>
          <w:bCs/>
          <w:sz w:val="20"/>
          <w:u w:val="single"/>
        </w:rPr>
      </w:pPr>
      <w:bookmarkStart w:id="1305" w:name="_Toc390699262"/>
      <w:bookmarkStart w:id="1306" w:name="_Toc434004131"/>
      <w:bookmarkStart w:id="1307" w:name="_Toc434004012"/>
      <w:bookmarkStart w:id="1308" w:name="_Toc405207204"/>
      <w:bookmarkStart w:id="1309" w:name="_Toc491180990"/>
      <w:bookmarkStart w:id="1310" w:name="_Toc493501654"/>
      <w:bookmarkStart w:id="1311" w:name="_Toc464498331"/>
      <w:bookmarkStart w:id="1312" w:name="_Toc494211612"/>
      <w:bookmarkStart w:id="1313" w:name="_Toc496883348"/>
      <w:bookmarkStart w:id="1314" w:name="_Toc382993279"/>
      <w:bookmarkStart w:id="1315" w:name="_Toc396148618"/>
      <w:bookmarkStart w:id="1316" w:name="_Toc414448141"/>
      <w:bookmarkStart w:id="1317" w:name="_Toc464498736"/>
      <w:bookmarkStart w:id="1318" w:name="_Toc488428664"/>
      <w:bookmarkStart w:id="1319" w:name="_Toc89112368"/>
      <w:bookmarkStart w:id="1320" w:name="_Toc505704907"/>
      <w:bookmarkStart w:id="1321" w:name="_Toc492377952"/>
      <w:bookmarkStart w:id="1322" w:name="_Toc390246843"/>
      <w:bookmarkStart w:id="1323" w:name="_Toc487209350"/>
      <w:bookmarkStart w:id="1324" w:name="_Toc96092347"/>
      <w:bookmarkStart w:id="1325" w:name="_Toc19704291"/>
      <w:bookmarkStart w:id="1326" w:name="_Toc94701564"/>
      <w:bookmarkStart w:id="1327" w:name="_Toc498523229"/>
      <w:bookmarkStart w:id="1328" w:name="_Toc23410266"/>
      <w:bookmarkStart w:id="1329" w:name="_Toc3539018"/>
      <w:bookmarkStart w:id="1330" w:name="_Toc23958032"/>
      <w:bookmarkStart w:id="1331" w:name="_Toc510612351"/>
      <w:bookmarkStart w:id="1332" w:name="_Toc104199028"/>
      <w:bookmarkStart w:id="1333" w:name="_Toc127378586"/>
      <w:bookmarkStart w:id="1334" w:name="_Toc127981544"/>
      <w:bookmarkStart w:id="1335" w:name="_Toc144317513"/>
      <w:bookmarkStart w:id="1336" w:name="_Toc149156144"/>
      <w:bookmarkStart w:id="1337" w:name="_Toc207296294"/>
      <w:bookmarkStart w:id="1338" w:name="_Toc210405486"/>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r w:rsidRPr="00662771">
        <w:rPr>
          <w:rFonts w:cs="Arial"/>
          <w:bCs/>
          <w:sz w:val="20"/>
          <w:u w:val="single"/>
        </w:rPr>
        <w:lastRenderedPageBreak/>
        <w:t>Cancelación del procedimiento de licitación.</w:t>
      </w:r>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p>
    <w:p w14:paraId="63306A6D" w14:textId="77777777"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F528B4">
      <w:pPr>
        <w:spacing w:before="120" w:after="120"/>
        <w:jc w:val="both"/>
        <w:rPr>
          <w:rFonts w:ascii="Arial" w:eastAsia="MS Mincho" w:hAnsi="Arial" w:cs="Arial"/>
        </w:rPr>
      </w:pPr>
    </w:p>
    <w:p w14:paraId="62624F93"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39" w:name="_Toc314094165"/>
      <w:bookmarkStart w:id="1340" w:name="_Toc314086242"/>
      <w:bookmarkStart w:id="1341" w:name="_Toc314085344"/>
      <w:bookmarkStart w:id="1342" w:name="_Toc434004132"/>
      <w:bookmarkStart w:id="1343" w:name="_Toc210405487"/>
      <w:r w:rsidRPr="00662771">
        <w:rPr>
          <w:rFonts w:cs="Arial"/>
          <w:bCs/>
          <w:color w:val="244061" w:themeColor="accent1" w:themeShade="80"/>
          <w:sz w:val="20"/>
        </w:rPr>
        <w:t>INFRACCIONES Y SANCIONES</w:t>
      </w:r>
      <w:bookmarkEnd w:id="1339"/>
      <w:bookmarkEnd w:id="1340"/>
      <w:bookmarkEnd w:id="1341"/>
      <w:bookmarkEnd w:id="1342"/>
      <w:bookmarkEnd w:id="1343"/>
    </w:p>
    <w:p w14:paraId="709393CA" w14:textId="77777777" w:rsidR="00CC1403" w:rsidRPr="00662771" w:rsidRDefault="00624CF1" w:rsidP="00F528B4">
      <w:pPr>
        <w:spacing w:before="120" w:after="120"/>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F528B4">
      <w:pPr>
        <w:spacing w:before="120" w:after="120"/>
        <w:ind w:left="709"/>
        <w:jc w:val="both"/>
        <w:rPr>
          <w:rFonts w:ascii="Arial" w:hAnsi="Arial" w:cs="Arial"/>
          <w:b/>
          <w:bCs/>
          <w:color w:val="244061" w:themeColor="accent1" w:themeShade="80"/>
          <w:lang w:val="es-ES"/>
        </w:rPr>
      </w:pPr>
    </w:p>
    <w:p w14:paraId="68C13C3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44" w:name="_Toc434004133"/>
      <w:bookmarkStart w:id="1345" w:name="_Toc309618092"/>
      <w:bookmarkStart w:id="1346" w:name="_Toc292192875"/>
      <w:bookmarkStart w:id="1347" w:name="_Toc314086243"/>
      <w:bookmarkStart w:id="1348" w:name="_Toc314085345"/>
      <w:bookmarkStart w:id="1349" w:name="_Toc298407642"/>
      <w:bookmarkStart w:id="1350" w:name="_Toc314094166"/>
      <w:bookmarkStart w:id="1351" w:name="_Toc210405488"/>
      <w:r w:rsidRPr="00662771">
        <w:rPr>
          <w:rFonts w:cs="Arial"/>
          <w:bCs/>
          <w:color w:val="244061" w:themeColor="accent1" w:themeShade="80"/>
          <w:sz w:val="20"/>
        </w:rPr>
        <w:t>INCONFORMIDADES</w:t>
      </w:r>
      <w:bookmarkEnd w:id="1344"/>
      <w:bookmarkEnd w:id="1345"/>
      <w:bookmarkEnd w:id="1346"/>
      <w:bookmarkEnd w:id="1347"/>
      <w:bookmarkEnd w:id="1348"/>
      <w:bookmarkEnd w:id="1349"/>
      <w:bookmarkEnd w:id="1350"/>
      <w:bookmarkEnd w:id="1351"/>
    </w:p>
    <w:p w14:paraId="582FAF98" w14:textId="77777777" w:rsidR="00CC1403" w:rsidRPr="00662771" w:rsidRDefault="00624CF1" w:rsidP="00F528B4">
      <w:pPr>
        <w:spacing w:before="120" w:after="120"/>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F528B4">
      <w:pPr>
        <w:spacing w:before="120" w:after="120"/>
        <w:ind w:left="705"/>
        <w:jc w:val="both"/>
        <w:rPr>
          <w:rFonts w:ascii="Arial" w:hAnsi="Arial" w:cs="Arial"/>
        </w:rPr>
      </w:pPr>
      <w:bookmarkStart w:id="1352" w:name="_Toc298407644"/>
      <w:bookmarkStart w:id="1353" w:name="_Toc292192876"/>
      <w:bookmarkStart w:id="1354" w:name="_Toc314086245"/>
      <w:bookmarkStart w:id="1355" w:name="_Toc309618094"/>
      <w:bookmarkStart w:id="1356" w:name="_Toc314085347"/>
      <w:bookmarkStart w:id="1357" w:name="_Toc287290912"/>
      <w:bookmarkStart w:id="1358"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F528B4">
      <w:pPr>
        <w:spacing w:before="120" w:after="120"/>
        <w:ind w:left="705"/>
        <w:jc w:val="both"/>
        <w:rPr>
          <w:rFonts w:ascii="Arial" w:hAnsi="Arial" w:cs="Arial"/>
        </w:rPr>
      </w:pPr>
    </w:p>
    <w:p w14:paraId="1C686160"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59" w:name="_Toc434004134"/>
      <w:bookmarkStart w:id="1360" w:name="_Toc314705823"/>
      <w:bookmarkStart w:id="1361" w:name="_Toc298407643"/>
      <w:bookmarkStart w:id="1362" w:name="_Toc309618093"/>
      <w:bookmarkStart w:id="1363" w:name="_Toc210405489"/>
      <w:r w:rsidRPr="00662771">
        <w:rPr>
          <w:rFonts w:cs="Arial"/>
          <w:bCs/>
          <w:color w:val="244061" w:themeColor="accent1" w:themeShade="80"/>
          <w:sz w:val="20"/>
        </w:rPr>
        <w:t>SOLICITUD DE INFORMACIÓN</w:t>
      </w:r>
      <w:bookmarkEnd w:id="1359"/>
      <w:bookmarkEnd w:id="1360"/>
      <w:bookmarkEnd w:id="1361"/>
      <w:bookmarkEnd w:id="1362"/>
      <w:bookmarkEnd w:id="1363"/>
    </w:p>
    <w:p w14:paraId="6B6C6AF3" w14:textId="77777777" w:rsidR="00CC1403" w:rsidRPr="00662771" w:rsidRDefault="00624CF1" w:rsidP="00F528B4">
      <w:pPr>
        <w:spacing w:before="120" w:after="120"/>
        <w:ind w:left="709"/>
        <w:jc w:val="both"/>
        <w:rPr>
          <w:rFonts w:ascii="Arial" w:hAnsi="Arial" w:cs="Arial"/>
        </w:rPr>
      </w:pPr>
      <w:r w:rsidRPr="00662771">
        <w:rPr>
          <w:rFonts w:ascii="Arial" w:hAnsi="Arial" w:cs="Arial"/>
        </w:rPr>
        <w:t xml:space="preserve">El LICITANTE se compromete a proporcionar los datos e informes relacionados con la entrega de los servicios solicitados, así como los referidos al desarrollo y ejecución de </w:t>
      </w:r>
      <w:proofErr w:type="gramStart"/>
      <w:r w:rsidRPr="00662771">
        <w:rPr>
          <w:rFonts w:ascii="Arial" w:hAnsi="Arial" w:cs="Arial"/>
        </w:rPr>
        <w:t>los mismos</w:t>
      </w:r>
      <w:proofErr w:type="gramEnd"/>
      <w:r w:rsidRPr="00662771">
        <w:rPr>
          <w:rFonts w:ascii="Arial" w:hAnsi="Arial" w:cs="Arial"/>
        </w:rPr>
        <w:t>, que, en su caso, le requiera el Órgano Interno de Control del INSTITUTO en el ámbito de sus atribuciones y en apego a lo previsto en el artículo 70 del REGLAMENTO.</w:t>
      </w:r>
    </w:p>
    <w:p w14:paraId="394FECA1" w14:textId="77777777" w:rsidR="00CC1403" w:rsidRPr="00662771" w:rsidRDefault="00CC1403" w:rsidP="00F528B4">
      <w:pPr>
        <w:spacing w:before="120" w:after="120"/>
        <w:ind w:left="709"/>
        <w:jc w:val="both"/>
        <w:rPr>
          <w:rFonts w:ascii="Arial" w:hAnsi="Arial" w:cs="Arial"/>
        </w:rPr>
      </w:pPr>
    </w:p>
    <w:p w14:paraId="4A35BC2C"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64" w:name="_Toc434004135"/>
      <w:bookmarkStart w:id="1365" w:name="_Toc210405490"/>
      <w:r w:rsidRPr="00662771">
        <w:rPr>
          <w:rFonts w:cs="Arial"/>
          <w:bCs/>
          <w:color w:val="244061" w:themeColor="accent1" w:themeShade="80"/>
          <w:sz w:val="20"/>
        </w:rPr>
        <w:t>NO NEGOCIABILIDAD DE LAS CONDICIONES CONTENIDAS EN ESTA CONVOCATORIA Y EN LAS PROPOSICIONES</w:t>
      </w:r>
      <w:bookmarkEnd w:id="1352"/>
      <w:bookmarkEnd w:id="1353"/>
      <w:bookmarkEnd w:id="1354"/>
      <w:bookmarkEnd w:id="1355"/>
      <w:bookmarkEnd w:id="1356"/>
      <w:bookmarkEnd w:id="1357"/>
      <w:bookmarkEnd w:id="1358"/>
      <w:bookmarkEnd w:id="1364"/>
      <w:bookmarkEnd w:id="1365"/>
    </w:p>
    <w:p w14:paraId="0A80BC1B" w14:textId="77777777" w:rsidR="00CC1403" w:rsidRPr="00662771" w:rsidRDefault="00624CF1" w:rsidP="00F528B4">
      <w:pPr>
        <w:spacing w:before="120" w:after="120"/>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F528B4">
      <w:pPr>
        <w:pStyle w:val="Ttulo1"/>
        <w:rPr>
          <w:rFonts w:cs="Arial"/>
          <w:color w:val="666699"/>
          <w:kern w:val="32"/>
          <w:sz w:val="28"/>
          <w:szCs w:val="28"/>
        </w:rPr>
      </w:pPr>
      <w:r w:rsidRPr="00662771">
        <w:rPr>
          <w:rFonts w:cs="Arial"/>
          <w:b w:val="0"/>
          <w:color w:val="CC0066"/>
          <w:kern w:val="32"/>
          <w:sz w:val="20"/>
        </w:rPr>
        <w:br w:type="page"/>
      </w:r>
      <w:bookmarkStart w:id="1366" w:name="_Toc210405491"/>
      <w:r w:rsidRPr="00662771">
        <w:rPr>
          <w:rFonts w:cs="Arial"/>
          <w:color w:val="CC0066"/>
          <w:kern w:val="32"/>
          <w:sz w:val="28"/>
          <w:szCs w:val="28"/>
        </w:rPr>
        <w:lastRenderedPageBreak/>
        <w:t>ANEXO 1</w:t>
      </w:r>
      <w:bookmarkEnd w:id="1151"/>
      <w:bookmarkEnd w:id="1152"/>
      <w:bookmarkEnd w:id="1366"/>
    </w:p>
    <w:p w14:paraId="79403738" w14:textId="1D472594" w:rsidR="006A78DC" w:rsidRPr="00662771" w:rsidRDefault="00624CF1" w:rsidP="00F528B4">
      <w:pPr>
        <w:pStyle w:val="Ttulo1"/>
        <w:rPr>
          <w:rFonts w:cs="Arial"/>
          <w:kern w:val="32"/>
          <w:sz w:val="28"/>
          <w:szCs w:val="28"/>
        </w:rPr>
      </w:pPr>
      <w:bookmarkStart w:id="1367" w:name="_Toc496883354"/>
      <w:bookmarkStart w:id="1368" w:name="_Toc452121414"/>
      <w:bookmarkStart w:id="1369" w:name="_Toc89112374"/>
      <w:bookmarkStart w:id="1370" w:name="_Toc505704913"/>
      <w:bookmarkStart w:id="1371" w:name="_Toc23958038"/>
      <w:bookmarkStart w:id="1372" w:name="_Toc491180996"/>
      <w:bookmarkStart w:id="1373" w:name="_Toc488428670"/>
      <w:bookmarkStart w:id="1374" w:name="_Toc464498337"/>
      <w:bookmarkStart w:id="1375" w:name="_Toc94701570"/>
      <w:bookmarkStart w:id="1376" w:name="_Toc492377958"/>
      <w:bookmarkStart w:id="1377" w:name="_Toc510612357"/>
      <w:bookmarkStart w:id="1378" w:name="_Toc464498742"/>
      <w:bookmarkStart w:id="1379" w:name="_Toc494211618"/>
      <w:bookmarkStart w:id="1380" w:name="_Toc498523235"/>
      <w:bookmarkStart w:id="1381" w:name="_Toc487209356"/>
      <w:bookmarkStart w:id="1382" w:name="_Toc19704297"/>
      <w:bookmarkStart w:id="1383" w:name="_Toc104199034"/>
      <w:bookmarkStart w:id="1384" w:name="_Toc96092353"/>
      <w:bookmarkStart w:id="1385" w:name="_Toc3539024"/>
      <w:bookmarkStart w:id="1386" w:name="_Toc493501660"/>
      <w:bookmarkStart w:id="1387" w:name="_Toc23410272"/>
      <w:bookmarkStart w:id="1388" w:name="_Toc127378592"/>
      <w:bookmarkStart w:id="1389" w:name="_Toc127981550"/>
      <w:bookmarkStart w:id="1390" w:name="_Toc144317519"/>
      <w:bookmarkStart w:id="1391" w:name="_Toc149156150"/>
      <w:bookmarkStart w:id="1392" w:name="_Toc207296300"/>
      <w:bookmarkStart w:id="1393" w:name="_Toc210405492"/>
      <w:r w:rsidRPr="00662771">
        <w:rPr>
          <w:rFonts w:cs="Arial"/>
          <w:kern w:val="32"/>
          <w:sz w:val="28"/>
          <w:szCs w:val="28"/>
        </w:rPr>
        <w:t>Especificaciones Técnicas</w:t>
      </w:r>
      <w:bookmarkStart w:id="1394" w:name="_Toc314094171"/>
      <w:bookmarkStart w:id="1395" w:name="_Toc309618101"/>
      <w:bookmarkStart w:id="1396" w:name="_Toc314085350"/>
      <w:bookmarkStart w:id="1397" w:name="_Toc289064607"/>
      <w:bookmarkEnd w:id="1153"/>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p>
    <w:p w14:paraId="66DE9ACC" w14:textId="77777777" w:rsidR="00662771" w:rsidRDefault="00662771" w:rsidP="00F528B4">
      <w:pPr>
        <w:widowControl w:val="0"/>
        <w:autoSpaceDE w:val="0"/>
        <w:autoSpaceDN w:val="0"/>
        <w:outlineLvl w:val="0"/>
        <w:rPr>
          <w:rFonts w:ascii="Arial" w:eastAsia="Arial" w:hAnsi="Arial" w:cs="Arial"/>
          <w:b/>
          <w:bCs/>
          <w:smallCaps/>
          <w:lang w:eastAsia="en-US"/>
        </w:rPr>
      </w:pPr>
      <w:bookmarkStart w:id="1398" w:name="_Toc152004687"/>
      <w:bookmarkStart w:id="1399" w:name="_Hlk191289484"/>
    </w:p>
    <w:bookmarkEnd w:id="1398"/>
    <w:bookmarkEnd w:id="1399"/>
    <w:p w14:paraId="70D3B0EB" w14:textId="77777777" w:rsidR="0023629F" w:rsidRPr="00743C54" w:rsidRDefault="0023629F" w:rsidP="0023629F">
      <w:pPr>
        <w:rPr>
          <w:rFonts w:ascii="Arial" w:eastAsia="Century Gothic" w:hAnsi="Arial" w:cs="Arial"/>
          <w:b/>
          <w:u w:val="single"/>
        </w:rPr>
      </w:pPr>
      <w:r w:rsidRPr="00743C54">
        <w:rPr>
          <w:rFonts w:ascii="Arial" w:eastAsia="Century Gothic" w:hAnsi="Arial" w:cs="Arial"/>
          <w:b/>
          <w:u w:val="single"/>
        </w:rPr>
        <w:t>REQUISITOS:</w:t>
      </w:r>
    </w:p>
    <w:p w14:paraId="04370A6E" w14:textId="77777777" w:rsidR="0023629F" w:rsidRPr="00743C54" w:rsidRDefault="0023629F" w:rsidP="0023629F">
      <w:pPr>
        <w:rPr>
          <w:rFonts w:ascii="Arial" w:eastAsia="Century Gothic" w:hAnsi="Arial" w:cs="Arial"/>
          <w:b/>
        </w:rPr>
      </w:pPr>
    </w:p>
    <w:p w14:paraId="4E97D688" w14:textId="77777777" w:rsidR="0023629F" w:rsidRPr="00743C54" w:rsidRDefault="0023629F" w:rsidP="0023629F">
      <w:pPr>
        <w:jc w:val="both"/>
        <w:rPr>
          <w:rFonts w:ascii="Arial" w:eastAsia="Century Gothic" w:hAnsi="Arial" w:cs="Arial"/>
          <w:b/>
        </w:rPr>
      </w:pPr>
      <w:r w:rsidRPr="00743C54">
        <w:rPr>
          <w:rFonts w:ascii="Arial" w:eastAsia="Century Gothic" w:hAnsi="Arial" w:cs="Arial"/>
          <w:b/>
        </w:rPr>
        <w:t>DOCUMENTACIÓN QUE EL LICITANTE DEBERÁ PRESENTAR COMO PARTE DE SU OFERTA TÉCNICA, (TODOS Y CADA UNO DE LOS SIGUIENTES ESCRITOS):</w:t>
      </w:r>
    </w:p>
    <w:p w14:paraId="320DFE91" w14:textId="77777777" w:rsidR="0023629F" w:rsidRPr="00743C54" w:rsidRDefault="0023629F" w:rsidP="0023629F">
      <w:pPr>
        <w:rPr>
          <w:rFonts w:ascii="Arial" w:eastAsia="Century Gothic" w:hAnsi="Arial" w:cs="Arial"/>
          <w:b/>
        </w:rPr>
      </w:pPr>
    </w:p>
    <w:p w14:paraId="5DEBCE60" w14:textId="77777777" w:rsidR="0023629F" w:rsidRPr="00743C54" w:rsidRDefault="0023629F" w:rsidP="0023629F">
      <w:pPr>
        <w:rPr>
          <w:rFonts w:ascii="Arial" w:eastAsia="Century Gothic" w:hAnsi="Arial" w:cs="Arial"/>
          <w:b/>
        </w:rPr>
      </w:pPr>
      <w:r w:rsidRPr="00743C54">
        <w:rPr>
          <w:rFonts w:ascii="Arial" w:eastAsia="Century Gothic" w:hAnsi="Arial" w:cs="Arial"/>
          <w:b/>
        </w:rPr>
        <w:t>Partida Única: Bienes Patrimoniales</w:t>
      </w:r>
    </w:p>
    <w:p w14:paraId="3A592094" w14:textId="77777777" w:rsidR="0023629F" w:rsidRPr="00743C54" w:rsidRDefault="0023629F" w:rsidP="0023629F">
      <w:pPr>
        <w:rPr>
          <w:rFonts w:ascii="Arial" w:eastAsia="Century Gothic" w:hAnsi="Arial" w:cs="Arial"/>
          <w:b/>
        </w:rPr>
      </w:pPr>
    </w:p>
    <w:p w14:paraId="0843903B" w14:textId="77777777" w:rsidR="0023629F" w:rsidRPr="00743C54" w:rsidRDefault="0023629F" w:rsidP="0023629F">
      <w:pPr>
        <w:ind w:left="709" w:hanging="283"/>
        <w:jc w:val="both"/>
        <w:rPr>
          <w:rFonts w:ascii="Arial" w:eastAsia="Century Gothic" w:hAnsi="Arial" w:cs="Arial"/>
        </w:rPr>
      </w:pPr>
      <w:r w:rsidRPr="00743C54">
        <w:rPr>
          <w:rFonts w:ascii="Arial" w:eastAsia="Century Gothic" w:hAnsi="Arial" w:cs="Arial"/>
          <w:b/>
        </w:rPr>
        <w:t xml:space="preserve">a) </w:t>
      </w:r>
      <w:r w:rsidRPr="00743C54">
        <w:rPr>
          <w:rFonts w:ascii="Arial" w:eastAsia="Century Gothic" w:hAnsi="Arial" w:cs="Arial"/>
        </w:rPr>
        <w:t xml:space="preserve">El </w:t>
      </w:r>
      <w:r w:rsidRPr="00743C54">
        <w:rPr>
          <w:rFonts w:ascii="Arial" w:eastAsia="Century Gothic" w:hAnsi="Arial" w:cs="Arial"/>
          <w:b/>
        </w:rPr>
        <w:t xml:space="preserve">LICITANTE </w:t>
      </w:r>
      <w:r w:rsidRPr="00743C54">
        <w:rPr>
          <w:rFonts w:ascii="Arial" w:eastAsia="Century Gothic" w:hAnsi="Arial" w:cs="Arial"/>
        </w:rPr>
        <w:t>deberá presentar escrito original elaborado en papel membretado, firmado por el representante legal, en el que manifieste que prestará los servicios en los siguientes términos:</w:t>
      </w:r>
    </w:p>
    <w:p w14:paraId="2300DF55" w14:textId="77777777" w:rsidR="0023629F" w:rsidRPr="00743C54" w:rsidRDefault="0023629F" w:rsidP="0023629F">
      <w:pPr>
        <w:ind w:left="426"/>
        <w:jc w:val="both"/>
        <w:rPr>
          <w:rFonts w:ascii="Arial" w:eastAsia="Century Gothic" w:hAnsi="Arial" w:cs="Arial"/>
        </w:rPr>
      </w:pPr>
    </w:p>
    <w:p w14:paraId="738486AF" w14:textId="77777777" w:rsidR="0023629F" w:rsidRPr="00743C54" w:rsidRDefault="0023629F" w:rsidP="0023629F">
      <w:pPr>
        <w:ind w:left="709"/>
        <w:jc w:val="both"/>
        <w:rPr>
          <w:rFonts w:ascii="Arial" w:eastAsia="Century Gothic" w:hAnsi="Arial" w:cs="Arial"/>
        </w:rPr>
      </w:pPr>
      <w:r w:rsidRPr="00743C54">
        <w:rPr>
          <w:rFonts w:ascii="Arial" w:eastAsia="Century Gothic" w:hAnsi="Arial" w:cs="Arial"/>
        </w:rPr>
        <w:t xml:space="preserve">Alcance de los Servicios de Aseguramiento: La cobertura del Servicio Integral de Aseguramiento será a nivel nacional, según lo requiera la Póliza de Seguros del ramo en que se encuentren los Bienes amparados, y conforme a la descripción detallada de los Seguros de Bienes Patrimoniales que se describen en la </w:t>
      </w:r>
      <w:r w:rsidRPr="00743C54">
        <w:rPr>
          <w:rFonts w:ascii="Arial" w:eastAsia="Century Gothic" w:hAnsi="Arial" w:cs="Arial"/>
          <w:b/>
        </w:rPr>
        <w:t>“ESPECIFICACIONES TÉCNICAS DEL ASEGURAMIENTO DE BIENES PATRIMONIALES”.</w:t>
      </w:r>
    </w:p>
    <w:p w14:paraId="3E2FDA5D" w14:textId="77777777" w:rsidR="0023629F" w:rsidRPr="00743C54" w:rsidRDefault="0023629F" w:rsidP="0023629F">
      <w:pPr>
        <w:ind w:left="426"/>
        <w:jc w:val="both"/>
        <w:rPr>
          <w:rFonts w:ascii="Arial" w:eastAsia="Century Gothic" w:hAnsi="Arial" w:cs="Arial"/>
        </w:rPr>
      </w:pPr>
    </w:p>
    <w:p w14:paraId="4CD9061D" w14:textId="77777777" w:rsidR="0023629F" w:rsidRPr="00743C54" w:rsidRDefault="0023629F" w:rsidP="0023629F">
      <w:pPr>
        <w:ind w:left="709" w:hanging="283"/>
        <w:jc w:val="both"/>
        <w:rPr>
          <w:rFonts w:ascii="Arial" w:eastAsia="Century Gothic" w:hAnsi="Arial" w:cs="Arial"/>
        </w:rPr>
      </w:pPr>
      <w:r w:rsidRPr="00743C54">
        <w:rPr>
          <w:rFonts w:ascii="Arial" w:eastAsia="Century Gothic" w:hAnsi="Arial" w:cs="Arial"/>
          <w:b/>
        </w:rPr>
        <w:t xml:space="preserve">b) </w:t>
      </w:r>
      <w:r w:rsidRPr="00743C54">
        <w:rPr>
          <w:rFonts w:ascii="Arial" w:eastAsia="Century Gothic" w:hAnsi="Arial" w:cs="Arial"/>
        </w:rPr>
        <w:t xml:space="preserve">El </w:t>
      </w:r>
      <w:r w:rsidRPr="00743C54">
        <w:rPr>
          <w:rFonts w:ascii="Arial" w:eastAsia="Century Gothic" w:hAnsi="Arial" w:cs="Arial"/>
          <w:b/>
        </w:rPr>
        <w:t xml:space="preserve">LICITANTE </w:t>
      </w:r>
      <w:r w:rsidRPr="00743C54">
        <w:rPr>
          <w:rFonts w:ascii="Arial" w:eastAsia="Century Gothic" w:hAnsi="Arial" w:cs="Arial"/>
        </w:rPr>
        <w:t>deberá presentar escrito original elaborado en papel membretado, firmado por el representante legal, en el que manifieste lo siguiente:</w:t>
      </w:r>
    </w:p>
    <w:p w14:paraId="3CCC68B1" w14:textId="77777777" w:rsidR="0023629F" w:rsidRPr="00743C54" w:rsidRDefault="0023629F" w:rsidP="0023629F">
      <w:pPr>
        <w:ind w:left="426"/>
        <w:jc w:val="both"/>
        <w:rPr>
          <w:rFonts w:ascii="Arial" w:eastAsia="Century Gothic" w:hAnsi="Arial" w:cs="Arial"/>
        </w:rPr>
      </w:pPr>
    </w:p>
    <w:p w14:paraId="08D92632" w14:textId="77777777" w:rsidR="0023629F" w:rsidRPr="00743C54" w:rsidRDefault="0023629F" w:rsidP="0023629F">
      <w:pPr>
        <w:ind w:left="709"/>
        <w:jc w:val="both"/>
        <w:rPr>
          <w:rFonts w:ascii="Arial" w:eastAsia="Century Gothic" w:hAnsi="Arial" w:cs="Arial"/>
        </w:rPr>
      </w:pPr>
      <w:r w:rsidRPr="00743C54">
        <w:rPr>
          <w:rFonts w:ascii="Arial" w:eastAsia="Century Gothic" w:hAnsi="Arial" w:cs="Arial"/>
        </w:rPr>
        <w:t xml:space="preserve">Que la totalidad o parte de los servicios de aseguramiento que ofertan y proporcionarán, serán amparados y cubiertos en los Estados Unidos Mexicanos, y que además contendrán en el caso de que lo requiera LA ASEGURADORA contar con el respaldo de reaseguradores de primer orden debidamente registrados ante la Secretaría de Hacienda y Crédito Público (SHCP), de </w:t>
      </w:r>
      <w:r w:rsidRPr="00743C54">
        <w:rPr>
          <w:rFonts w:ascii="Arial" w:eastAsia="Century Gothic" w:hAnsi="Arial" w:cs="Arial"/>
          <w:b/>
        </w:rPr>
        <w:t>conformidad</w:t>
      </w:r>
      <w:r w:rsidRPr="00743C54">
        <w:rPr>
          <w:rFonts w:ascii="Arial" w:eastAsia="Century Gothic" w:hAnsi="Arial" w:cs="Arial"/>
        </w:rPr>
        <w:t xml:space="preserve"> con el numeral 43 del Acuerdo por el que se modifica el diverso por el que se establecen las disposiciones en Materia de Recursos Materiales y Servicios Generales, del Diario Oficial de la Federación del 16 de Julio del 2010, última reforma publicada en el D.O.F., el día 5 de abril de 2016.</w:t>
      </w:r>
    </w:p>
    <w:p w14:paraId="0D9B021E" w14:textId="77777777" w:rsidR="0023629F" w:rsidRPr="00743C54" w:rsidRDefault="0023629F" w:rsidP="0023629F">
      <w:pPr>
        <w:ind w:left="426"/>
        <w:rPr>
          <w:rFonts w:ascii="Arial" w:eastAsia="Century Gothic" w:hAnsi="Arial" w:cs="Arial"/>
        </w:rPr>
      </w:pPr>
    </w:p>
    <w:p w14:paraId="0EACE3FC" w14:textId="77777777" w:rsidR="0023629F" w:rsidRPr="00743C54" w:rsidRDefault="0023629F" w:rsidP="0023629F">
      <w:pPr>
        <w:ind w:left="709" w:hanging="283"/>
        <w:jc w:val="both"/>
        <w:rPr>
          <w:rFonts w:ascii="Arial" w:eastAsia="Century Gothic" w:hAnsi="Arial" w:cs="Arial"/>
        </w:rPr>
      </w:pPr>
      <w:r w:rsidRPr="00743C54">
        <w:rPr>
          <w:rFonts w:ascii="Arial" w:eastAsia="Century Gothic" w:hAnsi="Arial" w:cs="Arial"/>
          <w:b/>
        </w:rPr>
        <w:t xml:space="preserve">c) </w:t>
      </w:r>
      <w:r w:rsidRPr="00743C54">
        <w:rPr>
          <w:rFonts w:ascii="Arial" w:eastAsia="Century Gothic" w:hAnsi="Arial" w:cs="Arial"/>
        </w:rPr>
        <w:t xml:space="preserve">El </w:t>
      </w:r>
      <w:r w:rsidRPr="00743C54">
        <w:rPr>
          <w:rFonts w:ascii="Arial" w:eastAsia="Century Gothic" w:hAnsi="Arial" w:cs="Arial"/>
          <w:b/>
        </w:rPr>
        <w:t xml:space="preserve">LICITANTE </w:t>
      </w:r>
      <w:r w:rsidRPr="00743C54">
        <w:rPr>
          <w:rFonts w:ascii="Arial" w:eastAsia="Century Gothic" w:hAnsi="Arial" w:cs="Arial"/>
        </w:rPr>
        <w:t>deberá presentar escrito original elaborado en papel membretado, firmado por el representante legal, en el que manifieste lo siguiente:</w:t>
      </w:r>
    </w:p>
    <w:p w14:paraId="19B2FF09" w14:textId="77777777" w:rsidR="0023629F" w:rsidRPr="00743C54" w:rsidRDefault="0023629F" w:rsidP="0023629F">
      <w:pPr>
        <w:ind w:left="709" w:hanging="283"/>
        <w:jc w:val="both"/>
        <w:rPr>
          <w:rFonts w:ascii="Arial" w:eastAsia="Century Gothic" w:hAnsi="Arial" w:cs="Arial"/>
        </w:rPr>
      </w:pPr>
    </w:p>
    <w:p w14:paraId="02EEB080" w14:textId="77777777" w:rsidR="0023629F" w:rsidRPr="00743C54" w:rsidRDefault="0023629F" w:rsidP="0023629F">
      <w:pPr>
        <w:ind w:left="709"/>
        <w:jc w:val="both"/>
        <w:rPr>
          <w:rFonts w:ascii="Arial" w:eastAsia="Century Gothic" w:hAnsi="Arial" w:cs="Arial"/>
        </w:rPr>
      </w:pPr>
      <w:r w:rsidRPr="00743C54">
        <w:rPr>
          <w:rFonts w:ascii="Arial" w:eastAsia="Century Gothic" w:hAnsi="Arial" w:cs="Arial"/>
        </w:rPr>
        <w:t>Que las pólizas de seguro, establecen la no generación de ningún tipo de comisión por concepto de intermediación, ya que el día 29 de noviembre de 2005, se publicó en el Diario Oficial de la Federación la circular S-8.3.2, por medio de la cual la Secretaría de Hacienda y Crédito Público (SHCP) a través de la Comisión Nacional de Seguros y Fianzas (CNSF), determinó como obligatorio para las instituciones de seguros que a partir del 1 de enero de 2006 y con el propósito de que los contratantes puedan conocer la comisión o compensación directa que le pudiera corresponder al intermediario o persona moral respectiva que en su caso intervenga en la colocación del negocio; incluyan en todos sus productos tanto de adhesión como de no adhesión, la cláusula que a continuación se transcribe:</w:t>
      </w:r>
    </w:p>
    <w:p w14:paraId="19F5C2C5" w14:textId="77777777" w:rsidR="0023629F" w:rsidRPr="00743C54" w:rsidRDefault="0023629F" w:rsidP="0023629F">
      <w:pPr>
        <w:ind w:left="426"/>
        <w:jc w:val="both"/>
        <w:rPr>
          <w:rFonts w:ascii="Arial" w:eastAsia="Century Gothic" w:hAnsi="Arial" w:cs="Arial"/>
        </w:rPr>
      </w:pPr>
    </w:p>
    <w:p w14:paraId="043DAFC0" w14:textId="77777777" w:rsidR="0023629F" w:rsidRPr="00743C54" w:rsidRDefault="0023629F" w:rsidP="0023629F">
      <w:pPr>
        <w:ind w:left="709"/>
        <w:jc w:val="both"/>
        <w:rPr>
          <w:rFonts w:ascii="Arial" w:eastAsia="Century Gothic" w:hAnsi="Arial" w:cs="Arial"/>
          <w:i/>
        </w:rPr>
      </w:pPr>
      <w:r w:rsidRPr="00743C54">
        <w:rPr>
          <w:rFonts w:ascii="Arial" w:eastAsia="Century Gothic" w:hAnsi="Arial" w:cs="Arial"/>
          <w:i/>
        </w:rPr>
        <w:t>“</w:t>
      </w:r>
      <w:r w:rsidRPr="00743C54">
        <w:rPr>
          <w:rFonts w:ascii="Arial" w:eastAsia="Century Gothic" w:hAnsi="Arial" w:cs="Arial"/>
        </w:rPr>
        <w:t>Durante</w:t>
      </w:r>
      <w:r w:rsidRPr="00743C54">
        <w:rPr>
          <w:rFonts w:ascii="Arial" w:eastAsia="Century Gothic" w:hAnsi="Arial" w:cs="Arial"/>
          <w:i/>
        </w:rPr>
        <w:t xml:space="preserve"> la vigencia de la póliza, el contratante podrá solicitar por escrito a la institución le informe el porcentaje de la prima que, por concepto de comisión o compensación directa, corresponda al intermediario o persona moral por su intervención en la celebración de este contrato. La institución proporcionará dicha información por escrito o por medios electrónicos, en un plazo que no excederá de diez días hábiles posteriores a la fecha de recepción de la solicitud".</w:t>
      </w:r>
    </w:p>
    <w:p w14:paraId="4D8C1B5C" w14:textId="77777777" w:rsidR="0023629F" w:rsidRPr="00743C54" w:rsidRDefault="0023629F" w:rsidP="0023629F">
      <w:pPr>
        <w:ind w:left="426"/>
        <w:jc w:val="both"/>
        <w:rPr>
          <w:rFonts w:ascii="Arial" w:eastAsia="Century Gothic" w:hAnsi="Arial" w:cs="Arial"/>
          <w:i/>
        </w:rPr>
      </w:pPr>
    </w:p>
    <w:p w14:paraId="1302849F" w14:textId="77777777" w:rsidR="0023629F" w:rsidRPr="00743C54" w:rsidRDefault="0023629F" w:rsidP="0023629F">
      <w:pPr>
        <w:ind w:left="709"/>
        <w:jc w:val="both"/>
        <w:rPr>
          <w:rFonts w:ascii="Arial" w:eastAsia="Century Gothic" w:hAnsi="Arial" w:cs="Arial"/>
        </w:rPr>
      </w:pPr>
      <w:r w:rsidRPr="00743C54">
        <w:rPr>
          <w:rFonts w:ascii="Arial" w:eastAsia="Century Gothic" w:hAnsi="Arial" w:cs="Arial"/>
        </w:rPr>
        <w:t>En virtud de lo expuesto, se solicita a los licitantes para el Programa Integral de Seguros objeto del presente procedimiento, la inclusión de la cláusula que se indica a efecto de poder dar cumplimiento al requerimiento establecido por la autoridad.</w:t>
      </w:r>
    </w:p>
    <w:p w14:paraId="62A68653" w14:textId="77777777" w:rsidR="0023629F" w:rsidRPr="00743C54" w:rsidRDefault="0023629F" w:rsidP="0023629F">
      <w:pPr>
        <w:ind w:left="426"/>
        <w:jc w:val="both"/>
        <w:rPr>
          <w:rFonts w:ascii="Arial" w:eastAsia="Century Gothic" w:hAnsi="Arial" w:cs="Arial"/>
        </w:rPr>
      </w:pPr>
    </w:p>
    <w:p w14:paraId="297C11B2" w14:textId="77777777" w:rsidR="0023629F" w:rsidRPr="00743C54" w:rsidRDefault="0023629F" w:rsidP="0023629F">
      <w:pPr>
        <w:ind w:left="709" w:hanging="283"/>
        <w:jc w:val="both"/>
        <w:rPr>
          <w:rFonts w:ascii="Arial" w:eastAsia="Century Gothic" w:hAnsi="Arial" w:cs="Arial"/>
        </w:rPr>
      </w:pPr>
      <w:bookmarkStart w:id="1400" w:name="_k84fnrtp23vv" w:colFirst="0" w:colLast="0"/>
      <w:bookmarkEnd w:id="1400"/>
      <w:r w:rsidRPr="00743C54">
        <w:rPr>
          <w:rFonts w:ascii="Arial" w:eastAsia="Century Gothic" w:hAnsi="Arial" w:cs="Arial"/>
          <w:b/>
        </w:rPr>
        <w:lastRenderedPageBreak/>
        <w:t xml:space="preserve">d) </w:t>
      </w:r>
      <w:r w:rsidRPr="00743C54">
        <w:rPr>
          <w:rFonts w:ascii="Arial" w:eastAsia="Century Gothic" w:hAnsi="Arial" w:cs="Arial"/>
        </w:rPr>
        <w:t xml:space="preserve">El </w:t>
      </w:r>
      <w:r w:rsidRPr="00743C54">
        <w:rPr>
          <w:rFonts w:ascii="Arial" w:eastAsia="Century Gothic" w:hAnsi="Arial" w:cs="Arial"/>
          <w:b/>
        </w:rPr>
        <w:t xml:space="preserve">LICITANTE </w:t>
      </w:r>
      <w:r w:rsidRPr="00743C54">
        <w:rPr>
          <w:rFonts w:ascii="Arial" w:eastAsia="Century Gothic" w:hAnsi="Arial" w:cs="Arial"/>
        </w:rPr>
        <w:t>deberá presentar escrito original elaborado en papel membretado, firmado por el representante legal, en el que manifieste lo siguiente:</w:t>
      </w:r>
    </w:p>
    <w:p w14:paraId="17BF9097" w14:textId="77777777" w:rsidR="0023629F" w:rsidRPr="00743C54" w:rsidRDefault="0023629F" w:rsidP="0023629F">
      <w:pPr>
        <w:ind w:left="709" w:hanging="283"/>
        <w:jc w:val="both"/>
        <w:rPr>
          <w:rFonts w:ascii="Arial" w:eastAsia="Century Gothic" w:hAnsi="Arial" w:cs="Arial"/>
        </w:rPr>
      </w:pPr>
    </w:p>
    <w:p w14:paraId="2B1AA9CD" w14:textId="77777777" w:rsidR="0023629F" w:rsidRPr="00743C54" w:rsidRDefault="0023629F" w:rsidP="0023629F">
      <w:pPr>
        <w:spacing w:after="160" w:line="256" w:lineRule="auto"/>
        <w:ind w:left="709"/>
        <w:jc w:val="both"/>
        <w:rPr>
          <w:rFonts w:ascii="Arial" w:eastAsia="Century Gothic" w:hAnsi="Arial" w:cs="Arial"/>
        </w:rPr>
      </w:pPr>
      <w:r w:rsidRPr="00743C54">
        <w:rPr>
          <w:rFonts w:ascii="Arial" w:eastAsia="Century Gothic" w:hAnsi="Arial" w:cs="Arial"/>
        </w:rPr>
        <w:t xml:space="preserve">Que, en caso de resultar adjudicado, se obliga a entregar la póliza de seguro del Programa Integral de Aseguramiento objeto de este procedimiento, en un plazo de 20 días hábiles, contados a partir de la notificación del fallo, sin embargo, debe entregar la </w:t>
      </w:r>
      <w:r w:rsidRPr="00743C54">
        <w:rPr>
          <w:rFonts w:ascii="Arial" w:eastAsia="Century Gothic" w:hAnsi="Arial" w:cs="Arial"/>
          <w:b/>
        </w:rPr>
        <w:t xml:space="preserve">CARTA COBERTURA </w:t>
      </w:r>
      <w:r w:rsidRPr="00743C54">
        <w:rPr>
          <w:rFonts w:ascii="Arial" w:eastAsia="Century Gothic" w:hAnsi="Arial" w:cs="Arial"/>
        </w:rPr>
        <w:t>respectiva a más tardar 1 día natural antes de la fecha inicio de la vigencia de las pólizas de seguro.</w:t>
      </w:r>
    </w:p>
    <w:p w14:paraId="38F0F91C" w14:textId="77777777" w:rsidR="0023629F" w:rsidRPr="00743C54" w:rsidRDefault="0023629F" w:rsidP="0023629F">
      <w:pPr>
        <w:spacing w:after="160" w:line="256" w:lineRule="auto"/>
        <w:ind w:left="709"/>
        <w:jc w:val="both"/>
        <w:rPr>
          <w:rFonts w:ascii="Arial" w:eastAsia="Century Gothic" w:hAnsi="Arial" w:cs="Arial"/>
        </w:rPr>
      </w:pPr>
      <w:r w:rsidRPr="00743C54">
        <w:rPr>
          <w:rFonts w:ascii="Arial" w:eastAsia="Century Gothic" w:hAnsi="Arial" w:cs="Arial"/>
        </w:rPr>
        <w:t>Las pólizas de seguro objeto de este procedimiento y las cartas cobertura, serán entregadas en la Dirección de Recursos Materiales y Servicios en el domicilio señalado en el inciso A) “Lugar, vigencia y plazo” del presente documento.</w:t>
      </w:r>
    </w:p>
    <w:p w14:paraId="0F9186A2" w14:textId="77777777" w:rsidR="0023629F" w:rsidRPr="00743C54" w:rsidRDefault="0023629F" w:rsidP="0023629F">
      <w:pPr>
        <w:spacing w:after="160" w:line="256" w:lineRule="auto"/>
        <w:ind w:left="709"/>
        <w:jc w:val="both"/>
        <w:rPr>
          <w:rFonts w:ascii="Arial" w:eastAsia="Century Gothic" w:hAnsi="Arial" w:cs="Arial"/>
        </w:rPr>
      </w:pPr>
      <w:r w:rsidRPr="00743C54">
        <w:rPr>
          <w:rFonts w:ascii="Arial" w:eastAsia="Century Gothic" w:hAnsi="Arial" w:cs="Arial"/>
        </w:rPr>
        <w:t>En caso de resultar adjudicado, el licitante se obliga a entregar las pólizas de seguro, a más tardar el día en que concluya el plazo pactado, salvo que el mismo coincida con un día inhábil, en cuyo caso la fecha de entrega se correrá hasta el siguiente día hábil sin dar lugar a la aplicación de penas convencionales, sin embargo, si el término del plazo no coincide con un día inhábil y LA ASEGURADORA no entrega las pólizas en esa fecha, los días inhábiles siguientes contarán como hábiles para efectos de la aplicación de penas convencionales.</w:t>
      </w:r>
    </w:p>
    <w:p w14:paraId="5CE6B810" w14:textId="77777777" w:rsidR="0023629F" w:rsidRPr="00743C54" w:rsidRDefault="0023629F" w:rsidP="0023629F">
      <w:pPr>
        <w:spacing w:after="160" w:line="256" w:lineRule="auto"/>
        <w:ind w:left="709"/>
        <w:jc w:val="both"/>
        <w:rPr>
          <w:rFonts w:ascii="Arial" w:eastAsia="Century Gothic" w:hAnsi="Arial" w:cs="Arial"/>
        </w:rPr>
      </w:pPr>
      <w:r w:rsidRPr="00743C54">
        <w:rPr>
          <w:rFonts w:ascii="Arial" w:eastAsia="Century Gothic" w:hAnsi="Arial" w:cs="Arial"/>
        </w:rPr>
        <w:t>Independientemente de la entrega de las pólizas, el servicio de atención en siniestros y demás servicios que se requieran de la aseguradora, se deberán proporcionar desde el inicio de vigencia de la póliza adjudicada.</w:t>
      </w:r>
    </w:p>
    <w:p w14:paraId="1A301508" w14:textId="77777777" w:rsidR="0023629F" w:rsidRPr="00743C54" w:rsidRDefault="0023629F" w:rsidP="0023629F">
      <w:pPr>
        <w:spacing w:after="160" w:line="256" w:lineRule="auto"/>
        <w:ind w:left="709" w:hanging="283"/>
        <w:jc w:val="both"/>
        <w:rPr>
          <w:rFonts w:ascii="Arial" w:eastAsia="Century Gothic" w:hAnsi="Arial" w:cs="Arial"/>
        </w:rPr>
      </w:pPr>
      <w:r w:rsidRPr="00743C54">
        <w:rPr>
          <w:rFonts w:ascii="Arial" w:eastAsia="Century Gothic" w:hAnsi="Arial" w:cs="Arial"/>
          <w:b/>
        </w:rPr>
        <w:t xml:space="preserve">e) </w:t>
      </w:r>
      <w:r w:rsidRPr="00743C54">
        <w:rPr>
          <w:rFonts w:ascii="Arial" w:eastAsia="Century Gothic" w:hAnsi="Arial" w:cs="Arial"/>
        </w:rPr>
        <w:t xml:space="preserve">El </w:t>
      </w:r>
      <w:r w:rsidRPr="00743C54">
        <w:rPr>
          <w:rFonts w:ascii="Arial" w:eastAsia="Century Gothic" w:hAnsi="Arial" w:cs="Arial"/>
          <w:b/>
        </w:rPr>
        <w:t xml:space="preserve">LICITANTE </w:t>
      </w:r>
      <w:r w:rsidRPr="00743C54">
        <w:rPr>
          <w:rFonts w:ascii="Arial" w:eastAsia="Century Gothic" w:hAnsi="Arial" w:cs="Arial"/>
        </w:rPr>
        <w:t>deberá presentar escrito original elaborado en papel membretado, firmado por el representante legal, en el que manifieste lo siguiente:</w:t>
      </w:r>
    </w:p>
    <w:p w14:paraId="41A397DE" w14:textId="77777777" w:rsidR="0023629F" w:rsidRPr="00743C54" w:rsidRDefault="0023629F" w:rsidP="0023629F">
      <w:pPr>
        <w:spacing w:after="160" w:line="256" w:lineRule="auto"/>
        <w:ind w:left="709"/>
        <w:jc w:val="both"/>
        <w:rPr>
          <w:rFonts w:ascii="Arial" w:eastAsia="Century Gothic" w:hAnsi="Arial" w:cs="Arial"/>
        </w:rPr>
      </w:pPr>
      <w:r w:rsidRPr="00743C54">
        <w:rPr>
          <w:rFonts w:ascii="Arial" w:eastAsia="Century Gothic" w:hAnsi="Arial" w:cs="Arial"/>
        </w:rPr>
        <w:t>Que las penas convencionales, serán independientes de la aplicación de los intereses moratorios del artículo 71 de la Ley Sobre Contrato de Seguro y el artículo 276 de la Ley de Instituciones de Seguros y de Fianzas.</w:t>
      </w:r>
    </w:p>
    <w:p w14:paraId="3C05EFD3" w14:textId="77777777" w:rsidR="0023629F" w:rsidRPr="00743C54" w:rsidRDefault="0023629F" w:rsidP="0023629F">
      <w:pPr>
        <w:spacing w:after="160" w:line="256" w:lineRule="auto"/>
        <w:ind w:left="709" w:hanging="283"/>
        <w:jc w:val="both"/>
        <w:rPr>
          <w:rFonts w:ascii="Arial" w:eastAsia="Century Gothic" w:hAnsi="Arial" w:cs="Arial"/>
        </w:rPr>
      </w:pPr>
      <w:r w:rsidRPr="00743C54">
        <w:rPr>
          <w:rFonts w:ascii="Arial" w:eastAsia="Century Gothic" w:hAnsi="Arial" w:cs="Arial"/>
          <w:b/>
        </w:rPr>
        <w:t xml:space="preserve">f)  </w:t>
      </w:r>
      <w:r w:rsidRPr="00743C54">
        <w:rPr>
          <w:rFonts w:ascii="Arial" w:eastAsia="Century Gothic" w:hAnsi="Arial" w:cs="Arial"/>
        </w:rPr>
        <w:t xml:space="preserve">El </w:t>
      </w:r>
      <w:r w:rsidRPr="00743C54">
        <w:rPr>
          <w:rFonts w:ascii="Arial" w:eastAsia="Century Gothic" w:hAnsi="Arial" w:cs="Arial"/>
          <w:b/>
        </w:rPr>
        <w:t xml:space="preserve">LICITANTE </w:t>
      </w:r>
      <w:r w:rsidRPr="00743C54">
        <w:rPr>
          <w:rFonts w:ascii="Arial" w:eastAsia="Century Gothic" w:hAnsi="Arial" w:cs="Arial"/>
        </w:rPr>
        <w:t>deberá presentar los procedimientos de “Qué hacer en caso de siniestro”, para cada una de las Pólizas de los Ramos del Programa Integral de Seguros objeto de este procedimiento.</w:t>
      </w:r>
    </w:p>
    <w:p w14:paraId="4ACE32C4" w14:textId="77777777" w:rsidR="0023629F" w:rsidRPr="00743C54" w:rsidRDefault="0023629F" w:rsidP="0023629F">
      <w:pPr>
        <w:spacing w:after="160" w:line="256" w:lineRule="auto"/>
        <w:ind w:left="709" w:hanging="283"/>
        <w:jc w:val="both"/>
        <w:rPr>
          <w:rFonts w:ascii="Arial" w:eastAsia="Century Gothic" w:hAnsi="Arial" w:cs="Arial"/>
        </w:rPr>
      </w:pPr>
      <w:r w:rsidRPr="00743C54">
        <w:rPr>
          <w:rFonts w:ascii="Arial" w:eastAsia="Century Gothic" w:hAnsi="Arial" w:cs="Arial"/>
          <w:b/>
        </w:rPr>
        <w:t xml:space="preserve">g) </w:t>
      </w:r>
      <w:r w:rsidRPr="00743C54">
        <w:rPr>
          <w:rFonts w:ascii="Arial" w:eastAsia="Century Gothic" w:hAnsi="Arial" w:cs="Arial"/>
        </w:rPr>
        <w:t xml:space="preserve">El </w:t>
      </w:r>
      <w:r w:rsidRPr="00743C54">
        <w:rPr>
          <w:rFonts w:ascii="Arial" w:eastAsia="Century Gothic" w:hAnsi="Arial" w:cs="Arial"/>
          <w:b/>
        </w:rPr>
        <w:t xml:space="preserve">LICITANTE </w:t>
      </w:r>
      <w:r w:rsidRPr="00743C54">
        <w:rPr>
          <w:rFonts w:ascii="Arial" w:eastAsia="Century Gothic" w:hAnsi="Arial" w:cs="Arial"/>
        </w:rPr>
        <w:t>deberá presentar escrito original elaborado en papel membretado, firmado por el representante legal, en el que manifieste lo siguiente:</w:t>
      </w:r>
    </w:p>
    <w:p w14:paraId="637E5D1F" w14:textId="77777777" w:rsidR="0023629F" w:rsidRPr="00743C54" w:rsidRDefault="0023629F" w:rsidP="0023629F">
      <w:pPr>
        <w:spacing w:after="160" w:line="256" w:lineRule="auto"/>
        <w:ind w:left="709"/>
        <w:jc w:val="both"/>
        <w:rPr>
          <w:rFonts w:ascii="Arial" w:eastAsia="Century Gothic" w:hAnsi="Arial" w:cs="Arial"/>
        </w:rPr>
      </w:pPr>
      <w:r w:rsidRPr="00743C54">
        <w:rPr>
          <w:rFonts w:ascii="Arial" w:eastAsia="Century Gothic" w:hAnsi="Arial" w:cs="Arial"/>
        </w:rPr>
        <w:t xml:space="preserve">Que no tiene ni tendrá vinculación económica, ni de ninguna naturaleza, con el Asesor Externo de Seguros contratado por el </w:t>
      </w:r>
      <w:r w:rsidRPr="00743C54">
        <w:rPr>
          <w:rFonts w:ascii="Arial" w:eastAsia="Century Gothic" w:hAnsi="Arial" w:cs="Arial"/>
          <w:b/>
        </w:rPr>
        <w:t>INSTITUTO</w:t>
      </w:r>
      <w:r w:rsidRPr="00743C54">
        <w:rPr>
          <w:rFonts w:ascii="Arial" w:eastAsia="Century Gothic" w:hAnsi="Arial" w:cs="Arial"/>
        </w:rPr>
        <w:t>, derivado y relacionado con la colocación del programa objeto del presente Procedimiento.</w:t>
      </w:r>
    </w:p>
    <w:p w14:paraId="01C758E4" w14:textId="77777777" w:rsidR="0023629F" w:rsidRPr="00743C54" w:rsidRDefault="0023629F" w:rsidP="0023629F">
      <w:pPr>
        <w:spacing w:after="160" w:line="256" w:lineRule="auto"/>
        <w:ind w:left="709"/>
        <w:jc w:val="both"/>
        <w:rPr>
          <w:rFonts w:ascii="Arial" w:eastAsia="Century Gothic" w:hAnsi="Arial" w:cs="Arial"/>
          <w:b/>
        </w:rPr>
      </w:pPr>
      <w:r w:rsidRPr="00743C54">
        <w:rPr>
          <w:rFonts w:ascii="Arial" w:eastAsia="Century Gothic" w:hAnsi="Arial" w:cs="Arial"/>
        </w:rPr>
        <w:t>Para efecto de lo señalado en el párrafo anterior, el Asesor Externo de Seguros del Instituto es: SEGUDIRECTO, Agente de Seguros y de Fianzas S.A. de C.V.</w:t>
      </w:r>
    </w:p>
    <w:p w14:paraId="57A9C226" w14:textId="77777777" w:rsidR="0023629F" w:rsidRPr="00743C54" w:rsidRDefault="0023629F" w:rsidP="0023629F">
      <w:pPr>
        <w:spacing w:after="160" w:line="256" w:lineRule="auto"/>
        <w:ind w:left="709" w:hanging="283"/>
        <w:jc w:val="both"/>
        <w:rPr>
          <w:rFonts w:ascii="Arial" w:eastAsia="Century Gothic" w:hAnsi="Arial" w:cs="Arial"/>
        </w:rPr>
      </w:pPr>
      <w:r w:rsidRPr="00743C54">
        <w:rPr>
          <w:rFonts w:ascii="Arial" w:eastAsia="Century Gothic" w:hAnsi="Arial" w:cs="Arial"/>
          <w:b/>
        </w:rPr>
        <w:t xml:space="preserve">h) </w:t>
      </w:r>
      <w:r w:rsidRPr="00743C54">
        <w:rPr>
          <w:rFonts w:ascii="Arial" w:eastAsia="Century Gothic" w:hAnsi="Arial" w:cs="Arial"/>
        </w:rPr>
        <w:t xml:space="preserve">El </w:t>
      </w:r>
      <w:r w:rsidRPr="00743C54">
        <w:rPr>
          <w:rFonts w:ascii="Arial" w:eastAsia="Century Gothic" w:hAnsi="Arial" w:cs="Arial"/>
          <w:b/>
        </w:rPr>
        <w:t xml:space="preserve">LICITANTE </w:t>
      </w:r>
      <w:r w:rsidRPr="00743C54">
        <w:rPr>
          <w:rFonts w:ascii="Arial" w:eastAsia="Century Gothic" w:hAnsi="Arial" w:cs="Arial"/>
        </w:rPr>
        <w:t>deberá presentar escrito original elaborado en papel membretado, firmado por el representante legal, en el que manifieste lo siguiente:</w:t>
      </w:r>
    </w:p>
    <w:p w14:paraId="268A02CD" w14:textId="77777777" w:rsidR="0023629F" w:rsidRPr="00743C54" w:rsidRDefault="0023629F" w:rsidP="0023629F">
      <w:pPr>
        <w:spacing w:after="160" w:line="256" w:lineRule="auto"/>
        <w:ind w:left="709"/>
        <w:jc w:val="both"/>
        <w:rPr>
          <w:rFonts w:ascii="Arial" w:eastAsia="Century Gothic" w:hAnsi="Arial" w:cs="Arial"/>
        </w:rPr>
      </w:pPr>
      <w:r w:rsidRPr="00743C54">
        <w:rPr>
          <w:rFonts w:ascii="Arial" w:eastAsia="Century Gothic" w:hAnsi="Arial" w:cs="Arial"/>
        </w:rPr>
        <w:t>-Compromisos contraídos vigentes.</w:t>
      </w:r>
    </w:p>
    <w:p w14:paraId="179A3889" w14:textId="77777777" w:rsidR="0023629F" w:rsidRPr="00743C54" w:rsidRDefault="0023629F" w:rsidP="0023629F">
      <w:pPr>
        <w:spacing w:after="160" w:line="256" w:lineRule="auto"/>
        <w:ind w:left="709"/>
        <w:jc w:val="both"/>
        <w:rPr>
          <w:rFonts w:ascii="Arial" w:eastAsia="Century Gothic" w:hAnsi="Arial" w:cs="Arial"/>
          <w:b/>
        </w:rPr>
      </w:pPr>
      <w:r w:rsidRPr="00743C54">
        <w:rPr>
          <w:rFonts w:ascii="Arial" w:eastAsia="Century Gothic" w:hAnsi="Arial" w:cs="Arial"/>
        </w:rPr>
        <w:t>En caso de que existan compromisos contraídos vigentes en mora con las Dependencias y Entidades de la Administración Pública Federal o con Empresas de la Iniciativa Privada, deberán presentar por escrito una relación de éstos, señalando en cada caso la fecha del compromiso y la razón por la que no se han cumplido. De no estar en este caso, manifestarlo también en carta expresa para cumplir con este requisito.</w:t>
      </w:r>
    </w:p>
    <w:p w14:paraId="12778CE1" w14:textId="77777777" w:rsidR="0023629F" w:rsidRPr="00743C54" w:rsidRDefault="0023629F" w:rsidP="0023629F">
      <w:pPr>
        <w:ind w:left="426"/>
        <w:rPr>
          <w:rFonts w:ascii="Arial" w:eastAsia="Century Gothic" w:hAnsi="Arial" w:cs="Arial"/>
          <w:b/>
        </w:rPr>
      </w:pPr>
    </w:p>
    <w:p w14:paraId="0F64548E" w14:textId="77777777" w:rsidR="0023629F" w:rsidRPr="00743C54" w:rsidRDefault="0023629F" w:rsidP="0023629F">
      <w:pPr>
        <w:spacing w:after="160" w:line="256" w:lineRule="auto"/>
        <w:ind w:left="709" w:hanging="283"/>
        <w:jc w:val="both"/>
        <w:rPr>
          <w:rFonts w:ascii="Arial" w:eastAsia="Century Gothic" w:hAnsi="Arial" w:cs="Arial"/>
        </w:rPr>
      </w:pPr>
      <w:r w:rsidRPr="00743C54">
        <w:rPr>
          <w:rFonts w:ascii="Arial" w:eastAsia="Century Gothic" w:hAnsi="Arial" w:cs="Arial"/>
          <w:b/>
        </w:rPr>
        <w:lastRenderedPageBreak/>
        <w:t xml:space="preserve">i)  </w:t>
      </w:r>
      <w:r w:rsidRPr="00743C54">
        <w:rPr>
          <w:rFonts w:ascii="Arial" w:eastAsia="Century Gothic" w:hAnsi="Arial" w:cs="Arial"/>
        </w:rPr>
        <w:t xml:space="preserve">El </w:t>
      </w:r>
      <w:r w:rsidRPr="00743C54">
        <w:rPr>
          <w:rFonts w:ascii="Arial" w:eastAsia="Century Gothic" w:hAnsi="Arial" w:cs="Arial"/>
          <w:b/>
        </w:rPr>
        <w:t xml:space="preserve">LICITANTE </w:t>
      </w:r>
      <w:r w:rsidRPr="00743C54">
        <w:rPr>
          <w:rFonts w:ascii="Arial" w:eastAsia="Century Gothic" w:hAnsi="Arial" w:cs="Arial"/>
        </w:rPr>
        <w:t>deberá presentar escrito original elaborado en papel membretado, firmado por el representante legal, en el que manifieste lo siguiente:</w:t>
      </w:r>
    </w:p>
    <w:p w14:paraId="170C83A3" w14:textId="77777777" w:rsidR="0023629F" w:rsidRPr="00743C54" w:rsidRDefault="0023629F" w:rsidP="0023629F">
      <w:pPr>
        <w:spacing w:after="160" w:line="256" w:lineRule="auto"/>
        <w:ind w:left="709"/>
        <w:jc w:val="both"/>
        <w:rPr>
          <w:rFonts w:ascii="Arial" w:eastAsia="Century Gothic" w:hAnsi="Arial" w:cs="Arial"/>
        </w:rPr>
      </w:pPr>
      <w:r w:rsidRPr="00743C54">
        <w:rPr>
          <w:rFonts w:ascii="Arial" w:eastAsia="Century Gothic" w:hAnsi="Arial" w:cs="Arial"/>
        </w:rPr>
        <w:t>Es responsabilidad única y exclusiva del licitante participante establecer los mecanismos adecuados para brindar la atención del servicio personalizado, continuo y exclusivo (no generalizado), mediante las estructuras de atención y servicio que considere pertinentes “personal de LA ASEGURADORA y/o conductos de servicios y/o de outsourcing y/o de reaseguro y/o de representantes de sus oficinas de representación”, debiendo dar continuidad a dicha estructura establecida desde el momento de la presentación de su oferta y durante toda la vigencia de la partida y/o póliza adjudicada y, en su caso, prórrogas solicitadas; siendo responsabilidad única del mismo licitante que su propuesta económica oferte el costo que esté en posibilidad de ofrecer con los descuentos y cargos que en su caso resulten aplicables, de conformidad con el Artículo 91 de la Ley de Instituciones de Seguros y de Fianzas</w:t>
      </w:r>
    </w:p>
    <w:p w14:paraId="5622B298" w14:textId="77777777" w:rsidR="0023629F" w:rsidRPr="00743C54" w:rsidRDefault="0023629F" w:rsidP="0023629F">
      <w:pPr>
        <w:spacing w:after="160" w:line="256" w:lineRule="auto"/>
        <w:ind w:left="426"/>
        <w:rPr>
          <w:rFonts w:ascii="Arial" w:eastAsia="Century Gothic" w:hAnsi="Arial" w:cs="Arial"/>
        </w:rPr>
      </w:pPr>
      <w:r w:rsidRPr="00743C54">
        <w:rPr>
          <w:rFonts w:ascii="Arial" w:eastAsia="Century Gothic" w:hAnsi="Arial" w:cs="Arial"/>
          <w:b/>
        </w:rPr>
        <w:t xml:space="preserve">j) </w:t>
      </w:r>
      <w:r w:rsidRPr="00743C54">
        <w:rPr>
          <w:rFonts w:ascii="Arial" w:eastAsia="Century Gothic" w:hAnsi="Arial" w:cs="Arial"/>
        </w:rPr>
        <w:t xml:space="preserve">El </w:t>
      </w:r>
      <w:r w:rsidRPr="00743C54">
        <w:rPr>
          <w:rFonts w:ascii="Arial" w:eastAsia="Century Gothic" w:hAnsi="Arial" w:cs="Arial"/>
          <w:b/>
        </w:rPr>
        <w:t xml:space="preserve">LICITANTE </w:t>
      </w:r>
      <w:r w:rsidRPr="00743C54">
        <w:rPr>
          <w:rFonts w:ascii="Arial" w:eastAsia="Century Gothic" w:hAnsi="Arial" w:cs="Arial"/>
        </w:rPr>
        <w:t>deberá presentar:</w:t>
      </w:r>
    </w:p>
    <w:p w14:paraId="0C2A5BC5" w14:textId="77777777" w:rsidR="0023629F" w:rsidRPr="00743C54" w:rsidRDefault="0023629F" w:rsidP="0023629F">
      <w:pPr>
        <w:ind w:left="426"/>
        <w:jc w:val="both"/>
        <w:rPr>
          <w:rFonts w:ascii="Arial" w:eastAsia="Century Gothic" w:hAnsi="Arial" w:cs="Arial"/>
        </w:rPr>
      </w:pPr>
    </w:p>
    <w:p w14:paraId="500F5348" w14:textId="77777777" w:rsidR="0023629F" w:rsidRPr="00743C54" w:rsidRDefault="0023629F" w:rsidP="0023629F">
      <w:pPr>
        <w:numPr>
          <w:ilvl w:val="0"/>
          <w:numId w:val="200"/>
        </w:numPr>
        <w:spacing w:line="256" w:lineRule="auto"/>
        <w:jc w:val="both"/>
        <w:rPr>
          <w:rFonts w:ascii="Arial" w:eastAsia="Century Gothic" w:hAnsi="Arial" w:cs="Arial"/>
        </w:rPr>
      </w:pPr>
      <w:r w:rsidRPr="00743C54">
        <w:rPr>
          <w:rFonts w:ascii="Arial" w:eastAsia="Century Gothic" w:hAnsi="Arial" w:cs="Arial"/>
        </w:rPr>
        <w:t xml:space="preserve">Los </w:t>
      </w:r>
      <w:r w:rsidRPr="00743C54">
        <w:rPr>
          <w:rFonts w:ascii="Arial" w:eastAsia="Century Gothic" w:hAnsi="Arial" w:cs="Arial"/>
          <w:color w:val="000000"/>
        </w:rPr>
        <w:t>licitantes</w:t>
      </w:r>
      <w:r w:rsidRPr="00743C54">
        <w:rPr>
          <w:rFonts w:ascii="Arial" w:eastAsia="Century Gothic" w:hAnsi="Arial" w:cs="Arial"/>
        </w:rPr>
        <w:t xml:space="preserve"> deberán presentar sus</w:t>
      </w:r>
      <w:r w:rsidRPr="00743C54">
        <w:rPr>
          <w:rFonts w:ascii="Arial" w:eastAsia="Century Gothic" w:hAnsi="Arial" w:cs="Arial"/>
          <w:b/>
        </w:rPr>
        <w:t xml:space="preserve"> indicadores regulatorios emitidos </w:t>
      </w:r>
      <w:r w:rsidRPr="00743C54">
        <w:rPr>
          <w:rFonts w:ascii="Arial" w:eastAsia="Century Gothic" w:hAnsi="Arial" w:cs="Arial"/>
        </w:rPr>
        <w:t>por la Comisión Nacional de Seguros y Fianzas</w:t>
      </w:r>
      <w:r w:rsidRPr="00743C54">
        <w:rPr>
          <w:rFonts w:ascii="Arial" w:eastAsia="Century Gothic" w:hAnsi="Arial" w:cs="Arial"/>
          <w:b/>
        </w:rPr>
        <w:t xml:space="preserve"> del primer trimestre de 2025, </w:t>
      </w:r>
      <w:r w:rsidRPr="00743C54">
        <w:rPr>
          <w:rFonts w:ascii="Arial" w:eastAsia="Century Gothic" w:hAnsi="Arial" w:cs="Arial"/>
        </w:rPr>
        <w:t xml:space="preserve">los cuales deberán tener una </w:t>
      </w:r>
      <w:r w:rsidRPr="00743C54">
        <w:rPr>
          <w:rFonts w:ascii="Arial" w:eastAsia="Century Gothic" w:hAnsi="Arial" w:cs="Arial"/>
          <w:b/>
        </w:rPr>
        <w:t>calificación igual o mayor a:</w:t>
      </w:r>
    </w:p>
    <w:p w14:paraId="76FACC44" w14:textId="77777777" w:rsidR="0023629F" w:rsidRPr="00743C54" w:rsidRDefault="0023629F" w:rsidP="0023629F">
      <w:pPr>
        <w:numPr>
          <w:ilvl w:val="0"/>
          <w:numId w:val="201"/>
        </w:numPr>
        <w:ind w:left="1843" w:hanging="425"/>
        <w:jc w:val="both"/>
        <w:rPr>
          <w:rFonts w:ascii="Arial" w:hAnsi="Arial" w:cs="Arial"/>
        </w:rPr>
      </w:pPr>
      <w:r w:rsidRPr="00743C54">
        <w:rPr>
          <w:rFonts w:ascii="Arial" w:eastAsia="Century Gothic" w:hAnsi="Arial" w:cs="Arial"/>
        </w:rPr>
        <w:t>Índice De Cobertura de Base de Inversión</w:t>
      </w:r>
      <w:r w:rsidRPr="00743C54">
        <w:rPr>
          <w:rFonts w:ascii="Arial" w:eastAsia="Century Gothic" w:hAnsi="Arial" w:cs="Arial"/>
        </w:rPr>
        <w:tab/>
      </w:r>
      <w:r w:rsidRPr="00743C54">
        <w:rPr>
          <w:rFonts w:ascii="Arial" w:eastAsia="Century Gothic" w:hAnsi="Arial" w:cs="Arial"/>
        </w:rPr>
        <w:tab/>
        <w:t>1.16</w:t>
      </w:r>
    </w:p>
    <w:p w14:paraId="0E7B481D" w14:textId="77777777" w:rsidR="0023629F" w:rsidRPr="00743C54" w:rsidRDefault="0023629F" w:rsidP="0023629F">
      <w:pPr>
        <w:numPr>
          <w:ilvl w:val="0"/>
          <w:numId w:val="201"/>
        </w:numPr>
        <w:ind w:left="1843" w:hanging="425"/>
        <w:jc w:val="both"/>
        <w:rPr>
          <w:rFonts w:ascii="Arial" w:hAnsi="Arial" w:cs="Arial"/>
        </w:rPr>
      </w:pPr>
      <w:r w:rsidRPr="00743C54">
        <w:rPr>
          <w:rFonts w:ascii="Arial" w:eastAsia="Century Gothic" w:hAnsi="Arial" w:cs="Arial"/>
        </w:rPr>
        <w:t>Índice De Cobertura de Requerimiento de Capital de Solvencia        6.00</w:t>
      </w:r>
    </w:p>
    <w:p w14:paraId="2A8A3A4E" w14:textId="77777777" w:rsidR="0023629F" w:rsidRPr="00743C54" w:rsidRDefault="0023629F" w:rsidP="0023629F">
      <w:pPr>
        <w:numPr>
          <w:ilvl w:val="0"/>
          <w:numId w:val="201"/>
        </w:numPr>
        <w:ind w:left="1843" w:hanging="425"/>
        <w:jc w:val="both"/>
        <w:rPr>
          <w:rFonts w:ascii="Arial" w:hAnsi="Arial" w:cs="Arial"/>
        </w:rPr>
      </w:pPr>
      <w:r w:rsidRPr="00743C54">
        <w:rPr>
          <w:rFonts w:ascii="Arial" w:eastAsia="Century Gothic" w:hAnsi="Arial" w:cs="Arial"/>
        </w:rPr>
        <w:t>Índice De Cobertura Capital Mínimo Pagado                 10.10</w:t>
      </w:r>
    </w:p>
    <w:p w14:paraId="13EB9DE7" w14:textId="77777777" w:rsidR="0023629F" w:rsidRPr="00743C54" w:rsidRDefault="0023629F" w:rsidP="0023629F">
      <w:pPr>
        <w:numPr>
          <w:ilvl w:val="0"/>
          <w:numId w:val="201"/>
        </w:numPr>
        <w:ind w:left="1843" w:hanging="425"/>
        <w:jc w:val="both"/>
        <w:rPr>
          <w:rFonts w:ascii="Arial" w:hAnsi="Arial" w:cs="Arial"/>
        </w:rPr>
      </w:pPr>
      <w:r w:rsidRPr="00743C54">
        <w:rPr>
          <w:rFonts w:ascii="Arial" w:eastAsia="Century Gothic" w:hAnsi="Arial" w:cs="Arial"/>
        </w:rPr>
        <w:t>Índice De Cobertura de Base de Inversión de Corto Plazo                   1.40</w:t>
      </w:r>
    </w:p>
    <w:p w14:paraId="5115590B" w14:textId="77777777" w:rsidR="0023629F" w:rsidRPr="00743C54" w:rsidRDefault="0023629F" w:rsidP="0023629F">
      <w:pPr>
        <w:ind w:left="1418"/>
        <w:jc w:val="both"/>
        <w:rPr>
          <w:rFonts w:ascii="Arial" w:eastAsia="Century Gothic" w:hAnsi="Arial" w:cs="Arial"/>
        </w:rPr>
      </w:pPr>
      <w:r w:rsidRPr="00743C54">
        <w:rPr>
          <w:rFonts w:ascii="Arial" w:eastAsia="Century Gothic" w:hAnsi="Arial" w:cs="Arial"/>
        </w:rPr>
        <w:t xml:space="preserve">Acompañada de la impresión del portal de la Comisión Nacional de Seguros y Fianzas (Portal de </w:t>
      </w:r>
      <w:hyperlink r:id="rId37">
        <w:r w:rsidRPr="00743C54">
          <w:rPr>
            <w:rFonts w:ascii="Arial" w:eastAsia="Century Gothic" w:hAnsi="Arial" w:cs="Arial"/>
            <w:color w:val="0000FF"/>
            <w:u w:val="single"/>
          </w:rPr>
          <w:t>https://www.gob.mx/cnsf</w:t>
        </w:r>
      </w:hyperlink>
      <w:r w:rsidRPr="00743C54">
        <w:rPr>
          <w:rFonts w:ascii="Arial" w:eastAsia="Century Gothic" w:hAnsi="Arial" w:cs="Arial"/>
        </w:rPr>
        <w:t>).</w:t>
      </w:r>
    </w:p>
    <w:p w14:paraId="3B05E8B1" w14:textId="77777777" w:rsidR="0023629F" w:rsidRPr="00743C54" w:rsidRDefault="0023629F" w:rsidP="0023629F">
      <w:pPr>
        <w:ind w:left="851"/>
        <w:jc w:val="both"/>
        <w:rPr>
          <w:rFonts w:ascii="Arial" w:eastAsia="Century Gothic" w:hAnsi="Arial" w:cs="Arial"/>
          <w:b/>
        </w:rPr>
      </w:pPr>
    </w:p>
    <w:p w14:paraId="6CBCA524" w14:textId="77777777" w:rsidR="0023629F" w:rsidRPr="00743C54" w:rsidRDefault="0023629F" w:rsidP="0023629F">
      <w:pPr>
        <w:numPr>
          <w:ilvl w:val="0"/>
          <w:numId w:val="200"/>
        </w:numPr>
        <w:spacing w:line="256" w:lineRule="auto"/>
        <w:jc w:val="both"/>
        <w:rPr>
          <w:rFonts w:ascii="Arial" w:eastAsia="Century Gothic" w:hAnsi="Arial" w:cs="Arial"/>
          <w:color w:val="000000"/>
        </w:rPr>
      </w:pPr>
      <w:r w:rsidRPr="00743C54">
        <w:rPr>
          <w:rFonts w:ascii="Arial" w:eastAsia="Century Gothic" w:hAnsi="Arial" w:cs="Arial"/>
          <w:color w:val="000000"/>
        </w:rPr>
        <w:t>Escrito original elaborado en papel membretado, firmado por el representante legal del licitante en donde manifieste que el promedio de los periodos de enero – marzo, abril – junio, julio – septiembre, octubre-diciembre de 2024 y enero-marzo 2025, obtuvo una calificación de cuando menos 9.5 (nueve punto cinco) en el Índice de Desempeño de Atención a Usuarios (IDATU), acompañando al efecto el documento publicado en la página de internet del Buró de Entidades Financieras que pone a disposición del público en general la Comisión Nacional para la Protección y Defensa de los Usuarios de Servicios Financieros (CONDUSEF), que compruebe fehacientemente lo anterior.</w:t>
      </w:r>
    </w:p>
    <w:p w14:paraId="1C1843ED" w14:textId="77777777" w:rsidR="0023629F" w:rsidRPr="00743C54" w:rsidRDefault="0023629F" w:rsidP="0023629F">
      <w:pPr>
        <w:spacing w:line="256" w:lineRule="auto"/>
        <w:ind w:left="1211"/>
        <w:jc w:val="both"/>
        <w:rPr>
          <w:rFonts w:ascii="Arial" w:eastAsia="Century Gothic" w:hAnsi="Arial" w:cs="Arial"/>
          <w:color w:val="000000"/>
        </w:rPr>
      </w:pPr>
    </w:p>
    <w:p w14:paraId="69F299A9" w14:textId="77777777" w:rsidR="0023629F" w:rsidRPr="00743C54" w:rsidRDefault="0023629F" w:rsidP="0023629F">
      <w:pPr>
        <w:numPr>
          <w:ilvl w:val="0"/>
          <w:numId w:val="200"/>
        </w:numPr>
        <w:jc w:val="both"/>
        <w:rPr>
          <w:rFonts w:ascii="Arial" w:eastAsia="Century Gothic" w:hAnsi="Arial" w:cs="Arial"/>
        </w:rPr>
      </w:pPr>
      <w:r w:rsidRPr="00743C54">
        <w:rPr>
          <w:rFonts w:ascii="Arial" w:eastAsia="Century Gothic" w:hAnsi="Arial" w:cs="Arial"/>
        </w:rPr>
        <w:t>Sólo podrán participar compañías aseguradoras que estén debidamente autorizadas por la SHCP, acreditándolo con copia simple del oficio de autorización emitido por dicha Dependencia.</w:t>
      </w:r>
    </w:p>
    <w:p w14:paraId="1AFDDBF0" w14:textId="77777777" w:rsidR="0023629F" w:rsidRPr="00743C54" w:rsidRDefault="0023629F" w:rsidP="0023629F">
      <w:pPr>
        <w:ind w:left="851"/>
        <w:jc w:val="both"/>
        <w:rPr>
          <w:rFonts w:ascii="Arial" w:eastAsia="Century Gothic" w:hAnsi="Arial" w:cs="Arial"/>
          <w:b/>
        </w:rPr>
      </w:pPr>
    </w:p>
    <w:p w14:paraId="17EB3D1D" w14:textId="77777777" w:rsidR="0023629F" w:rsidRPr="00743C54" w:rsidRDefault="0023629F" w:rsidP="0023629F">
      <w:pPr>
        <w:numPr>
          <w:ilvl w:val="0"/>
          <w:numId w:val="200"/>
        </w:numPr>
        <w:spacing w:line="256" w:lineRule="auto"/>
        <w:jc w:val="both"/>
        <w:rPr>
          <w:rFonts w:ascii="Arial" w:eastAsia="Century Gothic" w:hAnsi="Arial" w:cs="Arial"/>
        </w:rPr>
      </w:pPr>
      <w:r w:rsidRPr="00743C54">
        <w:rPr>
          <w:rFonts w:ascii="Arial" w:eastAsia="Century Gothic" w:hAnsi="Arial" w:cs="Arial"/>
          <w:color w:val="000000"/>
        </w:rPr>
        <w:t xml:space="preserve">Escrito original en el que manifieste bajo protesta de decir verdad que su representada reflejó en su estado de resultados del ramo de Daños al 31 de marzo de 2025, un índice de siniestralidad (Costo neto de siniestralidad/prima directa), de cuando mucho el 80%, acompañando al efecto el documento que publica la CNSF dentro de su página de internet en la siguiente liga </w:t>
      </w:r>
      <w:r w:rsidRPr="00743C54">
        <w:rPr>
          <w:rFonts w:ascii="Arial" w:eastAsia="Century Gothic" w:hAnsi="Arial" w:cs="Arial"/>
          <w:color w:val="0000FF"/>
        </w:rPr>
        <w:t>https://sio.cnsf.gob.mx/</w:t>
      </w:r>
      <w:r w:rsidRPr="00743C54">
        <w:rPr>
          <w:rFonts w:ascii="Arial" w:eastAsia="Century Gothic" w:hAnsi="Arial" w:cs="Arial"/>
          <w:color w:val="000000"/>
        </w:rPr>
        <w:t xml:space="preserve">, considerando el archivo en Excel disponible Datos Generados para la operación de Daños, </w:t>
      </w:r>
    </w:p>
    <w:p w14:paraId="36943A7B" w14:textId="77777777" w:rsidR="0023629F" w:rsidRPr="00743C54" w:rsidRDefault="0023629F" w:rsidP="0023629F">
      <w:pPr>
        <w:numPr>
          <w:ilvl w:val="0"/>
          <w:numId w:val="200"/>
        </w:numPr>
        <w:spacing w:line="256" w:lineRule="auto"/>
        <w:jc w:val="both"/>
        <w:rPr>
          <w:rFonts w:ascii="Arial" w:eastAsia="Century Gothic" w:hAnsi="Arial" w:cs="Arial"/>
          <w:color w:val="000000"/>
        </w:rPr>
      </w:pPr>
      <w:r w:rsidRPr="00743C54">
        <w:rPr>
          <w:rFonts w:ascii="Arial" w:eastAsia="Century Gothic" w:hAnsi="Arial" w:cs="Arial"/>
          <w:color w:val="000000"/>
        </w:rPr>
        <w:t>En caso de aplicar colocación en reaseguro, escrito original en el que manifieste y acredite dentro de la propuesta técnica (mediante acta constitutiva, última modificación, y estados financieros) que el(los) respectivo(s) corredor(es) de reaseguro en la República Mexicana garantizan el servicio con carácter nacional y será prestado por personas de nacionalidad y capital mexicano. Adjuntando copia de la autorización otorgada por la SHCP a través de la CNSF para realizar las actividades de intermediario de reaseguro.</w:t>
      </w:r>
    </w:p>
    <w:p w14:paraId="76B87B9C" w14:textId="40594170" w:rsidR="0023629F" w:rsidRPr="00743C54" w:rsidRDefault="0023629F" w:rsidP="005E6DDB">
      <w:pPr>
        <w:rPr>
          <w:rFonts w:ascii="Arial" w:eastAsia="Century Gothic" w:hAnsi="Arial" w:cs="Arial"/>
          <w:b/>
        </w:rPr>
      </w:pPr>
      <w:r w:rsidRPr="00743C54">
        <w:rPr>
          <w:rFonts w:ascii="Arial" w:hAnsi="Arial" w:cs="Arial"/>
        </w:rPr>
        <w:br w:type="page"/>
      </w:r>
      <w:r w:rsidRPr="00743C54">
        <w:rPr>
          <w:rFonts w:ascii="Arial" w:eastAsia="Century Gothic" w:hAnsi="Arial" w:cs="Arial"/>
          <w:b/>
        </w:rPr>
        <w:lastRenderedPageBreak/>
        <w:t>ESPECIFICACIONES TÉCNICAS DEL SERVICIO INTEGRAL DE ASEGURAMIENTO DE BIENES PATRIMONIALES DEL INSTITUTO NACIONAL ELECTORAL 2025-2026</w:t>
      </w:r>
    </w:p>
    <w:p w14:paraId="1E6AF4D4" w14:textId="77777777" w:rsidR="0023629F" w:rsidRPr="00743C54" w:rsidRDefault="0023629F" w:rsidP="0023629F">
      <w:pPr>
        <w:jc w:val="center"/>
        <w:rPr>
          <w:rFonts w:ascii="Arial" w:eastAsia="Century Gothic" w:hAnsi="Arial" w:cs="Arial"/>
        </w:rPr>
      </w:pPr>
    </w:p>
    <w:p w14:paraId="083F24E3" w14:textId="77777777" w:rsidR="0023629F" w:rsidRPr="00743C54" w:rsidRDefault="0023629F" w:rsidP="0023629F">
      <w:pPr>
        <w:widowControl w:val="0"/>
        <w:spacing w:before="3"/>
        <w:rPr>
          <w:rFonts w:ascii="Arial" w:eastAsia="Century Gothic" w:hAnsi="Arial" w:cs="Arial"/>
        </w:rPr>
      </w:pPr>
      <w:bookmarkStart w:id="1401" w:name="_7373kpf9khch" w:colFirst="0" w:colLast="0"/>
      <w:bookmarkEnd w:id="1401"/>
    </w:p>
    <w:p w14:paraId="7976D0F5" w14:textId="77777777" w:rsidR="0023629F" w:rsidRPr="00743C54" w:rsidRDefault="0023629F" w:rsidP="0023629F">
      <w:pPr>
        <w:widowControl w:val="0"/>
        <w:spacing w:before="3"/>
        <w:jc w:val="both"/>
        <w:rPr>
          <w:rFonts w:ascii="Arial" w:eastAsia="Century Gothic" w:hAnsi="Arial" w:cs="Arial"/>
        </w:rPr>
      </w:pPr>
      <w:r w:rsidRPr="00743C54">
        <w:rPr>
          <w:rFonts w:ascii="Arial" w:eastAsia="Century Gothic" w:hAnsi="Arial" w:cs="Arial"/>
        </w:rPr>
        <w:t>La vigencia para la póliza de seguro de bienes patrimoniales entrará en vigor a partir de las 00:00 horas del 24 de noviembre de 2025 y hasta las 24:00 horas del 23 de noviembre de 2026.</w:t>
      </w:r>
    </w:p>
    <w:p w14:paraId="5E3B458E" w14:textId="77777777" w:rsidR="0023629F" w:rsidRPr="00743C54" w:rsidRDefault="0023629F" w:rsidP="0023629F">
      <w:pPr>
        <w:widowControl w:val="0"/>
        <w:spacing w:before="3"/>
        <w:jc w:val="both"/>
        <w:rPr>
          <w:rFonts w:ascii="Arial" w:eastAsia="Century Gothic" w:hAnsi="Arial" w:cs="Arial"/>
        </w:rPr>
      </w:pPr>
    </w:p>
    <w:p w14:paraId="22E850D9" w14:textId="77777777" w:rsidR="0023629F" w:rsidRPr="00743C54" w:rsidRDefault="0023629F" w:rsidP="0023629F">
      <w:pPr>
        <w:widowControl w:val="0"/>
        <w:spacing w:before="3"/>
        <w:jc w:val="both"/>
        <w:rPr>
          <w:rFonts w:ascii="Arial" w:eastAsia="Century Gothic" w:hAnsi="Arial" w:cs="Arial"/>
        </w:rPr>
      </w:pPr>
      <w:r w:rsidRPr="00743C54">
        <w:rPr>
          <w:rFonts w:ascii="Arial" w:eastAsia="Century Gothic" w:hAnsi="Arial" w:cs="Arial"/>
        </w:rPr>
        <w:t>ESTA PÓLIZA DEBERÁ SER A TODO BIEN Y A TODO RIESGO Y A PRIMER RIESGO ABSOLUTO, CON LA SIGUIENTE ESPECIFICACIÓN DE COBERTURAS:</w:t>
      </w:r>
    </w:p>
    <w:p w14:paraId="45725CC3" w14:textId="77777777" w:rsidR="0023629F" w:rsidRPr="00743C54" w:rsidRDefault="0023629F" w:rsidP="0023629F">
      <w:pPr>
        <w:widowControl w:val="0"/>
        <w:spacing w:before="3"/>
        <w:jc w:val="both"/>
        <w:rPr>
          <w:rFonts w:ascii="Arial" w:eastAsia="Century Gothic" w:hAnsi="Arial" w:cs="Arial"/>
        </w:rPr>
      </w:pPr>
    </w:p>
    <w:p w14:paraId="4F5D8D11"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 xml:space="preserve">SECCIÓN I.- INCENDIO DE EDIFICIOS. </w:t>
      </w:r>
    </w:p>
    <w:p w14:paraId="52F9920D"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SECCIÓN II.- INCENDIO DE CONTENIDOS.</w:t>
      </w:r>
    </w:p>
    <w:p w14:paraId="4B64E47F"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 xml:space="preserve">SECCIÓN III.- PÉRDIDAS CONSECUENCIALES. </w:t>
      </w:r>
    </w:p>
    <w:p w14:paraId="789ECBED"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 xml:space="preserve">SECCIÓN IV.- RESPONSABILIDAD CIVIL GENERAL. </w:t>
      </w:r>
    </w:p>
    <w:p w14:paraId="7F024399"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 xml:space="preserve">SECCIÓN V.- ROBO Y/O ASALTO DE CONTENIDOS. </w:t>
      </w:r>
    </w:p>
    <w:p w14:paraId="14E83235"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 xml:space="preserve">SECCIÓN VI. -ROBO DE DINERO Y/O VALORES. </w:t>
      </w:r>
    </w:p>
    <w:p w14:paraId="2ADAC4D7"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SECCIÓN VII.-ROTURA DE CRISTALES.</w:t>
      </w:r>
    </w:p>
    <w:p w14:paraId="25BE3EAE"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 xml:space="preserve">SECCIÓN VIII.- ANUNCIOS LUMINOSOS. </w:t>
      </w:r>
    </w:p>
    <w:p w14:paraId="0E775322"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 xml:space="preserve">SECCIÓN IX.- SEMOVIENTES. </w:t>
      </w:r>
    </w:p>
    <w:p w14:paraId="12BD027E"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SECCIÓN X.- RAMOS DIVERSOS:</w:t>
      </w:r>
    </w:p>
    <w:p w14:paraId="781545A8" w14:textId="77777777" w:rsidR="0023629F" w:rsidRPr="00743C54" w:rsidRDefault="0023629F" w:rsidP="0023629F">
      <w:pPr>
        <w:widowControl w:val="0"/>
        <w:ind w:left="708"/>
        <w:jc w:val="both"/>
        <w:rPr>
          <w:rFonts w:ascii="Arial" w:eastAsia="Century Gothic" w:hAnsi="Arial" w:cs="Arial"/>
        </w:rPr>
      </w:pPr>
      <w:r w:rsidRPr="00743C54">
        <w:rPr>
          <w:rFonts w:ascii="Arial" w:eastAsia="Century Gothic" w:hAnsi="Arial" w:cs="Arial"/>
        </w:rPr>
        <w:t>1.- ROTURA DE MAQUINARIA.</w:t>
      </w:r>
    </w:p>
    <w:p w14:paraId="631E2C79" w14:textId="77777777" w:rsidR="0023629F" w:rsidRPr="00743C54" w:rsidRDefault="0023629F" w:rsidP="0023629F">
      <w:pPr>
        <w:widowControl w:val="0"/>
        <w:ind w:left="708"/>
        <w:jc w:val="both"/>
        <w:rPr>
          <w:rFonts w:ascii="Arial" w:eastAsia="Century Gothic" w:hAnsi="Arial" w:cs="Arial"/>
        </w:rPr>
      </w:pPr>
      <w:r w:rsidRPr="00743C54">
        <w:rPr>
          <w:rFonts w:ascii="Arial" w:eastAsia="Century Gothic" w:hAnsi="Arial" w:cs="Arial"/>
        </w:rPr>
        <w:t>2.- CALDERAS Y RECIPIENTES SUJETOS A PRESIÓN.</w:t>
      </w:r>
    </w:p>
    <w:p w14:paraId="179D1446" w14:textId="77777777" w:rsidR="0023629F" w:rsidRPr="00743C54" w:rsidRDefault="0023629F" w:rsidP="0023629F">
      <w:pPr>
        <w:widowControl w:val="0"/>
        <w:ind w:left="708"/>
        <w:jc w:val="both"/>
        <w:rPr>
          <w:rFonts w:ascii="Arial" w:eastAsia="Century Gothic" w:hAnsi="Arial" w:cs="Arial"/>
        </w:rPr>
      </w:pPr>
      <w:r w:rsidRPr="00743C54">
        <w:rPr>
          <w:rFonts w:ascii="Arial" w:eastAsia="Century Gothic" w:hAnsi="Arial" w:cs="Arial"/>
        </w:rPr>
        <w:t>3.- EQUIPO ELECTRÓNICO.</w:t>
      </w:r>
    </w:p>
    <w:p w14:paraId="001F6DA4" w14:textId="77777777" w:rsidR="0023629F" w:rsidRPr="00743C54" w:rsidRDefault="0023629F" w:rsidP="0023629F">
      <w:pPr>
        <w:widowControl w:val="0"/>
        <w:ind w:left="708"/>
        <w:jc w:val="both"/>
        <w:rPr>
          <w:rFonts w:ascii="Arial" w:eastAsia="Century Gothic" w:hAnsi="Arial" w:cs="Arial"/>
        </w:rPr>
      </w:pPr>
      <w:r w:rsidRPr="00743C54">
        <w:rPr>
          <w:rFonts w:ascii="Arial" w:eastAsia="Century Gothic" w:hAnsi="Arial" w:cs="Arial"/>
        </w:rPr>
        <w:t>4.- EQUIPO DE CONTRATISTAS.</w:t>
      </w:r>
    </w:p>
    <w:p w14:paraId="50BDE67F" w14:textId="77777777" w:rsidR="0023629F" w:rsidRPr="00743C54" w:rsidRDefault="0023629F" w:rsidP="0023629F">
      <w:pPr>
        <w:widowControl w:val="0"/>
        <w:ind w:left="708"/>
        <w:jc w:val="both"/>
        <w:rPr>
          <w:rFonts w:ascii="Arial" w:eastAsia="Century Gothic" w:hAnsi="Arial" w:cs="Arial"/>
        </w:rPr>
      </w:pPr>
      <w:r w:rsidRPr="00743C54">
        <w:rPr>
          <w:rFonts w:ascii="Arial" w:eastAsia="Century Gothic" w:hAnsi="Arial" w:cs="Arial"/>
        </w:rPr>
        <w:t xml:space="preserve">5.- MONTAJE Y/U OBRA CIVIL EN CONSTRUCCIÓN. </w:t>
      </w:r>
    </w:p>
    <w:p w14:paraId="20407FA4"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 xml:space="preserve">SECCIÓN XI.-TRANSPORTES CARGA Y CONTENIDOS. </w:t>
      </w:r>
    </w:p>
    <w:p w14:paraId="656D6ED9"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SECCIÓN XII.-CASCOS DE LANCHAS.</w:t>
      </w:r>
    </w:p>
    <w:p w14:paraId="3242647B"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 xml:space="preserve">SECCIÓN XIII.- TERRORISMO Y SABOTAJE. </w:t>
      </w:r>
    </w:p>
    <w:p w14:paraId="3815A0DF" w14:textId="77777777" w:rsidR="0023629F" w:rsidRPr="00743C54" w:rsidRDefault="0023629F" w:rsidP="0023629F">
      <w:pPr>
        <w:widowControl w:val="0"/>
        <w:ind w:left="171"/>
        <w:jc w:val="both"/>
        <w:rPr>
          <w:rFonts w:ascii="Arial" w:eastAsia="Century Gothic" w:hAnsi="Arial" w:cs="Arial"/>
          <w:highlight w:val="yellow"/>
          <w:u w:val="single"/>
        </w:rPr>
      </w:pPr>
    </w:p>
    <w:p w14:paraId="30C94ADA" w14:textId="77777777" w:rsidR="0023629F" w:rsidRPr="00743C54" w:rsidRDefault="0023629F" w:rsidP="0023629F">
      <w:pPr>
        <w:widowControl w:val="0"/>
        <w:ind w:left="171"/>
        <w:jc w:val="center"/>
        <w:rPr>
          <w:rFonts w:ascii="Arial" w:eastAsia="Century Gothic" w:hAnsi="Arial" w:cs="Arial"/>
          <w:b/>
        </w:rPr>
      </w:pPr>
      <w:r w:rsidRPr="00743C54">
        <w:rPr>
          <w:rFonts w:ascii="Arial" w:eastAsia="Century Gothic" w:hAnsi="Arial" w:cs="Arial"/>
          <w:b/>
        </w:rPr>
        <w:t>DESCRIPCIÓN DE LAS COBERTURAS:</w:t>
      </w:r>
    </w:p>
    <w:p w14:paraId="35495DBF" w14:textId="77777777" w:rsidR="0023629F" w:rsidRPr="00743C54" w:rsidRDefault="0023629F" w:rsidP="0023629F">
      <w:pPr>
        <w:widowControl w:val="0"/>
        <w:ind w:left="171"/>
        <w:jc w:val="center"/>
        <w:rPr>
          <w:rFonts w:ascii="Arial" w:eastAsia="Century Gothic" w:hAnsi="Arial" w:cs="Arial"/>
          <w:b/>
        </w:rPr>
      </w:pPr>
    </w:p>
    <w:p w14:paraId="5A9E25FA" w14:textId="77777777" w:rsidR="0023629F" w:rsidRPr="00743C54" w:rsidRDefault="0023629F" w:rsidP="0023629F">
      <w:pPr>
        <w:widowControl w:val="0"/>
        <w:ind w:left="171"/>
        <w:jc w:val="both"/>
        <w:rPr>
          <w:rFonts w:ascii="Arial" w:eastAsia="Century Gothic" w:hAnsi="Arial" w:cs="Arial"/>
          <w:b/>
          <w:u w:val="single"/>
        </w:rPr>
      </w:pPr>
      <w:r w:rsidRPr="00743C54">
        <w:rPr>
          <w:rFonts w:ascii="Arial" w:eastAsia="Century Gothic" w:hAnsi="Arial" w:cs="Arial"/>
          <w:b/>
          <w:u w:val="single"/>
        </w:rPr>
        <w:t xml:space="preserve">SECCIÓN I.- INCENDIO DE EDIFICIOS Y SECCIÓN II.- INCENDIO DE CONTENIDOS </w:t>
      </w:r>
    </w:p>
    <w:p w14:paraId="0023CD81" w14:textId="77777777" w:rsidR="0023629F" w:rsidRPr="00743C54" w:rsidRDefault="0023629F" w:rsidP="0023629F">
      <w:pPr>
        <w:widowControl w:val="0"/>
        <w:ind w:left="171"/>
        <w:jc w:val="both"/>
        <w:rPr>
          <w:rFonts w:ascii="Arial" w:eastAsia="Century Gothic" w:hAnsi="Arial" w:cs="Arial"/>
          <w:b/>
        </w:rPr>
      </w:pPr>
    </w:p>
    <w:p w14:paraId="788F6DA1" w14:textId="77777777" w:rsidR="0023629F" w:rsidRPr="00743C54" w:rsidRDefault="0023629F" w:rsidP="0023629F">
      <w:pPr>
        <w:widowControl w:val="0"/>
        <w:ind w:left="171"/>
        <w:jc w:val="both"/>
        <w:rPr>
          <w:rFonts w:ascii="Arial" w:eastAsia="Century Gothic" w:hAnsi="Arial" w:cs="Arial"/>
          <w:b/>
        </w:rPr>
      </w:pPr>
      <w:r w:rsidRPr="00743C54">
        <w:rPr>
          <w:rFonts w:ascii="Arial" w:eastAsia="Century Gothic" w:hAnsi="Arial" w:cs="Arial"/>
          <w:b/>
        </w:rPr>
        <w:t>1.- BIENES AMPARADOS</w:t>
      </w:r>
    </w:p>
    <w:p w14:paraId="316DBA4B" w14:textId="77777777" w:rsidR="0023629F" w:rsidRPr="00743C54" w:rsidRDefault="0023629F" w:rsidP="0023629F">
      <w:pPr>
        <w:widowControl w:val="0"/>
        <w:spacing w:before="40" w:after="40"/>
        <w:ind w:left="142"/>
        <w:jc w:val="both"/>
        <w:rPr>
          <w:rFonts w:ascii="Arial" w:eastAsia="Century Gothic" w:hAnsi="Arial" w:cs="Arial"/>
        </w:rPr>
      </w:pPr>
      <w:r w:rsidRPr="00743C54">
        <w:rPr>
          <w:rFonts w:ascii="Arial" w:eastAsia="Century Gothic" w:hAnsi="Arial" w:cs="Arial"/>
        </w:rPr>
        <w:t>Toda propiedad del INSTITUTO o donde se tenga un interés asegurable y se encuentren dentro de los predios propiedad del organismo, tomados en arrendamiento o comodato, que estén bajo su responsabilidad y/o se tenga un interés asegurable y se encuentren dentro de la República Mexicana, así como aquellos inherentes a su operación y funcionamiento, tales como a manera enunciativa más no limitativa los siguientes: </w:t>
      </w:r>
      <w:r w:rsidRPr="00743C54">
        <w:rPr>
          <w:rFonts w:ascii="Arial" w:eastAsia="Century Gothic" w:hAnsi="Arial" w:cs="Arial"/>
          <w:color w:val="000000"/>
        </w:rPr>
        <w:t xml:space="preserve"> </w:t>
      </w:r>
    </w:p>
    <w:p w14:paraId="59909A66" w14:textId="77777777" w:rsidR="0023629F" w:rsidRPr="00743C54" w:rsidRDefault="0023629F" w:rsidP="0023629F">
      <w:pPr>
        <w:widowControl w:val="0"/>
        <w:ind w:left="142"/>
        <w:rPr>
          <w:rFonts w:ascii="Arial" w:eastAsia="Century Gothic" w:hAnsi="Arial" w:cs="Arial"/>
        </w:rPr>
      </w:pPr>
    </w:p>
    <w:p w14:paraId="1B801C04" w14:textId="77777777" w:rsidR="0023629F" w:rsidRPr="00743C54" w:rsidRDefault="0023629F" w:rsidP="0023629F">
      <w:pPr>
        <w:widowControl w:val="0"/>
        <w:ind w:left="142"/>
        <w:rPr>
          <w:rFonts w:ascii="Arial" w:eastAsia="Century Gothic" w:hAnsi="Arial" w:cs="Arial"/>
          <w:b/>
        </w:rPr>
      </w:pPr>
      <w:r w:rsidRPr="00743C54">
        <w:rPr>
          <w:rFonts w:ascii="Arial" w:eastAsia="Century Gothic" w:hAnsi="Arial" w:cs="Arial"/>
          <w:b/>
        </w:rPr>
        <w:t>1.1 PARA LA SECCIÓN I – EDIFICIOS:</w:t>
      </w:r>
    </w:p>
    <w:p w14:paraId="1CBF7A94" w14:textId="77777777" w:rsidR="0023629F" w:rsidRPr="00743C54" w:rsidRDefault="0023629F" w:rsidP="0023629F">
      <w:pPr>
        <w:widowControl w:val="0"/>
        <w:ind w:left="142"/>
        <w:rPr>
          <w:rFonts w:ascii="Arial" w:eastAsia="Century Gothic" w:hAnsi="Arial" w:cs="Arial"/>
        </w:rPr>
      </w:pPr>
    </w:p>
    <w:p w14:paraId="78CE5149" w14:textId="77777777" w:rsidR="0023629F" w:rsidRPr="00743C54" w:rsidRDefault="0023629F" w:rsidP="0023629F">
      <w:pPr>
        <w:widowControl w:val="0"/>
        <w:spacing w:before="40" w:after="40"/>
        <w:ind w:left="142"/>
        <w:jc w:val="both"/>
        <w:rPr>
          <w:rFonts w:ascii="Arial" w:eastAsia="Century Gothic" w:hAnsi="Arial" w:cs="Arial"/>
        </w:rPr>
      </w:pPr>
      <w:r w:rsidRPr="00743C54">
        <w:rPr>
          <w:rFonts w:ascii="Arial" w:eastAsia="Century Gothic" w:hAnsi="Arial" w:cs="Arial"/>
        </w:rPr>
        <w:t>Edificios, construcciones, instalaciones, así como mejoras y adaptaciones, ampliaciones, sótanos, bardas, banquetas, jardineras y caminos internos, incluyendo sistemas de seguridad y sus accesorios, las instalaciones de servicios, tales como: Agua, alumbrado, saneamiento, clima artificial, protecciones contra incendio, riego, telefonía, suministro eléctrico, alumbrado y gas propiedad o bajo responsabilidad del INSTITUTO, edificios terminados que por su naturaleza de ocupación carezcan total o parcialmente de techos, ventanas o muros macizos y dichos edificios hayan sido diseñados o construidos para operar bajo estas circunstancias (excepto cimentación y terrenos), así como los amparados bajo  convenio expreso.</w:t>
      </w:r>
      <w:r w:rsidRPr="00743C54">
        <w:rPr>
          <w:rFonts w:ascii="Arial" w:eastAsia="Century Gothic" w:hAnsi="Arial" w:cs="Arial"/>
          <w:color w:val="000000"/>
        </w:rPr>
        <w:t xml:space="preserve"> </w:t>
      </w:r>
    </w:p>
    <w:p w14:paraId="1E114F57" w14:textId="77777777" w:rsidR="0023629F" w:rsidRPr="00743C54" w:rsidRDefault="0023629F" w:rsidP="0023629F">
      <w:pPr>
        <w:widowControl w:val="0"/>
        <w:ind w:left="142"/>
        <w:jc w:val="both"/>
        <w:rPr>
          <w:rFonts w:ascii="Arial" w:eastAsia="Century Gothic" w:hAnsi="Arial" w:cs="Arial"/>
        </w:rPr>
      </w:pPr>
    </w:p>
    <w:p w14:paraId="191D6CC9" w14:textId="77777777" w:rsidR="0023629F" w:rsidRPr="00743C54" w:rsidRDefault="0023629F" w:rsidP="0023629F">
      <w:pPr>
        <w:widowControl w:val="0"/>
        <w:spacing w:before="40" w:after="40"/>
        <w:ind w:left="142"/>
        <w:jc w:val="both"/>
        <w:rPr>
          <w:rFonts w:ascii="Arial" w:eastAsia="Century Gothic" w:hAnsi="Arial" w:cs="Arial"/>
        </w:rPr>
      </w:pPr>
      <w:r w:rsidRPr="00743C54">
        <w:rPr>
          <w:rFonts w:ascii="Arial" w:eastAsia="Century Gothic" w:hAnsi="Arial" w:cs="Arial"/>
        </w:rPr>
        <w:t xml:space="preserve">En cuanto a las características constructivas, se detalla que la mayoría de las construcciones se conforma por muros de ladrillo o concreto, techos de concreto y/o losa armada, entrepiso reticular, columnas de </w:t>
      </w:r>
      <w:r w:rsidRPr="00743C54">
        <w:rPr>
          <w:rFonts w:ascii="Arial" w:eastAsia="Century Gothic" w:hAnsi="Arial" w:cs="Arial"/>
        </w:rPr>
        <w:lastRenderedPageBreak/>
        <w:t>concreto armado colado, trabes de concreto armado, sin embargo, ninguno rebasa más de 15 pisos altos, estos inmuebles cuentan en su mayoría con extinguidores e hidrantes en la mayoría de todas las instalaciones/inmuebles, por lo que se declara que todos los inmuebles se encuentran dentro de los parámetros del Reglamento de la Ley General de Protección Civil vigente  y que las medidas de seguridad con las que cuentan, son las dictadas por las autoridades y en apego a la propia normatividad del INSTITUTO, siendo esta información de manera enunciativa más no limitativa.</w:t>
      </w:r>
    </w:p>
    <w:p w14:paraId="18E32CFE" w14:textId="77777777" w:rsidR="0023629F" w:rsidRPr="00743C54" w:rsidRDefault="0023629F" w:rsidP="0023629F">
      <w:pPr>
        <w:widowControl w:val="0"/>
        <w:ind w:left="142"/>
        <w:jc w:val="both"/>
        <w:rPr>
          <w:rFonts w:ascii="Arial" w:eastAsia="Century Gothic" w:hAnsi="Arial" w:cs="Arial"/>
        </w:rPr>
      </w:pPr>
    </w:p>
    <w:p w14:paraId="5E41DB2C" w14:textId="77777777" w:rsidR="0023629F" w:rsidRPr="00743C54" w:rsidRDefault="0023629F" w:rsidP="0023629F">
      <w:pPr>
        <w:widowControl w:val="0"/>
        <w:ind w:left="142"/>
        <w:jc w:val="both"/>
        <w:rPr>
          <w:rFonts w:ascii="Arial" w:eastAsia="Century Gothic" w:hAnsi="Arial" w:cs="Arial"/>
        </w:rPr>
      </w:pPr>
      <w:r w:rsidRPr="00743C54">
        <w:rPr>
          <w:rFonts w:ascii="Arial" w:eastAsia="Century Gothic" w:hAnsi="Arial" w:cs="Arial"/>
        </w:rPr>
        <w:t>Se amparan los inmuebles donde se ubiquen e instalen las casillas electorales dentro de la República Mexicana, cuyos domicilios no son declarados por el INSTITUTO en la presente póliza, sin embargo, dichos inmuebles se tendrán por cuenta ajena, pero bajo su responsabilidad y/o custodia, quedando obligado a asegurar y/o donde tengan un interés asegurable o inherentes a su operación y funcionamiento o tomados en comodato, alquiler o arrendamiento o sobre los cuales tenga interés asegurable.  </w:t>
      </w:r>
    </w:p>
    <w:p w14:paraId="1F820B17" w14:textId="77777777" w:rsidR="0023629F" w:rsidRPr="00743C54" w:rsidRDefault="0023629F" w:rsidP="0023629F">
      <w:pPr>
        <w:widowControl w:val="0"/>
        <w:ind w:left="142"/>
        <w:jc w:val="both"/>
        <w:rPr>
          <w:rFonts w:ascii="Arial" w:eastAsia="Century Gothic" w:hAnsi="Arial" w:cs="Arial"/>
        </w:rPr>
      </w:pPr>
    </w:p>
    <w:p w14:paraId="5AF03E9B" w14:textId="77777777" w:rsidR="0023629F" w:rsidRPr="00743C54" w:rsidRDefault="0023629F" w:rsidP="0023629F">
      <w:pPr>
        <w:widowControl w:val="0"/>
        <w:ind w:left="142"/>
        <w:jc w:val="both"/>
        <w:rPr>
          <w:rFonts w:ascii="Arial" w:eastAsia="Century Gothic" w:hAnsi="Arial" w:cs="Arial"/>
        </w:rPr>
      </w:pPr>
      <w:r w:rsidRPr="00743C54">
        <w:rPr>
          <w:rFonts w:ascii="Arial" w:eastAsia="Century Gothic" w:hAnsi="Arial" w:cs="Arial"/>
        </w:rPr>
        <w:t xml:space="preserve">Es importante señalar que, también debe amparar algunas casillas electorales que se instalan en parques, vías públicas o cualquier ubicación que no propiamente es un inmueble. La suma asegurada es de $5’000,000.00 M.N. (Cinco millones de pesos 00/100 M.N.) L.U.C. con los mismos términos y condiciones del presente anexo, operando como sublímite del primer riesgo absoluto. </w:t>
      </w:r>
    </w:p>
    <w:p w14:paraId="4D9EA490" w14:textId="77777777" w:rsidR="0023629F" w:rsidRPr="00743C54" w:rsidRDefault="0023629F" w:rsidP="0023629F">
      <w:pPr>
        <w:widowControl w:val="0"/>
        <w:ind w:left="171"/>
        <w:jc w:val="both"/>
        <w:rPr>
          <w:rFonts w:ascii="Arial" w:eastAsia="Century Gothic" w:hAnsi="Arial" w:cs="Arial"/>
        </w:rPr>
      </w:pPr>
    </w:p>
    <w:p w14:paraId="5A1C0380" w14:textId="77777777" w:rsidR="0023629F" w:rsidRPr="00743C54" w:rsidRDefault="0023629F" w:rsidP="0023629F">
      <w:pPr>
        <w:widowControl w:val="0"/>
        <w:ind w:left="171"/>
        <w:jc w:val="both"/>
        <w:rPr>
          <w:rFonts w:ascii="Arial" w:eastAsia="Century Gothic" w:hAnsi="Arial" w:cs="Arial"/>
          <w:b/>
        </w:rPr>
      </w:pPr>
      <w:r w:rsidRPr="00743C54">
        <w:rPr>
          <w:rFonts w:ascii="Arial" w:eastAsia="Century Gothic" w:hAnsi="Arial" w:cs="Arial"/>
          <w:b/>
        </w:rPr>
        <w:t>1.2 PARA LA SECCIÓN II INCENDIO DE CONTENIDOS</w:t>
      </w:r>
    </w:p>
    <w:p w14:paraId="7FBF2182" w14:textId="77777777" w:rsidR="0023629F" w:rsidRPr="00743C54" w:rsidRDefault="0023629F" w:rsidP="0023629F">
      <w:pPr>
        <w:widowControl w:val="0"/>
        <w:ind w:left="171"/>
        <w:jc w:val="both"/>
        <w:rPr>
          <w:rFonts w:ascii="Arial" w:eastAsia="Century Gothic" w:hAnsi="Arial" w:cs="Arial"/>
          <w:b/>
        </w:rPr>
      </w:pPr>
    </w:p>
    <w:p w14:paraId="62757A86"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b/>
        </w:rPr>
        <w:t xml:space="preserve">Todos los contenidos de cualquier clase, descripción y calidad, tales como, pero no limitados a: </w:t>
      </w:r>
      <w:r w:rsidRPr="00743C54">
        <w:rPr>
          <w:rFonts w:ascii="Arial" w:eastAsia="Century Gothic" w:hAnsi="Arial" w:cs="Arial"/>
        </w:rPr>
        <w:t>Mobiliario y equipo de oficina, servicios auxiliares, mejoras y adaptaciones en ubicaciones arrendadas, localizados en los inmuebles propiedad o bajo custodia o tomados en comodato, arrendamiento o que tenga interés asegurable en la República Mexicana, inventarios, contenidos y/o bodegas de materiales y todo tipo de existencias, módulos de servicio y casillas del INSTITUTO, abastecimientos y otras mercancías relacionadas con el INSTITUTO y todo aquello en donde se tenga interés asegurable con relación a los bienes descritos, de manera enunciativa más no limitativa, maquinaria, instalaciones inherentes al equipo de cómputo y equipo de laboratorio, de salas de video, audiovisuales, de copiado, de producción, de postproducción, de videoteca (accesorios no electrónicos), de talleres, para dibujo, de aseo, para servicio médico, para seguridad, existencias en el almacén general, así mismo se amparan vehículos para enajenación dentro de las instalaciones (estos vehículos se encuentran fuera de operación, sin embargo, algunos están con el tanque vacío y otros con el mínimo de la reserva del tanque).</w:t>
      </w:r>
    </w:p>
    <w:p w14:paraId="4FEA6216" w14:textId="77777777" w:rsidR="0023629F" w:rsidRPr="00743C54" w:rsidRDefault="0023629F" w:rsidP="0023629F">
      <w:pPr>
        <w:widowControl w:val="0"/>
        <w:ind w:left="171"/>
        <w:jc w:val="both"/>
        <w:rPr>
          <w:rFonts w:ascii="Arial" w:eastAsia="Century Gothic" w:hAnsi="Arial" w:cs="Arial"/>
        </w:rPr>
      </w:pPr>
    </w:p>
    <w:p w14:paraId="6DC1C60C"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 xml:space="preserve">Todo siniestro que afecte Equipo Electrónico (de cualquier descripción) será indemnizado bajo las condiciones de la “Sección X.3 – Equipo Electrónico”. La excepción a lo anterior es para Equipo Electrónico no instalado y que se mantiene en almacenes o bodegas del Instituto, que sí son bienes amparados, </w:t>
      </w:r>
      <w:proofErr w:type="gramStart"/>
      <w:r w:rsidRPr="00743C54">
        <w:rPr>
          <w:rFonts w:ascii="Arial" w:eastAsia="Century Gothic" w:hAnsi="Arial" w:cs="Arial"/>
        </w:rPr>
        <w:t>que</w:t>
      </w:r>
      <w:proofErr w:type="gramEnd"/>
      <w:r w:rsidRPr="00743C54">
        <w:rPr>
          <w:rFonts w:ascii="Arial" w:eastAsia="Century Gothic" w:hAnsi="Arial" w:cs="Arial"/>
        </w:rPr>
        <w:t xml:space="preserve"> en caso de siniestro, deberán ser indemnizadas bajo los términos y condiciones de esta sección.</w:t>
      </w:r>
    </w:p>
    <w:p w14:paraId="3DD7B551" w14:textId="77777777" w:rsidR="0023629F" w:rsidRPr="00743C54" w:rsidRDefault="0023629F" w:rsidP="0023629F">
      <w:pPr>
        <w:widowControl w:val="0"/>
        <w:ind w:left="171"/>
        <w:jc w:val="both"/>
        <w:rPr>
          <w:rFonts w:ascii="Arial" w:eastAsia="Century Gothic" w:hAnsi="Arial" w:cs="Arial"/>
        </w:rPr>
      </w:pPr>
    </w:p>
    <w:p w14:paraId="1753C11D"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En la mayor parte de los inmuebles se cuenta con: Equipos de Bomberos, Extintores, Rociadores, Hidrantes, Señalamientos.</w:t>
      </w:r>
    </w:p>
    <w:p w14:paraId="03244377" w14:textId="77777777" w:rsidR="0023629F" w:rsidRPr="00743C54" w:rsidRDefault="0023629F" w:rsidP="0023629F">
      <w:pPr>
        <w:widowControl w:val="0"/>
        <w:ind w:left="171"/>
        <w:jc w:val="both"/>
        <w:rPr>
          <w:rFonts w:ascii="Arial" w:eastAsia="Century Gothic" w:hAnsi="Arial" w:cs="Arial"/>
        </w:rPr>
      </w:pPr>
    </w:p>
    <w:p w14:paraId="213CDC1D" w14:textId="77777777" w:rsidR="0023629F" w:rsidRPr="00743C54" w:rsidRDefault="0023629F" w:rsidP="0023629F">
      <w:pPr>
        <w:widowControl w:val="0"/>
        <w:spacing w:before="40" w:after="40"/>
        <w:ind w:left="142"/>
        <w:jc w:val="both"/>
        <w:rPr>
          <w:rFonts w:ascii="Arial" w:eastAsia="Century Gothic" w:hAnsi="Arial" w:cs="Arial"/>
        </w:rPr>
      </w:pPr>
      <w:r w:rsidRPr="00743C54">
        <w:rPr>
          <w:rFonts w:ascii="Arial" w:eastAsia="Century Gothic" w:hAnsi="Arial" w:cs="Arial"/>
        </w:rPr>
        <w:t>De la misma manera se amparan los bienes que por su propia naturaleza deban estar a la intemperie, de manera enunciativa más no limitativa, tales como: escaleras en exteriores o de emergencia, módulos solares, patios, torres y antenas de cualquier tipo, instalaciones subterráneas o en instalaciones carentes de muros laterales o techos, muros de contención por debajo del nivel del suelo o independientes; los bienes a amparar propios o donde se tenga un interés asegurable, quedarán amparados con los límites de los valores que se especifican en las Secciones de Incendio Edificio e Incendio Contenidos.  En el entendido de que, quedan incluidas las casillas móviles dentro y fuera de los inmuebles propiedad o bajo custodia del INSTITUTO, así como los amparados bajo convenio expreso.</w:t>
      </w:r>
    </w:p>
    <w:p w14:paraId="36D4FAA3" w14:textId="77777777" w:rsidR="0023629F" w:rsidRPr="00743C54" w:rsidRDefault="0023629F" w:rsidP="0023629F">
      <w:pPr>
        <w:widowControl w:val="0"/>
        <w:spacing w:before="40" w:after="40"/>
        <w:ind w:left="171"/>
        <w:jc w:val="both"/>
        <w:rPr>
          <w:rFonts w:ascii="Arial" w:eastAsia="Century Gothic" w:hAnsi="Arial" w:cs="Arial"/>
        </w:rPr>
      </w:pPr>
    </w:p>
    <w:p w14:paraId="23A00F3E" w14:textId="77777777" w:rsidR="0023629F" w:rsidRPr="00743C54" w:rsidRDefault="0023629F" w:rsidP="0023629F">
      <w:pPr>
        <w:widowControl w:val="0"/>
        <w:spacing w:before="40" w:after="40"/>
        <w:ind w:left="171"/>
        <w:jc w:val="both"/>
        <w:rPr>
          <w:rFonts w:ascii="Arial" w:eastAsia="Century Gothic" w:hAnsi="Arial" w:cs="Arial"/>
        </w:rPr>
      </w:pPr>
      <w:r w:rsidRPr="00743C54">
        <w:rPr>
          <w:rFonts w:ascii="Arial" w:eastAsia="Century Gothic" w:hAnsi="Arial" w:cs="Arial"/>
        </w:rPr>
        <w:t>LA ASEGURADORA cubrirá en forma automática, la propiedad y los intereses adicionales que el INSTITUTO adquiera durante la vigencia de la presente póliza, dentro de los límites de responsabilidad especificados.</w:t>
      </w:r>
    </w:p>
    <w:p w14:paraId="4E7570B3" w14:textId="77777777" w:rsidR="0023629F" w:rsidRPr="00743C54" w:rsidRDefault="0023629F" w:rsidP="0023629F">
      <w:pPr>
        <w:widowControl w:val="0"/>
        <w:ind w:left="171"/>
        <w:jc w:val="both"/>
        <w:rPr>
          <w:rFonts w:ascii="Arial" w:eastAsia="Century Gothic" w:hAnsi="Arial" w:cs="Arial"/>
        </w:rPr>
      </w:pPr>
    </w:p>
    <w:p w14:paraId="0A715F31" w14:textId="77777777" w:rsidR="0023629F" w:rsidRPr="00743C54" w:rsidRDefault="0023629F" w:rsidP="0023629F">
      <w:pPr>
        <w:widowControl w:val="0"/>
        <w:ind w:left="171"/>
        <w:jc w:val="both"/>
        <w:rPr>
          <w:rFonts w:ascii="Arial" w:eastAsia="Century Gothic" w:hAnsi="Arial" w:cs="Arial"/>
          <w:b/>
        </w:rPr>
      </w:pPr>
      <w:r w:rsidRPr="00743C54">
        <w:rPr>
          <w:rFonts w:ascii="Arial" w:eastAsia="Century Gothic" w:hAnsi="Arial" w:cs="Arial"/>
          <w:b/>
        </w:rPr>
        <w:t>2.- BIENES NO AMPARADOS PARA LAS SECCIONES I INCENDIO DE EDIFICIO Y II INCENDIO DE CONTENIDOS.</w:t>
      </w:r>
    </w:p>
    <w:p w14:paraId="3A5D9E50" w14:textId="77777777" w:rsidR="0023629F" w:rsidRPr="00743C54" w:rsidRDefault="0023629F" w:rsidP="0023629F">
      <w:pPr>
        <w:widowControl w:val="0"/>
        <w:ind w:left="171"/>
        <w:jc w:val="both"/>
        <w:rPr>
          <w:rFonts w:ascii="Arial" w:eastAsia="Century Gothic" w:hAnsi="Arial" w:cs="Arial"/>
          <w:b/>
        </w:rPr>
      </w:pPr>
    </w:p>
    <w:p w14:paraId="348F2FCA"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rPr>
        <w:t>La presente sección no ampara los bienes que sufran daños y/o pérdidas a consecuencia de cualquiera de los riesgos cubiertos por esta sección, tales como:</w:t>
      </w:r>
    </w:p>
    <w:p w14:paraId="74293238" w14:textId="77777777" w:rsidR="0023629F" w:rsidRPr="00743C54" w:rsidRDefault="0023629F" w:rsidP="0023629F">
      <w:pPr>
        <w:widowControl w:val="0"/>
        <w:ind w:left="171"/>
        <w:jc w:val="both"/>
        <w:rPr>
          <w:rFonts w:ascii="Arial" w:eastAsia="Century Gothic" w:hAnsi="Arial" w:cs="Arial"/>
        </w:rPr>
      </w:pPr>
    </w:p>
    <w:p w14:paraId="6B788660" w14:textId="77777777" w:rsidR="0023629F" w:rsidRPr="00743C54" w:rsidRDefault="0023629F" w:rsidP="0023629F">
      <w:pPr>
        <w:widowControl w:val="0"/>
        <w:numPr>
          <w:ilvl w:val="0"/>
          <w:numId w:val="203"/>
        </w:numPr>
        <w:spacing w:after="160" w:line="259" w:lineRule="auto"/>
        <w:jc w:val="both"/>
        <w:rPr>
          <w:rFonts w:ascii="Arial" w:hAnsi="Arial" w:cs="Arial"/>
        </w:rPr>
      </w:pPr>
      <w:r w:rsidRPr="00743C54">
        <w:rPr>
          <w:rFonts w:ascii="Arial" w:eastAsia="Century Gothic" w:hAnsi="Arial" w:cs="Arial"/>
        </w:rPr>
        <w:t>Dinero en efectivo, valores, obligaciones u otros documentos negociables, alhajas, piedras preciosas, pieles y cualesquier otros artículos de este tipo, salvo los expresamente cubiertos en la sección dinero y valores.</w:t>
      </w:r>
    </w:p>
    <w:p w14:paraId="09C810C8" w14:textId="77777777" w:rsidR="0023629F" w:rsidRPr="00743C54" w:rsidRDefault="0023629F" w:rsidP="0023629F">
      <w:pPr>
        <w:widowControl w:val="0"/>
        <w:numPr>
          <w:ilvl w:val="0"/>
          <w:numId w:val="203"/>
        </w:numPr>
        <w:spacing w:after="160" w:line="259" w:lineRule="auto"/>
        <w:jc w:val="both"/>
        <w:rPr>
          <w:rFonts w:ascii="Arial" w:hAnsi="Arial" w:cs="Arial"/>
        </w:rPr>
      </w:pPr>
      <w:r w:rsidRPr="00743C54">
        <w:rPr>
          <w:rFonts w:ascii="Arial" w:eastAsia="Century Gothic" w:hAnsi="Arial" w:cs="Arial"/>
        </w:rPr>
        <w:t>Terrenos, tierras, agua, minerales, árboles y vegetación de ornato en áreas restringidas para su explotación y/o aprovechamiento, bajo la responsabilidad del INSTITUTO.</w:t>
      </w:r>
    </w:p>
    <w:p w14:paraId="5B387E87" w14:textId="77777777" w:rsidR="0023629F" w:rsidRPr="00743C54" w:rsidRDefault="0023629F" w:rsidP="0023629F">
      <w:pPr>
        <w:widowControl w:val="0"/>
        <w:numPr>
          <w:ilvl w:val="0"/>
          <w:numId w:val="203"/>
        </w:numPr>
        <w:spacing w:line="259" w:lineRule="auto"/>
        <w:rPr>
          <w:rFonts w:ascii="Arial" w:hAnsi="Arial" w:cs="Arial"/>
        </w:rPr>
      </w:pPr>
      <w:r w:rsidRPr="00743C54">
        <w:rPr>
          <w:rFonts w:ascii="Arial" w:eastAsia="Century Gothic" w:hAnsi="Arial" w:cs="Arial"/>
        </w:rPr>
        <w:t>Bienes o propiedades en traslado por el INSTITUTO y/o terceros en calidad de carga, ya que estos deben considerarse al amparo de la sección de transporte de carga.</w:t>
      </w:r>
    </w:p>
    <w:p w14:paraId="215AF1E3" w14:textId="77777777" w:rsidR="0023629F" w:rsidRPr="00743C54" w:rsidRDefault="0023629F" w:rsidP="0023629F">
      <w:pPr>
        <w:widowControl w:val="0"/>
        <w:spacing w:line="259" w:lineRule="auto"/>
        <w:ind w:left="1098"/>
        <w:rPr>
          <w:rFonts w:ascii="Arial" w:eastAsia="Century Gothic" w:hAnsi="Arial" w:cs="Arial"/>
        </w:rPr>
      </w:pPr>
    </w:p>
    <w:p w14:paraId="38FE5A12" w14:textId="77777777" w:rsidR="0023629F" w:rsidRPr="00743C54" w:rsidRDefault="0023629F" w:rsidP="0023629F">
      <w:pPr>
        <w:widowControl w:val="0"/>
        <w:numPr>
          <w:ilvl w:val="0"/>
          <w:numId w:val="203"/>
        </w:numPr>
        <w:spacing w:after="160" w:line="259" w:lineRule="auto"/>
        <w:jc w:val="both"/>
        <w:rPr>
          <w:rFonts w:ascii="Arial" w:hAnsi="Arial" w:cs="Arial"/>
        </w:rPr>
      </w:pPr>
      <w:r w:rsidRPr="00743C54">
        <w:rPr>
          <w:rFonts w:ascii="Arial" w:eastAsia="Century Gothic" w:hAnsi="Arial" w:cs="Arial"/>
        </w:rPr>
        <w:t>Aeronaves o cualquier estructura flotante que deben tener cobertura de seguro por separado.</w:t>
      </w:r>
    </w:p>
    <w:p w14:paraId="10D23EC2" w14:textId="77777777" w:rsidR="0023629F" w:rsidRPr="00743C54" w:rsidRDefault="0023629F" w:rsidP="0023629F">
      <w:pPr>
        <w:widowControl w:val="0"/>
        <w:numPr>
          <w:ilvl w:val="0"/>
          <w:numId w:val="203"/>
        </w:numPr>
        <w:spacing w:after="160" w:line="259" w:lineRule="auto"/>
        <w:jc w:val="both"/>
        <w:rPr>
          <w:rFonts w:ascii="Arial" w:hAnsi="Arial" w:cs="Arial"/>
        </w:rPr>
      </w:pPr>
      <w:r w:rsidRPr="00743C54">
        <w:rPr>
          <w:rFonts w:ascii="Arial" w:eastAsia="Century Gothic" w:hAnsi="Arial" w:cs="Arial"/>
        </w:rPr>
        <w:t>Vehículos autorizados a circular en vías públicas (salvo los vehículos que se localizan en los almacenes del INSTITUTO), ferrocarriles, locomotoras, equipo ferroviario, embarcaciones, aeronaves, así como equipo o maquinaria para construcción o perforación.</w:t>
      </w:r>
    </w:p>
    <w:p w14:paraId="6CBE4043" w14:textId="77777777" w:rsidR="0023629F" w:rsidRPr="00743C54" w:rsidRDefault="0023629F" w:rsidP="0023629F">
      <w:pPr>
        <w:widowControl w:val="0"/>
        <w:numPr>
          <w:ilvl w:val="0"/>
          <w:numId w:val="203"/>
        </w:numPr>
        <w:spacing w:after="160" w:line="259" w:lineRule="auto"/>
        <w:jc w:val="both"/>
        <w:rPr>
          <w:rFonts w:ascii="Arial" w:hAnsi="Arial" w:cs="Arial"/>
        </w:rPr>
      </w:pPr>
      <w:r w:rsidRPr="00743C54">
        <w:rPr>
          <w:rFonts w:ascii="Arial" w:eastAsia="Century Gothic" w:hAnsi="Arial" w:cs="Arial"/>
        </w:rPr>
        <w:t>Suelos, terrenos incluyendo capa vegetal, rellenos, drenajes o alcantarillados, calles, pavimentos, caminos, carreteras, vías de acceso, vías de ferrocarril (excepto espuelas de ferrocarril dentro del predio el INSTITUTO), diques, presas, depósitos naturales, canales, gasoductos, oleoductos, guarniciones, pozos, túneles, puentes, bienes bajo la superficie de la tierra, aguas estancadas, aguas corrientes, ríos y aguas freáticas.</w:t>
      </w:r>
    </w:p>
    <w:p w14:paraId="59B4357C" w14:textId="77777777" w:rsidR="0023629F" w:rsidRPr="00743C54" w:rsidRDefault="0023629F" w:rsidP="0023629F">
      <w:pPr>
        <w:widowControl w:val="0"/>
        <w:numPr>
          <w:ilvl w:val="0"/>
          <w:numId w:val="203"/>
        </w:numPr>
        <w:spacing w:after="160" w:line="259" w:lineRule="auto"/>
        <w:jc w:val="both"/>
        <w:rPr>
          <w:rFonts w:ascii="Arial" w:hAnsi="Arial" w:cs="Arial"/>
        </w:rPr>
      </w:pPr>
      <w:r w:rsidRPr="00743C54">
        <w:rPr>
          <w:rFonts w:ascii="Arial" w:eastAsia="Century Gothic" w:hAnsi="Arial" w:cs="Arial"/>
        </w:rPr>
        <w:t>Cultivo en pie, césped, árboles, arbustos, plantas, recursos madereros, aves y peces.</w:t>
      </w:r>
    </w:p>
    <w:p w14:paraId="7174CCA8" w14:textId="77777777" w:rsidR="0023629F" w:rsidRPr="00743C54" w:rsidRDefault="0023629F" w:rsidP="0023629F">
      <w:pPr>
        <w:widowControl w:val="0"/>
        <w:numPr>
          <w:ilvl w:val="0"/>
          <w:numId w:val="203"/>
        </w:numPr>
        <w:spacing w:after="160" w:line="259" w:lineRule="auto"/>
        <w:jc w:val="both"/>
        <w:rPr>
          <w:rFonts w:ascii="Arial" w:hAnsi="Arial" w:cs="Arial"/>
        </w:rPr>
      </w:pPr>
      <w:r w:rsidRPr="00743C54">
        <w:rPr>
          <w:rFonts w:ascii="Arial" w:eastAsia="Century Gothic" w:hAnsi="Arial" w:cs="Arial"/>
        </w:rPr>
        <w:t>Joyería, metales y piedras preciosas, lingotes de oro y/o plata, dinero en efectivo, cheques, giros postales, valores, timbres certificados u otros documentos negociables, títulos de propiedad, registros de información de cualquier tipo y descripción.</w:t>
      </w:r>
    </w:p>
    <w:p w14:paraId="28DC377A" w14:textId="77777777" w:rsidR="0023629F" w:rsidRPr="00743C54" w:rsidRDefault="0023629F" w:rsidP="0023629F">
      <w:pPr>
        <w:widowControl w:val="0"/>
        <w:numPr>
          <w:ilvl w:val="0"/>
          <w:numId w:val="203"/>
        </w:numPr>
        <w:spacing w:after="160" w:line="259" w:lineRule="auto"/>
        <w:ind w:left="1134" w:hanging="603"/>
        <w:jc w:val="both"/>
        <w:rPr>
          <w:rFonts w:ascii="Arial" w:hAnsi="Arial" w:cs="Arial"/>
        </w:rPr>
      </w:pPr>
      <w:r w:rsidRPr="00743C54">
        <w:rPr>
          <w:rFonts w:ascii="Arial" w:eastAsia="Century Gothic" w:hAnsi="Arial" w:cs="Arial"/>
        </w:rPr>
        <w:t>Manuscritos, planos, croquis, dibujos, patrones, modelos o moldes.</w:t>
      </w:r>
    </w:p>
    <w:p w14:paraId="23491345" w14:textId="77777777" w:rsidR="0023629F" w:rsidRPr="00743C54" w:rsidRDefault="0023629F" w:rsidP="0023629F">
      <w:pPr>
        <w:widowControl w:val="0"/>
        <w:ind w:left="171"/>
        <w:jc w:val="both"/>
        <w:rPr>
          <w:rFonts w:ascii="Arial" w:eastAsia="Century Gothic" w:hAnsi="Arial" w:cs="Arial"/>
          <w:b/>
        </w:rPr>
      </w:pPr>
      <w:r w:rsidRPr="00743C54">
        <w:rPr>
          <w:rFonts w:ascii="Arial" w:eastAsia="Century Gothic" w:hAnsi="Arial" w:cs="Arial"/>
          <w:b/>
        </w:rPr>
        <w:t>3.- RIESGOS CUBIERTOS PARA LAS SECCIONES I DE INCENDIO DE EDIFICIO Y II DE INCENDIO DE CONTENIDOS</w:t>
      </w:r>
    </w:p>
    <w:p w14:paraId="457510A3" w14:textId="77777777" w:rsidR="0023629F" w:rsidRPr="00743C54" w:rsidRDefault="0023629F" w:rsidP="0023629F">
      <w:pPr>
        <w:widowControl w:val="0"/>
        <w:ind w:left="171"/>
        <w:jc w:val="both"/>
        <w:rPr>
          <w:rFonts w:ascii="Arial" w:eastAsia="Century Gothic" w:hAnsi="Arial" w:cs="Arial"/>
          <w:b/>
        </w:rPr>
      </w:pPr>
    </w:p>
    <w:p w14:paraId="370C1D80" w14:textId="77777777" w:rsidR="0023629F" w:rsidRPr="00743C54" w:rsidRDefault="0023629F" w:rsidP="0023629F">
      <w:pPr>
        <w:widowControl w:val="0"/>
        <w:ind w:left="171"/>
        <w:jc w:val="both"/>
        <w:rPr>
          <w:rFonts w:ascii="Arial" w:eastAsia="Century Gothic" w:hAnsi="Arial" w:cs="Arial"/>
        </w:rPr>
      </w:pPr>
      <w:r w:rsidRPr="00743C54">
        <w:rPr>
          <w:rFonts w:ascii="Arial" w:eastAsia="Century Gothic" w:hAnsi="Arial" w:cs="Arial"/>
          <w:b/>
        </w:rPr>
        <w:t>Todo riesgo, primer riesgo</w:t>
      </w:r>
      <w:r w:rsidRPr="00743C54">
        <w:rPr>
          <w:rFonts w:ascii="Arial" w:eastAsia="Century Gothic" w:hAnsi="Arial" w:cs="Arial"/>
        </w:rPr>
        <w:t>: la Compañía indemnizará toda pérdida y/o daño físico, accidental, súbito e imprevisto a los bienes operando solo las exclusiones mencionadas en este anexo, quedando nulas aquellas que no sean consideradas dentro del mismo y/o que no se mencionen en los riesgos excluidos, cubriendo todos los riesgos amparados tanto en las condiciones generales, como en las de convenio expreso incluyendo, pero sin limitar a:</w:t>
      </w:r>
    </w:p>
    <w:p w14:paraId="66D47AA2" w14:textId="77777777" w:rsidR="0023629F" w:rsidRPr="00743C54" w:rsidRDefault="0023629F" w:rsidP="0023629F">
      <w:pPr>
        <w:widowControl w:val="0"/>
        <w:ind w:left="171"/>
        <w:jc w:val="both"/>
        <w:rPr>
          <w:rFonts w:ascii="Arial" w:eastAsia="Century Gothic" w:hAnsi="Arial" w:cs="Arial"/>
        </w:rPr>
      </w:pPr>
    </w:p>
    <w:p w14:paraId="00718F78" w14:textId="77777777" w:rsidR="0023629F" w:rsidRPr="00743C54" w:rsidRDefault="0023629F" w:rsidP="0023629F">
      <w:pPr>
        <w:widowControl w:val="0"/>
        <w:numPr>
          <w:ilvl w:val="0"/>
          <w:numId w:val="204"/>
        </w:numPr>
        <w:jc w:val="both"/>
        <w:rPr>
          <w:rFonts w:ascii="Arial" w:hAnsi="Arial" w:cs="Arial"/>
        </w:rPr>
      </w:pPr>
      <w:r w:rsidRPr="00743C54">
        <w:rPr>
          <w:rFonts w:ascii="Arial" w:eastAsia="Century Gothic" w:hAnsi="Arial" w:cs="Arial"/>
        </w:rPr>
        <w:t xml:space="preserve">Incendio y/o rayo. </w:t>
      </w:r>
    </w:p>
    <w:p w14:paraId="1F999050" w14:textId="77777777" w:rsidR="0023629F" w:rsidRPr="00743C54" w:rsidRDefault="0023629F" w:rsidP="0023629F">
      <w:pPr>
        <w:widowControl w:val="0"/>
        <w:numPr>
          <w:ilvl w:val="0"/>
          <w:numId w:val="204"/>
        </w:numPr>
        <w:jc w:val="both"/>
        <w:rPr>
          <w:rFonts w:ascii="Arial" w:hAnsi="Arial" w:cs="Arial"/>
        </w:rPr>
      </w:pPr>
      <w:r w:rsidRPr="00743C54">
        <w:rPr>
          <w:rFonts w:ascii="Arial" w:eastAsia="Century Gothic" w:hAnsi="Arial" w:cs="Arial"/>
        </w:rPr>
        <w:t>Explosión,</w:t>
      </w:r>
    </w:p>
    <w:p w14:paraId="61421CDC" w14:textId="77777777" w:rsidR="0023629F" w:rsidRPr="00743C54" w:rsidRDefault="0023629F" w:rsidP="0023629F">
      <w:pPr>
        <w:widowControl w:val="0"/>
        <w:numPr>
          <w:ilvl w:val="0"/>
          <w:numId w:val="204"/>
        </w:numPr>
        <w:jc w:val="both"/>
        <w:rPr>
          <w:rFonts w:ascii="Arial" w:hAnsi="Arial" w:cs="Arial"/>
        </w:rPr>
      </w:pPr>
      <w:r w:rsidRPr="00743C54">
        <w:rPr>
          <w:rFonts w:ascii="Arial" w:eastAsia="Century Gothic" w:hAnsi="Arial" w:cs="Arial"/>
        </w:rPr>
        <w:t>Riesgos hidrometeorológicos, tal como, pero no limitado a:</w:t>
      </w:r>
    </w:p>
    <w:p w14:paraId="405A1A6C" w14:textId="77777777" w:rsidR="0023629F" w:rsidRPr="00743C54" w:rsidRDefault="0023629F" w:rsidP="0023629F">
      <w:pPr>
        <w:widowControl w:val="0"/>
        <w:numPr>
          <w:ilvl w:val="0"/>
          <w:numId w:val="204"/>
        </w:numPr>
        <w:jc w:val="both"/>
        <w:rPr>
          <w:rFonts w:ascii="Arial" w:hAnsi="Arial" w:cs="Arial"/>
        </w:rPr>
      </w:pPr>
      <w:r w:rsidRPr="00743C54">
        <w:rPr>
          <w:rFonts w:ascii="Arial" w:eastAsia="Century Gothic" w:hAnsi="Arial" w:cs="Arial"/>
        </w:rPr>
        <w:t xml:space="preserve">Riesgos catastróficos, y </w:t>
      </w:r>
    </w:p>
    <w:p w14:paraId="5BB47201" w14:textId="77777777" w:rsidR="0023629F" w:rsidRPr="00743C54" w:rsidRDefault="0023629F" w:rsidP="0023629F">
      <w:pPr>
        <w:widowControl w:val="0"/>
        <w:numPr>
          <w:ilvl w:val="1"/>
          <w:numId w:val="204"/>
        </w:numPr>
        <w:jc w:val="both"/>
        <w:rPr>
          <w:rFonts w:ascii="Arial" w:hAnsi="Arial" w:cs="Arial"/>
        </w:rPr>
      </w:pPr>
      <w:r w:rsidRPr="00743C54">
        <w:rPr>
          <w:rFonts w:ascii="Arial" w:eastAsia="Century Gothic" w:hAnsi="Arial" w:cs="Arial"/>
        </w:rPr>
        <w:t>Avalancha de lodo Granizo</w:t>
      </w:r>
    </w:p>
    <w:p w14:paraId="34868939" w14:textId="77777777" w:rsidR="0023629F" w:rsidRPr="00743C54" w:rsidRDefault="0023629F" w:rsidP="0023629F">
      <w:pPr>
        <w:widowControl w:val="0"/>
        <w:numPr>
          <w:ilvl w:val="1"/>
          <w:numId w:val="204"/>
        </w:numPr>
        <w:jc w:val="both"/>
        <w:rPr>
          <w:rFonts w:ascii="Arial" w:hAnsi="Arial" w:cs="Arial"/>
        </w:rPr>
      </w:pPr>
      <w:r w:rsidRPr="00743C54">
        <w:rPr>
          <w:rFonts w:ascii="Arial" w:eastAsia="Century Gothic" w:hAnsi="Arial" w:cs="Arial"/>
        </w:rPr>
        <w:t>Helada, Huracán, Inundación,</w:t>
      </w:r>
    </w:p>
    <w:p w14:paraId="284B2906" w14:textId="77777777" w:rsidR="0023629F" w:rsidRPr="00743C54" w:rsidRDefault="0023629F" w:rsidP="0023629F">
      <w:pPr>
        <w:widowControl w:val="0"/>
        <w:numPr>
          <w:ilvl w:val="1"/>
          <w:numId w:val="204"/>
        </w:numPr>
        <w:jc w:val="both"/>
        <w:rPr>
          <w:rFonts w:ascii="Arial" w:hAnsi="Arial" w:cs="Arial"/>
        </w:rPr>
      </w:pPr>
      <w:r w:rsidRPr="00743C54">
        <w:rPr>
          <w:rFonts w:ascii="Arial" w:eastAsia="Century Gothic" w:hAnsi="Arial" w:cs="Arial"/>
        </w:rPr>
        <w:t>Inundación por lluvia, Marejada</w:t>
      </w:r>
    </w:p>
    <w:p w14:paraId="6671926F" w14:textId="77777777" w:rsidR="0023629F" w:rsidRPr="00743C54" w:rsidRDefault="0023629F" w:rsidP="0023629F">
      <w:pPr>
        <w:widowControl w:val="0"/>
        <w:numPr>
          <w:ilvl w:val="1"/>
          <w:numId w:val="204"/>
        </w:numPr>
        <w:jc w:val="both"/>
        <w:rPr>
          <w:rFonts w:ascii="Arial" w:hAnsi="Arial" w:cs="Arial"/>
        </w:rPr>
      </w:pPr>
      <w:r w:rsidRPr="00743C54">
        <w:rPr>
          <w:rFonts w:ascii="Arial" w:eastAsia="Century Gothic" w:hAnsi="Arial" w:cs="Arial"/>
        </w:rPr>
        <w:lastRenderedPageBreak/>
        <w:t>Golpe de mar, Nevada</w:t>
      </w:r>
    </w:p>
    <w:p w14:paraId="2E0BA290" w14:textId="77777777" w:rsidR="0023629F" w:rsidRPr="00743C54" w:rsidRDefault="0023629F" w:rsidP="0023629F">
      <w:pPr>
        <w:widowControl w:val="0"/>
        <w:numPr>
          <w:ilvl w:val="1"/>
          <w:numId w:val="204"/>
        </w:numPr>
        <w:jc w:val="both"/>
        <w:rPr>
          <w:rFonts w:ascii="Arial" w:hAnsi="Arial" w:cs="Arial"/>
        </w:rPr>
      </w:pPr>
      <w:r w:rsidRPr="00743C54">
        <w:rPr>
          <w:rFonts w:ascii="Arial" w:eastAsia="Century Gothic" w:hAnsi="Arial" w:cs="Arial"/>
        </w:rPr>
        <w:t>Vientos tempestuosos, Tornado.</w:t>
      </w:r>
    </w:p>
    <w:p w14:paraId="0F6839EB" w14:textId="77777777" w:rsidR="0023629F" w:rsidRPr="00743C54" w:rsidRDefault="0023629F" w:rsidP="0023629F">
      <w:pPr>
        <w:widowControl w:val="0"/>
        <w:numPr>
          <w:ilvl w:val="1"/>
          <w:numId w:val="204"/>
        </w:numPr>
        <w:jc w:val="both"/>
        <w:rPr>
          <w:rFonts w:ascii="Arial" w:hAnsi="Arial" w:cs="Arial"/>
        </w:rPr>
      </w:pPr>
      <w:r w:rsidRPr="00743C54">
        <w:rPr>
          <w:rFonts w:ascii="Arial" w:eastAsia="Century Gothic" w:hAnsi="Arial" w:cs="Arial"/>
        </w:rPr>
        <w:t>Daños por agua y nieve.</w:t>
      </w:r>
    </w:p>
    <w:p w14:paraId="2C82AA6A" w14:textId="77777777" w:rsidR="0023629F" w:rsidRPr="00743C54" w:rsidRDefault="0023629F" w:rsidP="0023629F">
      <w:pPr>
        <w:widowControl w:val="0"/>
        <w:numPr>
          <w:ilvl w:val="0"/>
          <w:numId w:val="204"/>
        </w:numPr>
        <w:spacing w:after="40"/>
        <w:jc w:val="both"/>
        <w:rPr>
          <w:rFonts w:ascii="Arial" w:hAnsi="Arial" w:cs="Arial"/>
        </w:rPr>
      </w:pPr>
      <w:r w:rsidRPr="00743C54">
        <w:rPr>
          <w:rFonts w:ascii="Arial" w:eastAsia="Century Gothic" w:hAnsi="Arial" w:cs="Arial"/>
        </w:rPr>
        <w:t>Bienes a la intemperie bajo convenio expreso de Riesgos Hidrometeorológicos Aviones, vehículos y humo.</w:t>
      </w:r>
      <w:r w:rsidRPr="00743C54">
        <w:rPr>
          <w:rFonts w:ascii="Arial" w:eastAsia="Century Gothic" w:hAnsi="Arial" w:cs="Arial"/>
          <w:color w:val="000000"/>
        </w:rPr>
        <w:t xml:space="preserve"> </w:t>
      </w:r>
    </w:p>
    <w:p w14:paraId="2BD06745" w14:textId="77777777" w:rsidR="0023629F" w:rsidRPr="00743C54" w:rsidRDefault="0023629F" w:rsidP="0023629F">
      <w:pPr>
        <w:widowControl w:val="0"/>
        <w:numPr>
          <w:ilvl w:val="0"/>
          <w:numId w:val="204"/>
        </w:numPr>
        <w:jc w:val="both"/>
        <w:rPr>
          <w:rFonts w:ascii="Arial" w:hAnsi="Arial" w:cs="Arial"/>
        </w:rPr>
      </w:pPr>
      <w:r w:rsidRPr="00743C54">
        <w:rPr>
          <w:rFonts w:ascii="Arial" w:eastAsia="Century Gothic" w:hAnsi="Arial" w:cs="Arial"/>
        </w:rPr>
        <w:t>Huelgas, motines, alborotos populares y conmoción civil.</w:t>
      </w:r>
    </w:p>
    <w:p w14:paraId="751695D5" w14:textId="77777777" w:rsidR="0023629F" w:rsidRPr="00743C54" w:rsidRDefault="0023629F" w:rsidP="0023629F">
      <w:pPr>
        <w:widowControl w:val="0"/>
        <w:numPr>
          <w:ilvl w:val="0"/>
          <w:numId w:val="204"/>
        </w:numPr>
        <w:jc w:val="both"/>
        <w:rPr>
          <w:rFonts w:ascii="Arial" w:hAnsi="Arial" w:cs="Arial"/>
        </w:rPr>
      </w:pPr>
      <w:r w:rsidRPr="00743C54">
        <w:rPr>
          <w:rFonts w:ascii="Arial" w:eastAsia="Century Gothic" w:hAnsi="Arial" w:cs="Arial"/>
        </w:rPr>
        <w:t xml:space="preserve">Derrame de equipos de protecciones contra incendio. </w:t>
      </w:r>
    </w:p>
    <w:p w14:paraId="7E7F0F6D" w14:textId="77777777" w:rsidR="0023629F" w:rsidRPr="00743C54" w:rsidRDefault="0023629F" w:rsidP="0023629F">
      <w:pPr>
        <w:widowControl w:val="0"/>
        <w:numPr>
          <w:ilvl w:val="0"/>
          <w:numId w:val="204"/>
        </w:numPr>
        <w:jc w:val="both"/>
        <w:rPr>
          <w:rFonts w:ascii="Arial" w:hAnsi="Arial" w:cs="Arial"/>
        </w:rPr>
      </w:pPr>
      <w:r w:rsidRPr="00743C54">
        <w:rPr>
          <w:rFonts w:ascii="Arial" w:eastAsia="Century Gothic" w:hAnsi="Arial" w:cs="Arial"/>
        </w:rPr>
        <w:t>Terremoto y erupción volcánica.</w:t>
      </w:r>
    </w:p>
    <w:p w14:paraId="6B7FBCF5" w14:textId="77777777" w:rsidR="0023629F" w:rsidRPr="00743C54" w:rsidRDefault="0023629F" w:rsidP="0023629F">
      <w:pPr>
        <w:widowControl w:val="0"/>
        <w:numPr>
          <w:ilvl w:val="0"/>
          <w:numId w:val="204"/>
        </w:numPr>
        <w:jc w:val="both"/>
        <w:rPr>
          <w:rFonts w:ascii="Arial" w:hAnsi="Arial" w:cs="Arial"/>
        </w:rPr>
      </w:pPr>
      <w:r w:rsidRPr="00743C54">
        <w:rPr>
          <w:rFonts w:ascii="Arial" w:eastAsia="Century Gothic" w:hAnsi="Arial" w:cs="Arial"/>
        </w:rPr>
        <w:t>Remoción de escombros.</w:t>
      </w:r>
    </w:p>
    <w:p w14:paraId="1E8106A8" w14:textId="77777777" w:rsidR="0023629F" w:rsidRPr="00743C54" w:rsidRDefault="0023629F" w:rsidP="0023629F">
      <w:pPr>
        <w:widowControl w:val="0"/>
        <w:numPr>
          <w:ilvl w:val="0"/>
          <w:numId w:val="204"/>
        </w:numPr>
        <w:spacing w:line="259" w:lineRule="auto"/>
        <w:jc w:val="both"/>
        <w:rPr>
          <w:rFonts w:ascii="Arial" w:hAnsi="Arial" w:cs="Arial"/>
        </w:rPr>
      </w:pPr>
      <w:r w:rsidRPr="00743C54">
        <w:rPr>
          <w:rFonts w:ascii="Arial" w:eastAsia="Century Gothic" w:hAnsi="Arial" w:cs="Arial"/>
        </w:rPr>
        <w:t>Gastos Fijos y Salarios por Terremoto y Erupción Volcánica.</w:t>
      </w:r>
    </w:p>
    <w:p w14:paraId="56E9140D" w14:textId="77777777" w:rsidR="0023629F" w:rsidRPr="00743C54" w:rsidRDefault="0023629F" w:rsidP="0023629F">
      <w:pPr>
        <w:widowControl w:val="0"/>
        <w:numPr>
          <w:ilvl w:val="0"/>
          <w:numId w:val="204"/>
        </w:numPr>
        <w:spacing w:line="259" w:lineRule="auto"/>
        <w:jc w:val="both"/>
        <w:rPr>
          <w:rFonts w:ascii="Arial" w:hAnsi="Arial" w:cs="Arial"/>
        </w:rPr>
      </w:pPr>
      <w:r w:rsidRPr="00743C54">
        <w:rPr>
          <w:rFonts w:ascii="Arial" w:eastAsia="Century Gothic" w:hAnsi="Arial" w:cs="Arial"/>
        </w:rPr>
        <w:t>Gastos Extras.</w:t>
      </w:r>
    </w:p>
    <w:p w14:paraId="46B31954" w14:textId="77777777" w:rsidR="0023629F" w:rsidRPr="00743C54" w:rsidRDefault="0023629F" w:rsidP="0023629F">
      <w:pPr>
        <w:widowControl w:val="0"/>
        <w:numPr>
          <w:ilvl w:val="0"/>
          <w:numId w:val="204"/>
        </w:numPr>
        <w:spacing w:line="259" w:lineRule="auto"/>
        <w:jc w:val="both"/>
        <w:rPr>
          <w:rFonts w:ascii="Arial" w:hAnsi="Arial" w:cs="Arial"/>
        </w:rPr>
      </w:pPr>
      <w:r w:rsidRPr="00743C54">
        <w:rPr>
          <w:rFonts w:ascii="Arial" w:eastAsia="Century Gothic" w:hAnsi="Arial" w:cs="Arial"/>
        </w:rPr>
        <w:t xml:space="preserve">Cobertura automática para incisos nuevos y/o no conocidos. </w:t>
      </w:r>
    </w:p>
    <w:p w14:paraId="5FDF86DA" w14:textId="77777777" w:rsidR="0023629F" w:rsidRPr="00743C54" w:rsidRDefault="0023629F" w:rsidP="0023629F">
      <w:pPr>
        <w:widowControl w:val="0"/>
        <w:numPr>
          <w:ilvl w:val="0"/>
          <w:numId w:val="204"/>
        </w:numPr>
        <w:spacing w:line="259" w:lineRule="auto"/>
        <w:jc w:val="both"/>
        <w:rPr>
          <w:rFonts w:ascii="Arial" w:hAnsi="Arial" w:cs="Arial"/>
        </w:rPr>
      </w:pPr>
      <w:r w:rsidRPr="00743C54">
        <w:rPr>
          <w:rFonts w:ascii="Arial" w:eastAsia="Century Gothic" w:hAnsi="Arial" w:cs="Arial"/>
        </w:rPr>
        <w:t>Errores u omisiones.</w:t>
      </w:r>
    </w:p>
    <w:p w14:paraId="1D454325" w14:textId="77777777" w:rsidR="0023629F" w:rsidRPr="00743C54" w:rsidRDefault="0023629F" w:rsidP="0023629F">
      <w:pPr>
        <w:widowControl w:val="0"/>
        <w:jc w:val="both"/>
        <w:rPr>
          <w:rFonts w:ascii="Arial" w:eastAsia="Century Gothic" w:hAnsi="Arial" w:cs="Arial"/>
        </w:rPr>
      </w:pPr>
    </w:p>
    <w:p w14:paraId="052DB624"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 xml:space="preserve">4.- RIESGOS EXCLUIDOS PARA LAS SECCIONES I INCENDIO DE EDIFICIO Y II INCENDIO DE CONTENIDOS. </w:t>
      </w:r>
    </w:p>
    <w:p w14:paraId="45B1326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no amparará en esta sección, pérdida, daño y/o gasto a consecuencia de:</w:t>
      </w:r>
    </w:p>
    <w:p w14:paraId="39E89E5F" w14:textId="77777777" w:rsidR="0023629F" w:rsidRPr="00743C54" w:rsidRDefault="0023629F" w:rsidP="0023629F">
      <w:pPr>
        <w:widowControl w:val="0"/>
        <w:numPr>
          <w:ilvl w:val="0"/>
          <w:numId w:val="205"/>
        </w:numPr>
        <w:jc w:val="both"/>
        <w:rPr>
          <w:rFonts w:ascii="Arial" w:eastAsia="Century Gothic" w:hAnsi="Arial" w:cs="Arial"/>
        </w:rPr>
      </w:pPr>
      <w:r w:rsidRPr="00743C54">
        <w:rPr>
          <w:rFonts w:ascii="Arial" w:eastAsia="Century Gothic" w:hAnsi="Arial" w:cs="Arial"/>
        </w:rPr>
        <w:t>Desgaste normal, corrosión, agotamiento, deterioro gradual, defecto inherente, oxidación, descomposición húmeda o en seco, humedad ambiental, errores en el procesamiento o fabricación de un producto, actos deshonestos o fraudulentos realizados por empleados del INSTITUTO, sin embargo, si como consecuencia de los riesgos excluidos en esta sección surgiere una pérdida, daño y/o gasto proveniente de un riesgo de otra forma cubierto por la presente póliza, LA ASEGURADORA será responsable por la pérdida, daño y/o gasto resultante de dicho riesgo cubierto.</w:t>
      </w:r>
    </w:p>
    <w:p w14:paraId="2C107862" w14:textId="77777777" w:rsidR="0023629F" w:rsidRPr="00743C54" w:rsidRDefault="0023629F" w:rsidP="0023629F">
      <w:pPr>
        <w:widowControl w:val="0"/>
        <w:ind w:left="962" w:hanging="360"/>
        <w:jc w:val="both"/>
        <w:rPr>
          <w:rFonts w:ascii="Arial" w:eastAsia="Century Gothic" w:hAnsi="Arial" w:cs="Arial"/>
        </w:rPr>
      </w:pPr>
    </w:p>
    <w:p w14:paraId="0EE7013A" w14:textId="77777777" w:rsidR="0023629F" w:rsidRPr="00743C54" w:rsidRDefault="0023629F" w:rsidP="0023629F">
      <w:pPr>
        <w:widowControl w:val="0"/>
        <w:numPr>
          <w:ilvl w:val="0"/>
          <w:numId w:val="205"/>
        </w:numPr>
        <w:jc w:val="both"/>
        <w:rPr>
          <w:rFonts w:ascii="Arial" w:eastAsia="Century Gothic" w:hAnsi="Arial" w:cs="Arial"/>
        </w:rPr>
      </w:pPr>
      <w:r w:rsidRPr="00743C54">
        <w:rPr>
          <w:rFonts w:ascii="Arial" w:eastAsia="Century Gothic" w:hAnsi="Arial" w:cs="Arial"/>
        </w:rPr>
        <w:t>Contaminación ambiental u otras variaciones perjudiciales de aguas, atmósfera, animales, suelos, subsuelos o bien por ruido, a menos que suceda directamente como consecuencia de otro daño físico no excluido bajo los términos de la presente póliza.</w:t>
      </w:r>
    </w:p>
    <w:p w14:paraId="4F26B555" w14:textId="77777777" w:rsidR="0023629F" w:rsidRPr="00743C54" w:rsidRDefault="0023629F" w:rsidP="0023629F">
      <w:pPr>
        <w:widowControl w:val="0"/>
        <w:ind w:left="962" w:hanging="360"/>
        <w:rPr>
          <w:rFonts w:ascii="Arial" w:eastAsia="Century Gothic" w:hAnsi="Arial" w:cs="Arial"/>
        </w:rPr>
      </w:pPr>
    </w:p>
    <w:p w14:paraId="1B075E9D" w14:textId="77777777" w:rsidR="0023629F" w:rsidRPr="00743C54" w:rsidRDefault="0023629F" w:rsidP="0023629F">
      <w:pPr>
        <w:widowControl w:val="0"/>
        <w:numPr>
          <w:ilvl w:val="0"/>
          <w:numId w:val="205"/>
        </w:numPr>
        <w:jc w:val="both"/>
        <w:rPr>
          <w:rFonts w:ascii="Arial" w:eastAsia="Century Gothic" w:hAnsi="Arial" w:cs="Arial"/>
        </w:rPr>
      </w:pPr>
      <w:r w:rsidRPr="00743C54">
        <w:rPr>
          <w:rFonts w:ascii="Arial" w:eastAsia="Century Gothic" w:hAnsi="Arial" w:cs="Arial"/>
        </w:rPr>
        <w:t>Accidentes ocurridos a calderas, recipientes con o sin fogón, sistemas o tuberías de refrigeración o calefacción, mientras dichos objetos sean sometidos a prueba hidrostática, neumática o de presión de gas y que no estén amparados en la sección de calderas y aparatos a presión.</w:t>
      </w:r>
    </w:p>
    <w:p w14:paraId="04C5739F" w14:textId="77777777" w:rsidR="0023629F" w:rsidRPr="00743C54" w:rsidRDefault="0023629F" w:rsidP="0023629F">
      <w:pPr>
        <w:widowControl w:val="0"/>
        <w:ind w:left="962" w:hanging="360"/>
        <w:rPr>
          <w:rFonts w:ascii="Arial" w:eastAsia="Century Gothic" w:hAnsi="Arial" w:cs="Arial"/>
        </w:rPr>
      </w:pPr>
    </w:p>
    <w:p w14:paraId="25F15249" w14:textId="77777777" w:rsidR="0023629F" w:rsidRPr="00743C54" w:rsidRDefault="0023629F" w:rsidP="0023629F">
      <w:pPr>
        <w:widowControl w:val="0"/>
        <w:numPr>
          <w:ilvl w:val="0"/>
          <w:numId w:val="205"/>
        </w:numPr>
        <w:jc w:val="both"/>
        <w:rPr>
          <w:rFonts w:ascii="Arial" w:eastAsia="Century Gothic" w:hAnsi="Arial" w:cs="Arial"/>
        </w:rPr>
      </w:pPr>
      <w:r w:rsidRPr="00743C54">
        <w:rPr>
          <w:rFonts w:ascii="Arial" w:eastAsia="Century Gothic" w:hAnsi="Arial" w:cs="Arial"/>
        </w:rPr>
        <w:t>Accidente ocurrido a maquinas o equipos eléctricos mientras tales bienes estén sometidos a una prueba de falla de aislamiento o durante su secado o mantenimiento.</w:t>
      </w:r>
    </w:p>
    <w:p w14:paraId="35EE84D9" w14:textId="77777777" w:rsidR="0023629F" w:rsidRPr="00743C54" w:rsidRDefault="0023629F" w:rsidP="0023629F">
      <w:pPr>
        <w:widowControl w:val="0"/>
        <w:ind w:left="962" w:hanging="360"/>
        <w:rPr>
          <w:rFonts w:ascii="Arial" w:eastAsia="Century Gothic" w:hAnsi="Arial" w:cs="Arial"/>
        </w:rPr>
      </w:pPr>
    </w:p>
    <w:p w14:paraId="1A6B59DE" w14:textId="77777777" w:rsidR="0023629F" w:rsidRPr="00743C54" w:rsidRDefault="0023629F" w:rsidP="0023629F">
      <w:pPr>
        <w:widowControl w:val="0"/>
        <w:numPr>
          <w:ilvl w:val="0"/>
          <w:numId w:val="205"/>
        </w:numPr>
        <w:jc w:val="both"/>
        <w:rPr>
          <w:rFonts w:ascii="Arial" w:eastAsia="Century Gothic" w:hAnsi="Arial" w:cs="Arial"/>
        </w:rPr>
      </w:pPr>
      <w:r w:rsidRPr="00743C54">
        <w:rPr>
          <w:rFonts w:ascii="Arial" w:eastAsia="Century Gothic" w:hAnsi="Arial" w:cs="Arial"/>
        </w:rPr>
        <w:t>Cualquier proyectil bélico que utilice fisión o fusión atómica o fuerza radioactiva ya sea en tiempos de paz o de guerra.</w:t>
      </w:r>
    </w:p>
    <w:p w14:paraId="236355BE" w14:textId="77777777" w:rsidR="0023629F" w:rsidRPr="00743C54" w:rsidRDefault="0023629F" w:rsidP="0023629F">
      <w:pPr>
        <w:widowControl w:val="0"/>
        <w:ind w:left="962" w:hanging="360"/>
        <w:rPr>
          <w:rFonts w:ascii="Arial" w:eastAsia="Century Gothic" w:hAnsi="Arial" w:cs="Arial"/>
        </w:rPr>
      </w:pPr>
    </w:p>
    <w:p w14:paraId="34DD276D" w14:textId="77777777" w:rsidR="0023629F" w:rsidRPr="00743C54" w:rsidRDefault="0023629F" w:rsidP="0023629F">
      <w:pPr>
        <w:widowControl w:val="0"/>
        <w:numPr>
          <w:ilvl w:val="0"/>
          <w:numId w:val="205"/>
        </w:numPr>
        <w:jc w:val="both"/>
        <w:rPr>
          <w:rFonts w:ascii="Arial" w:eastAsia="Century Gothic" w:hAnsi="Arial" w:cs="Arial"/>
        </w:rPr>
      </w:pPr>
      <w:r w:rsidRPr="00743C54">
        <w:rPr>
          <w:rFonts w:ascii="Arial" w:eastAsia="Century Gothic" w:hAnsi="Arial" w:cs="Arial"/>
        </w:rPr>
        <w:t>Pérdida de uso, atraso, pérdida de mercado, abandono o lentitud de trabajos o paro de labores.</w:t>
      </w:r>
    </w:p>
    <w:p w14:paraId="233E4C6D" w14:textId="77777777" w:rsidR="0023629F" w:rsidRPr="00743C54" w:rsidRDefault="0023629F" w:rsidP="0023629F">
      <w:pPr>
        <w:widowControl w:val="0"/>
        <w:ind w:left="962" w:hanging="360"/>
        <w:rPr>
          <w:rFonts w:ascii="Arial" w:eastAsia="Century Gothic" w:hAnsi="Arial" w:cs="Arial"/>
        </w:rPr>
      </w:pPr>
    </w:p>
    <w:p w14:paraId="2806C48C" w14:textId="77777777" w:rsidR="0023629F" w:rsidRPr="00743C54" w:rsidRDefault="0023629F" w:rsidP="0023629F">
      <w:pPr>
        <w:widowControl w:val="0"/>
        <w:numPr>
          <w:ilvl w:val="0"/>
          <w:numId w:val="205"/>
        </w:numPr>
        <w:spacing w:line="259" w:lineRule="auto"/>
        <w:jc w:val="both"/>
        <w:rPr>
          <w:rFonts w:ascii="Arial" w:eastAsia="Century Gothic" w:hAnsi="Arial" w:cs="Arial"/>
        </w:rPr>
      </w:pPr>
      <w:r w:rsidRPr="00743C54">
        <w:rPr>
          <w:rFonts w:ascii="Arial" w:eastAsia="Century Gothic" w:hAnsi="Arial" w:cs="Arial"/>
        </w:rPr>
        <w:t>Pérdida o daño a la propiedad asegurada que resulte de fermentación, merma, evaporación, pérdida de peso, escape, cambio de calidad, cambio de color, textura o sabor, exposición a la luz, rotura o ralladura de cristales u otros objetos frágiles a menos que dicha pérdida sea causada directamente por un riesgo no excluido.</w:t>
      </w:r>
    </w:p>
    <w:p w14:paraId="26AEE542" w14:textId="77777777" w:rsidR="0023629F" w:rsidRPr="00743C54" w:rsidRDefault="0023629F" w:rsidP="0023629F">
      <w:pPr>
        <w:widowControl w:val="0"/>
        <w:ind w:left="962" w:hanging="360"/>
        <w:jc w:val="both"/>
        <w:rPr>
          <w:rFonts w:ascii="Arial" w:eastAsia="Century Gothic" w:hAnsi="Arial" w:cs="Arial"/>
        </w:rPr>
      </w:pPr>
    </w:p>
    <w:p w14:paraId="1E9DE9DF" w14:textId="77777777" w:rsidR="0023629F" w:rsidRPr="00743C54" w:rsidRDefault="0023629F" w:rsidP="0023629F">
      <w:pPr>
        <w:widowControl w:val="0"/>
        <w:numPr>
          <w:ilvl w:val="0"/>
          <w:numId w:val="205"/>
        </w:numPr>
        <w:spacing w:line="259" w:lineRule="auto"/>
        <w:jc w:val="both"/>
        <w:rPr>
          <w:rFonts w:ascii="Arial" w:eastAsia="Century Gothic" w:hAnsi="Arial" w:cs="Arial"/>
        </w:rPr>
      </w:pPr>
      <w:r w:rsidRPr="00743C54">
        <w:rPr>
          <w:rFonts w:ascii="Arial" w:eastAsia="Century Gothic" w:hAnsi="Arial" w:cs="Arial"/>
        </w:rPr>
        <w:t>Perjuicios y daños causados por filtraciones, polución, contaminación, no obstante, si los bienes asegurados sufrieran daños directos, causados por un riesgo amparado que provocara contaminación en los mismos, estos daños estarán cubiertos, sin embargo, no se cubren los gastos de limpieza o descontaminación del medio ambiente.</w:t>
      </w:r>
    </w:p>
    <w:p w14:paraId="2B21E222" w14:textId="77777777" w:rsidR="0023629F" w:rsidRPr="00743C54" w:rsidRDefault="0023629F" w:rsidP="0023629F">
      <w:pPr>
        <w:widowControl w:val="0"/>
        <w:ind w:left="962" w:hanging="360"/>
        <w:rPr>
          <w:rFonts w:ascii="Arial" w:eastAsia="Century Gothic" w:hAnsi="Arial" w:cs="Arial"/>
        </w:rPr>
      </w:pPr>
    </w:p>
    <w:p w14:paraId="4DED0F30" w14:textId="77777777" w:rsidR="0023629F" w:rsidRPr="00743C54" w:rsidRDefault="0023629F" w:rsidP="0023629F">
      <w:pPr>
        <w:widowControl w:val="0"/>
        <w:numPr>
          <w:ilvl w:val="0"/>
          <w:numId w:val="205"/>
        </w:numPr>
        <w:spacing w:line="259" w:lineRule="auto"/>
        <w:jc w:val="both"/>
        <w:rPr>
          <w:rFonts w:ascii="Arial" w:eastAsia="Century Gothic" w:hAnsi="Arial" w:cs="Arial"/>
        </w:rPr>
      </w:pPr>
      <w:r w:rsidRPr="00743C54">
        <w:rPr>
          <w:rFonts w:ascii="Arial" w:eastAsia="Century Gothic" w:hAnsi="Arial" w:cs="Arial"/>
        </w:rPr>
        <w:t xml:space="preserve">Responsabilidades legales o contractuales imputables al fabricante o vendedor de los bienes </w:t>
      </w:r>
      <w:r w:rsidRPr="00743C54">
        <w:rPr>
          <w:rFonts w:ascii="Arial" w:eastAsia="Century Gothic" w:hAnsi="Arial" w:cs="Arial"/>
        </w:rPr>
        <w:lastRenderedPageBreak/>
        <w:t>asegurados.</w:t>
      </w:r>
    </w:p>
    <w:p w14:paraId="1A6C804D" w14:textId="77777777" w:rsidR="0023629F" w:rsidRPr="00743C54" w:rsidRDefault="0023629F" w:rsidP="0023629F">
      <w:pPr>
        <w:widowControl w:val="0"/>
        <w:ind w:left="962" w:hanging="360"/>
        <w:jc w:val="both"/>
        <w:rPr>
          <w:rFonts w:ascii="Arial" w:eastAsia="Century Gothic" w:hAnsi="Arial" w:cs="Arial"/>
        </w:rPr>
      </w:pPr>
    </w:p>
    <w:p w14:paraId="4F82D7F9" w14:textId="77777777" w:rsidR="0023629F" w:rsidRPr="00743C54" w:rsidRDefault="0023629F" w:rsidP="0023629F">
      <w:pPr>
        <w:widowControl w:val="0"/>
        <w:numPr>
          <w:ilvl w:val="0"/>
          <w:numId w:val="205"/>
        </w:numPr>
        <w:spacing w:line="259" w:lineRule="auto"/>
        <w:jc w:val="both"/>
        <w:rPr>
          <w:rFonts w:ascii="Arial" w:eastAsia="Century Gothic" w:hAnsi="Arial" w:cs="Arial"/>
        </w:rPr>
      </w:pPr>
      <w:r w:rsidRPr="00743C54">
        <w:rPr>
          <w:rFonts w:ascii="Arial" w:eastAsia="Century Gothic" w:hAnsi="Arial" w:cs="Arial"/>
        </w:rPr>
        <w:t>El costo de reemplazar, reparar o rectificar partes defectuosas, materiales, mano de obra, diseño o defectos u omisiones en especificaciones o defectos latentes.</w:t>
      </w:r>
    </w:p>
    <w:p w14:paraId="69A448AA" w14:textId="77777777" w:rsidR="0023629F" w:rsidRPr="00743C54" w:rsidRDefault="0023629F" w:rsidP="0023629F">
      <w:pPr>
        <w:widowControl w:val="0"/>
        <w:ind w:left="962" w:hanging="360"/>
        <w:jc w:val="both"/>
        <w:rPr>
          <w:rFonts w:ascii="Arial" w:eastAsia="Century Gothic" w:hAnsi="Arial" w:cs="Arial"/>
        </w:rPr>
      </w:pPr>
    </w:p>
    <w:p w14:paraId="5E84A076" w14:textId="77777777" w:rsidR="0023629F" w:rsidRPr="00743C54" w:rsidRDefault="0023629F" w:rsidP="0023629F">
      <w:pPr>
        <w:widowControl w:val="0"/>
        <w:numPr>
          <w:ilvl w:val="0"/>
          <w:numId w:val="205"/>
        </w:numPr>
        <w:spacing w:line="259" w:lineRule="auto"/>
        <w:jc w:val="both"/>
        <w:rPr>
          <w:rFonts w:ascii="Arial" w:eastAsia="Century Gothic" w:hAnsi="Arial" w:cs="Arial"/>
        </w:rPr>
      </w:pPr>
      <w:r w:rsidRPr="00743C54">
        <w:rPr>
          <w:rFonts w:ascii="Arial" w:eastAsia="Century Gothic" w:hAnsi="Arial" w:cs="Arial"/>
        </w:rPr>
        <w:t>Fallas, rotura, mal funcionamiento o daños eléctricos o mecánicos de cualquier equipo o maquinaria, mecánico, eléctrico o electrónico de cualquier clase y tipo.</w:t>
      </w:r>
    </w:p>
    <w:p w14:paraId="210CAEA1" w14:textId="77777777" w:rsidR="0023629F" w:rsidRPr="00743C54" w:rsidRDefault="0023629F" w:rsidP="0023629F">
      <w:pPr>
        <w:widowControl w:val="0"/>
        <w:ind w:left="962" w:hanging="360"/>
        <w:jc w:val="both"/>
        <w:rPr>
          <w:rFonts w:ascii="Arial" w:eastAsia="Century Gothic" w:hAnsi="Arial" w:cs="Arial"/>
        </w:rPr>
      </w:pPr>
    </w:p>
    <w:p w14:paraId="7E940F35" w14:textId="77777777" w:rsidR="0023629F" w:rsidRPr="00743C54" w:rsidRDefault="0023629F" w:rsidP="0023629F">
      <w:pPr>
        <w:widowControl w:val="0"/>
        <w:numPr>
          <w:ilvl w:val="0"/>
          <w:numId w:val="205"/>
        </w:numPr>
        <w:spacing w:line="259" w:lineRule="auto"/>
        <w:jc w:val="both"/>
        <w:rPr>
          <w:rFonts w:ascii="Arial" w:eastAsia="Century Gothic" w:hAnsi="Arial" w:cs="Arial"/>
        </w:rPr>
      </w:pPr>
      <w:r w:rsidRPr="00743C54">
        <w:rPr>
          <w:rFonts w:ascii="Arial" w:eastAsia="Century Gothic" w:hAnsi="Arial" w:cs="Arial"/>
        </w:rPr>
        <w:t>El congelamiento, solidificación o escape accidental de metal fundido, así como los daños que ocasione a otros bienes.</w:t>
      </w:r>
    </w:p>
    <w:p w14:paraId="1118515A" w14:textId="77777777" w:rsidR="0023629F" w:rsidRPr="00743C54" w:rsidRDefault="0023629F" w:rsidP="0023629F">
      <w:pPr>
        <w:widowControl w:val="0"/>
        <w:ind w:left="962" w:hanging="360"/>
        <w:jc w:val="both"/>
        <w:rPr>
          <w:rFonts w:ascii="Arial" w:eastAsia="Century Gothic" w:hAnsi="Arial" w:cs="Arial"/>
        </w:rPr>
      </w:pPr>
    </w:p>
    <w:p w14:paraId="6CF5AF27" w14:textId="77777777" w:rsidR="0023629F" w:rsidRPr="00743C54" w:rsidRDefault="0023629F" w:rsidP="0023629F">
      <w:pPr>
        <w:widowControl w:val="0"/>
        <w:numPr>
          <w:ilvl w:val="0"/>
          <w:numId w:val="205"/>
        </w:numPr>
        <w:spacing w:line="259" w:lineRule="auto"/>
        <w:jc w:val="both"/>
        <w:rPr>
          <w:rFonts w:ascii="Arial" w:eastAsia="Century Gothic" w:hAnsi="Arial" w:cs="Arial"/>
        </w:rPr>
      </w:pPr>
      <w:r w:rsidRPr="00743C54">
        <w:rPr>
          <w:rFonts w:ascii="Arial" w:eastAsia="Century Gothic" w:hAnsi="Arial" w:cs="Arial"/>
        </w:rPr>
        <w:t>Fugas o derrames de contenidos de cualquier tanque de almacenamiento, vasija o recipiente o la quema de productos por la operación del quemador de campo.</w:t>
      </w:r>
    </w:p>
    <w:p w14:paraId="284D539F" w14:textId="77777777" w:rsidR="0023629F" w:rsidRPr="00743C54" w:rsidRDefault="0023629F" w:rsidP="0023629F">
      <w:pPr>
        <w:widowControl w:val="0"/>
        <w:ind w:left="962" w:hanging="360"/>
        <w:jc w:val="both"/>
        <w:rPr>
          <w:rFonts w:ascii="Arial" w:eastAsia="Century Gothic" w:hAnsi="Arial" w:cs="Arial"/>
        </w:rPr>
      </w:pPr>
    </w:p>
    <w:p w14:paraId="398DB655" w14:textId="77777777" w:rsidR="0023629F" w:rsidRPr="00743C54" w:rsidRDefault="0023629F" w:rsidP="0023629F">
      <w:pPr>
        <w:widowControl w:val="0"/>
        <w:numPr>
          <w:ilvl w:val="0"/>
          <w:numId w:val="205"/>
        </w:numPr>
        <w:spacing w:line="259" w:lineRule="auto"/>
        <w:jc w:val="both"/>
        <w:rPr>
          <w:rFonts w:ascii="Arial" w:eastAsia="Century Gothic" w:hAnsi="Arial" w:cs="Arial"/>
        </w:rPr>
      </w:pPr>
      <w:r w:rsidRPr="00743C54">
        <w:rPr>
          <w:rFonts w:ascii="Arial" w:eastAsia="Century Gothic" w:hAnsi="Arial" w:cs="Arial"/>
        </w:rPr>
        <w:t>Daños que sufran los bienes asegurados por fallas o errores durante el proceso de manufactura, reparación, limpieza, mantenimiento, prueba y sea resultado directo de tales omisiones.</w:t>
      </w:r>
    </w:p>
    <w:p w14:paraId="0C989DDE" w14:textId="77777777" w:rsidR="0023629F" w:rsidRPr="00743C54" w:rsidRDefault="0023629F" w:rsidP="0023629F">
      <w:pPr>
        <w:widowControl w:val="0"/>
        <w:ind w:left="962" w:hanging="360"/>
        <w:jc w:val="both"/>
        <w:rPr>
          <w:rFonts w:ascii="Arial" w:eastAsia="Century Gothic" w:hAnsi="Arial" w:cs="Arial"/>
        </w:rPr>
      </w:pPr>
    </w:p>
    <w:p w14:paraId="55ED0FF5" w14:textId="77777777" w:rsidR="0023629F" w:rsidRPr="00743C54" w:rsidRDefault="0023629F" w:rsidP="0023629F">
      <w:pPr>
        <w:widowControl w:val="0"/>
        <w:numPr>
          <w:ilvl w:val="0"/>
          <w:numId w:val="205"/>
        </w:numPr>
        <w:spacing w:line="259" w:lineRule="auto"/>
        <w:jc w:val="both"/>
        <w:rPr>
          <w:rFonts w:ascii="Arial" w:eastAsia="Century Gothic" w:hAnsi="Arial" w:cs="Arial"/>
        </w:rPr>
      </w:pPr>
      <w:r w:rsidRPr="00743C54">
        <w:rPr>
          <w:rFonts w:ascii="Arial" w:eastAsia="Century Gothic" w:hAnsi="Arial" w:cs="Arial"/>
        </w:rPr>
        <w:t>Deterioro de los bienes por cambio de temperatura o humedad, por fallas u operación defectuosa del sistema de enfriamiento, aire acondicionado o calefacción.</w:t>
      </w:r>
    </w:p>
    <w:p w14:paraId="028A20B2" w14:textId="77777777" w:rsidR="0023629F" w:rsidRPr="00743C54" w:rsidRDefault="0023629F" w:rsidP="0023629F">
      <w:pPr>
        <w:widowControl w:val="0"/>
        <w:ind w:left="962" w:hanging="360"/>
        <w:jc w:val="both"/>
        <w:rPr>
          <w:rFonts w:ascii="Arial" w:eastAsia="Century Gothic" w:hAnsi="Arial" w:cs="Arial"/>
        </w:rPr>
      </w:pPr>
    </w:p>
    <w:p w14:paraId="0814F55B" w14:textId="77777777" w:rsidR="0023629F" w:rsidRPr="00743C54" w:rsidRDefault="0023629F" w:rsidP="0023629F">
      <w:pPr>
        <w:widowControl w:val="0"/>
        <w:numPr>
          <w:ilvl w:val="0"/>
          <w:numId w:val="205"/>
        </w:numPr>
        <w:jc w:val="both"/>
        <w:rPr>
          <w:rFonts w:ascii="Arial" w:eastAsia="Century Gothic" w:hAnsi="Arial" w:cs="Arial"/>
        </w:rPr>
      </w:pPr>
      <w:r w:rsidRPr="00743C54">
        <w:rPr>
          <w:rFonts w:ascii="Arial" w:eastAsia="Century Gothic" w:hAnsi="Arial" w:cs="Arial"/>
        </w:rPr>
        <w:t>Daños, fallas o defectos de los bienes asegurados, existentes antes del inicio de la vigencia de este seguro.</w:t>
      </w:r>
    </w:p>
    <w:p w14:paraId="27154961" w14:textId="77777777" w:rsidR="0023629F" w:rsidRPr="00743C54" w:rsidRDefault="0023629F" w:rsidP="0023629F">
      <w:pPr>
        <w:widowControl w:val="0"/>
        <w:rPr>
          <w:rFonts w:ascii="Arial" w:eastAsia="Century Gothic" w:hAnsi="Arial" w:cs="Arial"/>
          <w:b/>
        </w:rPr>
      </w:pPr>
    </w:p>
    <w:p w14:paraId="76ACC3E0" w14:textId="77777777" w:rsidR="0023629F" w:rsidRPr="00743C54" w:rsidRDefault="0023629F" w:rsidP="0023629F">
      <w:pPr>
        <w:widowControl w:val="0"/>
        <w:rPr>
          <w:rFonts w:ascii="Arial" w:eastAsia="Century Gothic" w:hAnsi="Arial" w:cs="Arial"/>
          <w:b/>
        </w:rPr>
      </w:pPr>
      <w:r w:rsidRPr="00743C54">
        <w:rPr>
          <w:rFonts w:ascii="Arial" w:eastAsia="Century Gothic" w:hAnsi="Arial" w:cs="Arial"/>
          <w:b/>
        </w:rPr>
        <w:t>CONDICIONES Y CLAUSULADO PARA LAS SECCIONES I INCENDIO DE EDIFICIO Y II INCENDIO DE CONTENIDOS.</w:t>
      </w:r>
    </w:p>
    <w:p w14:paraId="5CE35B6D" w14:textId="77777777" w:rsidR="0023629F" w:rsidRPr="00743C54" w:rsidRDefault="0023629F" w:rsidP="0023629F">
      <w:pPr>
        <w:widowControl w:val="0"/>
        <w:rPr>
          <w:rFonts w:ascii="Arial" w:eastAsia="Century Gothic" w:hAnsi="Arial" w:cs="Arial"/>
          <w:b/>
        </w:rPr>
      </w:pPr>
    </w:p>
    <w:p w14:paraId="19374E2D"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Primer riesgo absoluto</w:t>
      </w:r>
    </w:p>
    <w:p w14:paraId="79BEC533"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Valor de Reposición por nuevo para Pérdidas Parciales y Totales</w:t>
      </w:r>
    </w:p>
    <w:p w14:paraId="26A01FDA"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Reinstalación de suma asegurada, sin cobro de prima.</w:t>
      </w:r>
    </w:p>
    <w:p w14:paraId="67F2BE71"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Gastos de extinción: 10% del valor de la ubicación afectada.</w:t>
      </w:r>
    </w:p>
    <w:p w14:paraId="6680E37E"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Errores y omisiones</w:t>
      </w:r>
    </w:p>
    <w:p w14:paraId="79A44EEF"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Margen de Errores de un 20% en las Sumas Aseguradas</w:t>
      </w:r>
    </w:p>
    <w:p w14:paraId="2F7511D3"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Renuncia de Inventarios al 20%</w:t>
      </w:r>
    </w:p>
    <w:p w14:paraId="39398DD1"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Anticipo del 50% sobre la estimación inicial de los daños, en un término no mayor a 15 (quince) días hábiles.</w:t>
      </w:r>
    </w:p>
    <w:p w14:paraId="70024D4F"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Cláusula no subrogación en contra de empleados, prestadores de servicios, familiares, proveedores, trabajadores de empleados de empresas ajenas al Instituto que operen o presten sus servicios al Instituto.</w:t>
      </w:r>
    </w:p>
    <w:p w14:paraId="235CCD5B"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Eliminación de la cláusula de proporción indemnizable.</w:t>
      </w:r>
    </w:p>
    <w:p w14:paraId="3A3EE710"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 xml:space="preserve">Gravámenes. </w:t>
      </w:r>
    </w:p>
    <w:p w14:paraId="1A3323D6"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Permiso.</w:t>
      </w:r>
    </w:p>
    <w:p w14:paraId="36F2861C"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Autorización para reponer, reconstruir o reparar</w:t>
      </w:r>
    </w:p>
    <w:p w14:paraId="110FB0F3"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Cincuenta metros.</w:t>
      </w:r>
    </w:p>
    <w:p w14:paraId="2204066A"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Derrames de equipos de P.C.I.</w:t>
      </w:r>
    </w:p>
    <w:p w14:paraId="0F76C376"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Pago en especie.</w:t>
      </w:r>
    </w:p>
    <w:p w14:paraId="5A354D1F"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No adhesión</w:t>
      </w:r>
    </w:p>
    <w:p w14:paraId="49DC9480"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Prelación</w:t>
      </w:r>
    </w:p>
    <w:p w14:paraId="2E39BE1B"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Reclamación sin documentación de propiedad.</w:t>
      </w:r>
    </w:p>
    <w:p w14:paraId="783ECFD9"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Cobertura a todo riesgo,</w:t>
      </w:r>
    </w:p>
    <w:p w14:paraId="1CB8A0F5"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Remoción de escombros,</w:t>
      </w:r>
    </w:p>
    <w:p w14:paraId="7203AAD9"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Cláusula de pago de reposición en especie,</w:t>
      </w:r>
    </w:p>
    <w:p w14:paraId="11BE2A7D"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Continuidad del seguro,</w:t>
      </w:r>
    </w:p>
    <w:p w14:paraId="4770C75D"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lastRenderedPageBreak/>
        <w:t>Gravámenes y honorarios profesionales</w:t>
      </w:r>
    </w:p>
    <w:p w14:paraId="4C9D1F57"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Permisos,</w:t>
      </w:r>
    </w:p>
    <w:p w14:paraId="42C81D4E"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Endoso inflacionario y/o devaluación,</w:t>
      </w:r>
    </w:p>
    <w:p w14:paraId="121904DE"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Apuntalamiento de los bienes dañados o destruidos, propia de inmuebles propios.</w:t>
      </w:r>
    </w:p>
    <w:p w14:paraId="64DC6FB8"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Imposibilidad para reparar o reconstruir,</w:t>
      </w:r>
    </w:p>
    <w:p w14:paraId="77B6D316"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Bienes bajo nivel de terreno,</w:t>
      </w:r>
    </w:p>
    <w:p w14:paraId="3BCCECC0"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 xml:space="preserve">Cláusula de pago de reposición en especie, </w:t>
      </w:r>
    </w:p>
    <w:p w14:paraId="3FA36208"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Pago directo a proveedores,</w:t>
      </w:r>
    </w:p>
    <w:p w14:paraId="79F4B667"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 xml:space="preserve">Factor de obsolescencia, </w:t>
      </w:r>
    </w:p>
    <w:p w14:paraId="3C068408"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 xml:space="preserve">Error en avalúo, </w:t>
      </w:r>
    </w:p>
    <w:p w14:paraId="6103EF0F"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Altas, bajas, incrementos o disminución de límites,</w:t>
      </w:r>
    </w:p>
    <w:p w14:paraId="6EF70F94"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 xml:space="preserve">Fondo para casos especiales, </w:t>
      </w:r>
    </w:p>
    <w:p w14:paraId="171D87A5"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Pago directo a proveedores</w:t>
      </w:r>
    </w:p>
    <w:p w14:paraId="62E9878D" w14:textId="77777777" w:rsidR="0023629F" w:rsidRPr="00743C54" w:rsidRDefault="0023629F" w:rsidP="0023629F">
      <w:pPr>
        <w:widowControl w:val="0"/>
        <w:numPr>
          <w:ilvl w:val="0"/>
          <w:numId w:val="134"/>
        </w:numPr>
        <w:rPr>
          <w:rFonts w:ascii="Arial" w:hAnsi="Arial" w:cs="Arial"/>
        </w:rPr>
      </w:pPr>
      <w:r w:rsidRPr="00743C54">
        <w:rPr>
          <w:rFonts w:ascii="Arial" w:eastAsia="Century Gothic" w:hAnsi="Arial" w:cs="Arial"/>
        </w:rPr>
        <w:t>Huelgas, motines, alborotos populares y conmoción civil.</w:t>
      </w:r>
    </w:p>
    <w:p w14:paraId="3402186C" w14:textId="77777777" w:rsidR="0023629F" w:rsidRPr="00743C54" w:rsidRDefault="0023629F" w:rsidP="0023629F">
      <w:pPr>
        <w:widowControl w:val="0"/>
        <w:rPr>
          <w:rFonts w:ascii="Arial" w:eastAsia="Century Gothic" w:hAnsi="Arial" w:cs="Arial"/>
        </w:rPr>
      </w:pPr>
    </w:p>
    <w:p w14:paraId="4F6FA5CD" w14:textId="77777777" w:rsidR="0023629F" w:rsidRPr="00743C54" w:rsidRDefault="0023629F" w:rsidP="0023629F">
      <w:pPr>
        <w:tabs>
          <w:tab w:val="left" w:pos="2160"/>
          <w:tab w:val="left" w:pos="5040"/>
          <w:tab w:val="left" w:pos="5904"/>
          <w:tab w:val="left" w:pos="7200"/>
        </w:tabs>
        <w:jc w:val="both"/>
        <w:rPr>
          <w:rFonts w:ascii="Arial" w:eastAsia="Century Gothic" w:hAnsi="Arial" w:cs="Arial"/>
        </w:rPr>
      </w:pPr>
      <w:r w:rsidRPr="00743C54">
        <w:rPr>
          <w:rFonts w:ascii="Arial" w:eastAsia="Century Gothic" w:hAnsi="Arial" w:cs="Arial"/>
        </w:rPr>
        <w:t>CLÁUSULA DE COSTO DE BRIGADA CONTRA INCENDIO Y GASTOS DE EXTINCIÓN, HASTA UNA SUMA ASEGURADA DE $5,000,000.00 (Cinco millones de pesos 00/100 M.N., como sublímite del primer riesgo de la Sección I).</w:t>
      </w:r>
    </w:p>
    <w:p w14:paraId="093876A7" w14:textId="77777777" w:rsidR="0023629F" w:rsidRPr="00743C54" w:rsidRDefault="0023629F" w:rsidP="0023629F">
      <w:pPr>
        <w:tabs>
          <w:tab w:val="left" w:pos="2160"/>
          <w:tab w:val="left" w:pos="5040"/>
          <w:tab w:val="left" w:pos="5904"/>
          <w:tab w:val="left" w:pos="7200"/>
        </w:tabs>
        <w:jc w:val="both"/>
        <w:rPr>
          <w:rFonts w:ascii="Arial" w:eastAsia="Century Gothic" w:hAnsi="Arial" w:cs="Arial"/>
        </w:rPr>
      </w:pPr>
    </w:p>
    <w:p w14:paraId="562C9B97" w14:textId="77777777" w:rsidR="0023629F" w:rsidRPr="00743C54" w:rsidRDefault="0023629F" w:rsidP="0023629F">
      <w:pPr>
        <w:tabs>
          <w:tab w:val="left" w:pos="274"/>
          <w:tab w:val="left" w:pos="432"/>
          <w:tab w:val="left" w:pos="709"/>
          <w:tab w:val="left" w:pos="1152"/>
          <w:tab w:val="left" w:pos="1584"/>
          <w:tab w:val="left" w:pos="2160"/>
          <w:tab w:val="left" w:pos="5040"/>
          <w:tab w:val="left" w:pos="5904"/>
          <w:tab w:val="left" w:pos="7200"/>
        </w:tabs>
        <w:ind w:left="1056"/>
        <w:jc w:val="both"/>
        <w:rPr>
          <w:rFonts w:ascii="Arial" w:eastAsia="Century Gothic" w:hAnsi="Arial" w:cs="Arial"/>
        </w:rPr>
      </w:pPr>
      <w:r w:rsidRPr="00743C54">
        <w:rPr>
          <w:rFonts w:ascii="Arial" w:eastAsia="Century Gothic" w:hAnsi="Arial" w:cs="Arial"/>
        </w:rPr>
        <w:t>Si la propiedad asegurada sufre destrucción o daño como consecuencia de la ocurrencia de cualquier riesgo cubierto por esta póliza, estarán amparados los siguientes gastos:</w:t>
      </w:r>
    </w:p>
    <w:p w14:paraId="0859CF2B" w14:textId="77777777" w:rsidR="0023629F" w:rsidRPr="00743C54" w:rsidRDefault="0023629F" w:rsidP="0023629F">
      <w:pPr>
        <w:tabs>
          <w:tab w:val="left" w:pos="360"/>
          <w:tab w:val="left" w:pos="709"/>
        </w:tabs>
        <w:ind w:left="707" w:hanging="707"/>
        <w:jc w:val="both"/>
        <w:rPr>
          <w:rFonts w:ascii="Arial" w:eastAsia="Century Gothic" w:hAnsi="Arial" w:cs="Arial"/>
        </w:rPr>
      </w:pPr>
    </w:p>
    <w:p w14:paraId="786D59E4" w14:textId="77777777" w:rsidR="0023629F" w:rsidRPr="00743C54" w:rsidRDefault="0023629F" w:rsidP="0023629F">
      <w:pPr>
        <w:numPr>
          <w:ilvl w:val="0"/>
          <w:numId w:val="194"/>
        </w:numPr>
        <w:ind w:left="1416"/>
        <w:jc w:val="both"/>
        <w:rPr>
          <w:rFonts w:ascii="Arial" w:eastAsia="Century Gothic" w:hAnsi="Arial" w:cs="Arial"/>
        </w:rPr>
      </w:pPr>
      <w:r w:rsidRPr="00743C54">
        <w:rPr>
          <w:rFonts w:ascii="Arial" w:eastAsia="Century Gothic" w:hAnsi="Arial" w:cs="Arial"/>
        </w:rPr>
        <w:t>Los costos de los implementos de los integrantes de la brigada contra incendio y los demás gastos incurridos en la extinción del siniestro que fuesen erogados por el asegurado o cargados al Asegurado.</w:t>
      </w:r>
    </w:p>
    <w:p w14:paraId="161E85A7" w14:textId="77777777" w:rsidR="0023629F" w:rsidRPr="00743C54" w:rsidRDefault="0023629F" w:rsidP="0023629F">
      <w:pPr>
        <w:ind w:left="696"/>
        <w:jc w:val="both"/>
        <w:rPr>
          <w:rFonts w:ascii="Arial" w:eastAsia="Century Gothic" w:hAnsi="Arial" w:cs="Arial"/>
        </w:rPr>
      </w:pPr>
    </w:p>
    <w:p w14:paraId="2BFA1B08" w14:textId="77777777" w:rsidR="0023629F" w:rsidRPr="00743C54" w:rsidRDefault="0023629F" w:rsidP="0023629F">
      <w:pPr>
        <w:numPr>
          <w:ilvl w:val="0"/>
          <w:numId w:val="194"/>
        </w:numPr>
        <w:ind w:left="1416"/>
        <w:jc w:val="both"/>
        <w:rPr>
          <w:rFonts w:ascii="Arial" w:eastAsia="Century Gothic" w:hAnsi="Arial" w:cs="Arial"/>
        </w:rPr>
      </w:pPr>
      <w:r w:rsidRPr="00743C54">
        <w:rPr>
          <w:rFonts w:ascii="Arial" w:eastAsia="Century Gothic" w:hAnsi="Arial" w:cs="Arial"/>
        </w:rPr>
        <w:t>Los costos de todos los materiales necesarios para la extinción del incendio que hubiesen sido utilizados.</w:t>
      </w:r>
    </w:p>
    <w:p w14:paraId="34EBC0B2" w14:textId="77777777" w:rsidR="0023629F" w:rsidRPr="00743C54" w:rsidRDefault="0023629F" w:rsidP="0023629F">
      <w:pPr>
        <w:widowControl w:val="0"/>
        <w:jc w:val="both"/>
        <w:rPr>
          <w:rFonts w:ascii="Arial" w:eastAsia="Century Gothic" w:hAnsi="Arial" w:cs="Arial"/>
        </w:rPr>
      </w:pPr>
    </w:p>
    <w:p w14:paraId="534C4EBF" w14:textId="77777777" w:rsidR="0023629F" w:rsidRPr="00743C54" w:rsidRDefault="0023629F" w:rsidP="0023629F">
      <w:pPr>
        <w:widowControl w:val="0"/>
        <w:jc w:val="both"/>
        <w:rPr>
          <w:rFonts w:ascii="Arial" w:eastAsia="Century Gothic" w:hAnsi="Arial" w:cs="Arial"/>
          <w:b/>
          <w:i/>
        </w:rPr>
      </w:pPr>
      <w:r w:rsidRPr="00743C54">
        <w:rPr>
          <w:rFonts w:ascii="Arial" w:eastAsia="Century Gothic" w:hAnsi="Arial" w:cs="Arial"/>
        </w:rPr>
        <w:t>Queda establecido y convenido que la posesión del bien o bienes asegurados se demostrará con el resguardo correspondiente y/o el reporte de inventarios de la entidad y/o con la constancia de donación, transferencia o depósito y/o con la documentación que obre en poder del INSTITUTO o donde se tenga un interés asegurable.</w:t>
      </w:r>
    </w:p>
    <w:p w14:paraId="3175C64F" w14:textId="77777777" w:rsidR="0023629F" w:rsidRPr="00743C54" w:rsidRDefault="0023629F" w:rsidP="0023629F">
      <w:pPr>
        <w:widowControl w:val="0"/>
        <w:jc w:val="both"/>
        <w:rPr>
          <w:rFonts w:ascii="Arial" w:eastAsia="Century Gothic" w:hAnsi="Arial" w:cs="Arial"/>
          <w:b/>
          <w:i/>
        </w:rPr>
      </w:pPr>
    </w:p>
    <w:p w14:paraId="0E45A52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Compañía Aseguradora aceptará los medios de prueba ofrecidos por el INSTITUTO, que acrediten la preexistencia de los bienes siniestrados sin requerir tipo de certificación alguno.</w:t>
      </w:r>
    </w:p>
    <w:p w14:paraId="20DCDA6D" w14:textId="77777777" w:rsidR="0023629F" w:rsidRPr="00743C54" w:rsidRDefault="0023629F" w:rsidP="0023629F">
      <w:pPr>
        <w:widowControl w:val="0"/>
        <w:jc w:val="both"/>
        <w:rPr>
          <w:rFonts w:ascii="Arial" w:eastAsia="Century Gothic" w:hAnsi="Arial" w:cs="Arial"/>
        </w:rPr>
      </w:pPr>
    </w:p>
    <w:p w14:paraId="53B44F9A" w14:textId="77777777" w:rsidR="0023629F" w:rsidRPr="00743C54" w:rsidRDefault="0023629F" w:rsidP="0023629F">
      <w:pPr>
        <w:widowControl w:val="0"/>
        <w:ind w:left="284" w:hanging="360"/>
        <w:rPr>
          <w:rFonts w:ascii="Arial" w:eastAsia="Century Gothic" w:hAnsi="Arial" w:cs="Arial"/>
          <w:b/>
        </w:rPr>
      </w:pPr>
      <w:r w:rsidRPr="00743C54">
        <w:rPr>
          <w:rFonts w:ascii="Arial" w:eastAsia="Century Gothic" w:hAnsi="Arial" w:cs="Arial"/>
          <w:b/>
        </w:rPr>
        <w:t>5.- LÍMITES DE RESPONSABILIDAD:</w:t>
      </w:r>
    </w:p>
    <w:p w14:paraId="475EB624" w14:textId="77777777" w:rsidR="0023629F" w:rsidRPr="00743C54" w:rsidRDefault="0023629F" w:rsidP="0023629F">
      <w:pPr>
        <w:widowControl w:val="0"/>
        <w:ind w:left="284" w:hanging="360"/>
        <w:rPr>
          <w:rFonts w:ascii="Arial" w:eastAsia="Century Gothic" w:hAnsi="Arial" w:cs="Arial"/>
          <w:b/>
        </w:rPr>
      </w:pPr>
    </w:p>
    <w:p w14:paraId="177E4BD6" w14:textId="77777777" w:rsidR="0023629F" w:rsidRPr="00743C54" w:rsidRDefault="0023629F" w:rsidP="0023629F">
      <w:pPr>
        <w:widowControl w:val="0"/>
        <w:ind w:left="284" w:hanging="360"/>
        <w:jc w:val="center"/>
        <w:rPr>
          <w:rFonts w:ascii="Arial" w:eastAsia="Century Gothic" w:hAnsi="Arial" w:cs="Arial"/>
          <w:b/>
        </w:rPr>
      </w:pPr>
      <w:r w:rsidRPr="00743C54">
        <w:rPr>
          <w:rFonts w:ascii="Arial" w:eastAsia="Century Gothic" w:hAnsi="Arial" w:cs="Arial"/>
          <w:b/>
        </w:rPr>
        <w:t>VALORES DECLARADOS A VALOR DE REPOSICIÓN ESTIMADOS</w:t>
      </w:r>
    </w:p>
    <w:p w14:paraId="63301287" w14:textId="77777777" w:rsidR="0023629F" w:rsidRPr="00743C54" w:rsidRDefault="0023629F" w:rsidP="0023629F">
      <w:pPr>
        <w:widowControl w:val="0"/>
        <w:ind w:left="962" w:hanging="360"/>
        <w:rPr>
          <w:rFonts w:ascii="Arial" w:eastAsia="Century Gothic" w:hAnsi="Arial" w:cs="Arial"/>
        </w:rPr>
      </w:pPr>
    </w:p>
    <w:tbl>
      <w:tblPr>
        <w:tblW w:w="94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28"/>
        <w:gridCol w:w="5965"/>
      </w:tblGrid>
      <w:tr w:rsidR="0023629F" w:rsidRPr="00743C54" w14:paraId="5980E76C" w14:textId="77777777" w:rsidTr="009B3CA5">
        <w:trPr>
          <w:jc w:val="center"/>
        </w:trPr>
        <w:tc>
          <w:tcPr>
            <w:tcW w:w="3528" w:type="dxa"/>
            <w:shd w:val="clear" w:color="auto" w:fill="D5DCE4"/>
            <w:vAlign w:val="center"/>
          </w:tcPr>
          <w:p w14:paraId="4643B150"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Incendio de Edificio y Contenidos</w:t>
            </w:r>
          </w:p>
        </w:tc>
        <w:tc>
          <w:tcPr>
            <w:tcW w:w="5965" w:type="dxa"/>
            <w:shd w:val="clear" w:color="auto" w:fill="D5DCE4"/>
            <w:vAlign w:val="center"/>
          </w:tcPr>
          <w:p w14:paraId="2DF635F6" w14:textId="77777777" w:rsidR="0023629F" w:rsidRPr="00743C54" w:rsidRDefault="0023629F" w:rsidP="009B3CA5">
            <w:pPr>
              <w:widowControl w:val="0"/>
              <w:ind w:hanging="360"/>
              <w:jc w:val="center"/>
              <w:rPr>
                <w:rFonts w:ascii="Arial" w:eastAsia="Century Gothic" w:hAnsi="Arial" w:cs="Arial"/>
                <w:b/>
              </w:rPr>
            </w:pPr>
            <w:r w:rsidRPr="00743C54">
              <w:rPr>
                <w:rFonts w:ascii="Arial" w:eastAsia="Century Gothic" w:hAnsi="Arial" w:cs="Arial"/>
                <w:b/>
              </w:rPr>
              <w:t>Límites Máximos de Responsabilidad</w:t>
            </w:r>
          </w:p>
        </w:tc>
      </w:tr>
      <w:tr w:rsidR="0023629F" w:rsidRPr="00743C54" w14:paraId="62DFD24F" w14:textId="77777777" w:rsidTr="009B3CA5">
        <w:trPr>
          <w:jc w:val="center"/>
        </w:trPr>
        <w:tc>
          <w:tcPr>
            <w:tcW w:w="3528" w:type="dxa"/>
            <w:vAlign w:val="center"/>
          </w:tcPr>
          <w:p w14:paraId="413AF7E5" w14:textId="77777777" w:rsidR="0023629F" w:rsidRPr="00743C54" w:rsidRDefault="0023629F" w:rsidP="009B3CA5">
            <w:pPr>
              <w:widowControl w:val="0"/>
              <w:ind w:hanging="360"/>
              <w:jc w:val="center"/>
              <w:rPr>
                <w:rFonts w:ascii="Arial" w:eastAsia="Century Gothic" w:hAnsi="Arial" w:cs="Arial"/>
              </w:rPr>
            </w:pPr>
            <w:r w:rsidRPr="00743C54">
              <w:rPr>
                <w:rFonts w:ascii="Arial" w:eastAsia="Century Gothic" w:hAnsi="Arial" w:cs="Arial"/>
              </w:rPr>
              <w:t>Edificios</w:t>
            </w:r>
          </w:p>
        </w:tc>
        <w:tc>
          <w:tcPr>
            <w:tcW w:w="5965" w:type="dxa"/>
            <w:vAlign w:val="center"/>
          </w:tcPr>
          <w:p w14:paraId="0E44E7FB" w14:textId="77777777" w:rsidR="0023629F" w:rsidRPr="00743C54" w:rsidRDefault="0023629F" w:rsidP="009B3CA5">
            <w:pPr>
              <w:widowControl w:val="0"/>
              <w:ind w:hanging="360"/>
              <w:jc w:val="center"/>
              <w:rPr>
                <w:rFonts w:ascii="Arial" w:eastAsia="Century Gothic" w:hAnsi="Arial" w:cs="Arial"/>
              </w:rPr>
            </w:pPr>
            <w:r w:rsidRPr="00743C54">
              <w:rPr>
                <w:rFonts w:ascii="Arial" w:eastAsia="Century Gothic" w:hAnsi="Arial" w:cs="Arial"/>
              </w:rPr>
              <w:t>$739,452,093.62</w:t>
            </w:r>
          </w:p>
          <w:p w14:paraId="04844F38"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w:t>
            </w:r>
            <w:r w:rsidRPr="00743C54">
              <w:rPr>
                <w:rFonts w:ascii="Arial" w:eastAsia="Century Gothic" w:hAnsi="Arial" w:cs="Arial"/>
                <w:highlight w:val="white"/>
              </w:rPr>
              <w:t>Setecientos treinta y nueve millones cuatrocientos cincuenta y dos mil noventa y tres pesos 62/100 M.N.)</w:t>
            </w:r>
          </w:p>
        </w:tc>
      </w:tr>
      <w:tr w:rsidR="0023629F" w:rsidRPr="00743C54" w14:paraId="67E595FA" w14:textId="77777777" w:rsidTr="009B3CA5">
        <w:trPr>
          <w:trHeight w:val="851"/>
          <w:jc w:val="center"/>
        </w:trPr>
        <w:tc>
          <w:tcPr>
            <w:tcW w:w="3528" w:type="dxa"/>
            <w:vAlign w:val="center"/>
          </w:tcPr>
          <w:p w14:paraId="3F941F07"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Contenidos en general como: Mobiliario, maquinaria y equipo.</w:t>
            </w:r>
          </w:p>
        </w:tc>
        <w:tc>
          <w:tcPr>
            <w:tcW w:w="5965" w:type="dxa"/>
            <w:vAlign w:val="center"/>
          </w:tcPr>
          <w:p w14:paraId="307732D3"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 xml:space="preserve">$25,000,000.00 </w:t>
            </w:r>
            <w:r w:rsidRPr="00743C54">
              <w:rPr>
                <w:rFonts w:ascii="Arial" w:eastAsia="Century Gothic" w:hAnsi="Arial" w:cs="Arial"/>
                <w:highlight w:val="white"/>
              </w:rPr>
              <w:t>(Veinticinco millones de pesos 00/100 M.N.)</w:t>
            </w:r>
          </w:p>
        </w:tc>
      </w:tr>
      <w:tr w:rsidR="0023629F" w:rsidRPr="00743C54" w14:paraId="6307EAAF" w14:textId="77777777" w:rsidTr="009B3CA5">
        <w:trPr>
          <w:jc w:val="center"/>
        </w:trPr>
        <w:tc>
          <w:tcPr>
            <w:tcW w:w="3528" w:type="dxa"/>
            <w:vAlign w:val="center"/>
          </w:tcPr>
          <w:p w14:paraId="6DB7830A" w14:textId="77777777" w:rsidR="0023629F" w:rsidRPr="00743C54" w:rsidRDefault="0023629F" w:rsidP="009B3CA5">
            <w:pPr>
              <w:widowControl w:val="0"/>
              <w:shd w:val="clear" w:color="auto" w:fill="FFFFFF"/>
              <w:ind w:hanging="360"/>
              <w:jc w:val="center"/>
              <w:rPr>
                <w:rFonts w:ascii="Arial" w:eastAsia="Century Gothic" w:hAnsi="Arial" w:cs="Arial"/>
              </w:rPr>
            </w:pPr>
            <w:r w:rsidRPr="00743C54">
              <w:rPr>
                <w:rFonts w:ascii="Arial" w:eastAsia="Century Gothic" w:hAnsi="Arial" w:cs="Arial"/>
              </w:rPr>
              <w:t>Total</w:t>
            </w:r>
          </w:p>
        </w:tc>
        <w:tc>
          <w:tcPr>
            <w:tcW w:w="5965" w:type="dxa"/>
            <w:vAlign w:val="center"/>
          </w:tcPr>
          <w:p w14:paraId="342B1410" w14:textId="77777777" w:rsidR="0023629F" w:rsidRPr="00743C54" w:rsidRDefault="0023629F" w:rsidP="009B3CA5">
            <w:pPr>
              <w:widowControl w:val="0"/>
              <w:shd w:val="clear" w:color="auto" w:fill="FFFFFF"/>
              <w:jc w:val="center"/>
              <w:rPr>
                <w:rFonts w:ascii="Arial" w:eastAsia="Century Gothic" w:hAnsi="Arial" w:cs="Arial"/>
              </w:rPr>
            </w:pPr>
            <w:r w:rsidRPr="00743C54">
              <w:rPr>
                <w:rFonts w:ascii="Arial" w:eastAsia="Century Gothic" w:hAnsi="Arial" w:cs="Arial"/>
              </w:rPr>
              <w:t>$764,452,093.62</w:t>
            </w:r>
          </w:p>
          <w:p w14:paraId="73AD8659" w14:textId="77777777" w:rsidR="0023629F" w:rsidRPr="00743C54" w:rsidRDefault="0023629F" w:rsidP="009B3CA5">
            <w:pPr>
              <w:widowControl w:val="0"/>
              <w:shd w:val="clear" w:color="auto" w:fill="FFFFFF"/>
              <w:jc w:val="center"/>
              <w:rPr>
                <w:rFonts w:ascii="Arial" w:eastAsia="Century Gothic" w:hAnsi="Arial" w:cs="Arial"/>
              </w:rPr>
            </w:pPr>
            <w:r w:rsidRPr="00743C54">
              <w:rPr>
                <w:rFonts w:ascii="Arial" w:eastAsia="Century Gothic" w:hAnsi="Arial" w:cs="Arial"/>
              </w:rPr>
              <w:t>(</w:t>
            </w:r>
            <w:r w:rsidRPr="00743C54">
              <w:rPr>
                <w:rFonts w:ascii="Arial" w:eastAsia="Century Gothic" w:hAnsi="Arial" w:cs="Arial"/>
                <w:highlight w:val="white"/>
              </w:rPr>
              <w:t>Setecientos sesenta y cuatro millones cuatrocientos cincuenta y dos mil noventa y tres pesos 62/100 M.N.)</w:t>
            </w:r>
          </w:p>
        </w:tc>
      </w:tr>
    </w:tbl>
    <w:p w14:paraId="41C31A35" w14:textId="77777777" w:rsidR="0023629F" w:rsidRPr="00743C54" w:rsidRDefault="0023629F" w:rsidP="0023629F">
      <w:pPr>
        <w:widowControl w:val="0"/>
        <w:shd w:val="clear" w:color="auto" w:fill="FFFFFF"/>
        <w:ind w:left="962" w:hanging="360"/>
        <w:rPr>
          <w:rFonts w:ascii="Arial" w:eastAsia="Century Gothic" w:hAnsi="Arial" w:cs="Arial"/>
        </w:rPr>
      </w:pPr>
    </w:p>
    <w:p w14:paraId="74D14CE6" w14:textId="77777777" w:rsidR="0023629F" w:rsidRPr="00743C54" w:rsidRDefault="0023629F" w:rsidP="0023629F">
      <w:pPr>
        <w:widowControl w:val="0"/>
        <w:shd w:val="clear" w:color="auto" w:fill="FFFFFF"/>
        <w:ind w:hanging="360"/>
        <w:rPr>
          <w:rFonts w:ascii="Arial" w:eastAsia="Century Gothic" w:hAnsi="Arial" w:cs="Arial"/>
        </w:rPr>
      </w:pPr>
      <w:r w:rsidRPr="00743C54">
        <w:rPr>
          <w:rFonts w:ascii="Arial" w:eastAsia="Century Gothic" w:hAnsi="Arial" w:cs="Arial"/>
        </w:rPr>
        <w:lastRenderedPageBreak/>
        <w:t>Los valores declarados corresponden a valores totales de reposición al 100%</w:t>
      </w:r>
    </w:p>
    <w:p w14:paraId="1C80181B" w14:textId="77777777" w:rsidR="0023629F" w:rsidRPr="00743C54" w:rsidRDefault="0023629F" w:rsidP="0023629F">
      <w:pPr>
        <w:widowControl w:val="0"/>
        <w:shd w:val="clear" w:color="auto" w:fill="FFFFFF"/>
        <w:ind w:hanging="360"/>
        <w:rPr>
          <w:rFonts w:ascii="Arial" w:eastAsia="Century Gothic" w:hAnsi="Arial" w:cs="Arial"/>
        </w:rPr>
      </w:pPr>
    </w:p>
    <w:p w14:paraId="792983B8" w14:textId="77777777" w:rsidR="0023629F" w:rsidRPr="00743C54" w:rsidRDefault="0023629F" w:rsidP="0023629F">
      <w:pPr>
        <w:widowControl w:val="0"/>
        <w:shd w:val="clear" w:color="auto" w:fill="FFFFFF"/>
        <w:ind w:hanging="360"/>
        <w:rPr>
          <w:rFonts w:ascii="Arial" w:eastAsia="Century Gothic" w:hAnsi="Arial" w:cs="Arial"/>
        </w:rPr>
      </w:pPr>
      <w:r w:rsidRPr="00743C54">
        <w:rPr>
          <w:rFonts w:ascii="Arial" w:eastAsia="Century Gothic" w:hAnsi="Arial" w:cs="Arial"/>
          <w:b/>
        </w:rPr>
        <w:t>SUBLÍMITE:</w:t>
      </w:r>
    </w:p>
    <w:p w14:paraId="48AF27B9" w14:textId="77777777" w:rsidR="0023629F" w:rsidRPr="00743C54" w:rsidRDefault="0023629F" w:rsidP="0023629F">
      <w:pPr>
        <w:widowControl w:val="0"/>
        <w:rPr>
          <w:rFonts w:ascii="Arial" w:eastAsia="Century Gothic" w:hAnsi="Arial" w:cs="Arial"/>
          <w:b/>
        </w:rPr>
      </w:pPr>
    </w:p>
    <w:tbl>
      <w:tblPr>
        <w:tblW w:w="94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64"/>
        <w:gridCol w:w="5429"/>
      </w:tblGrid>
      <w:tr w:rsidR="0023629F" w:rsidRPr="00743C54" w14:paraId="6C18B78C" w14:textId="77777777" w:rsidTr="009B3CA5">
        <w:trPr>
          <w:tblHeader/>
          <w:jc w:val="center"/>
        </w:trPr>
        <w:tc>
          <w:tcPr>
            <w:tcW w:w="4064" w:type="dxa"/>
            <w:shd w:val="clear" w:color="auto" w:fill="D5DCE4"/>
            <w:vAlign w:val="center"/>
          </w:tcPr>
          <w:p w14:paraId="0293C40B"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Para todo riesgo de incendio de edificios, contenidos y gastos extraordinarios:</w:t>
            </w:r>
          </w:p>
        </w:tc>
        <w:tc>
          <w:tcPr>
            <w:tcW w:w="5429" w:type="dxa"/>
            <w:shd w:val="clear" w:color="auto" w:fill="D5DCE4"/>
            <w:vAlign w:val="center"/>
          </w:tcPr>
          <w:p w14:paraId="79D499AF"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Sublímites de responsabilidad</w:t>
            </w:r>
          </w:p>
        </w:tc>
      </w:tr>
      <w:tr w:rsidR="0023629F" w:rsidRPr="00743C54" w14:paraId="56447AEF" w14:textId="77777777" w:rsidTr="009B3CA5">
        <w:trPr>
          <w:trHeight w:val="567"/>
          <w:jc w:val="center"/>
        </w:trPr>
        <w:tc>
          <w:tcPr>
            <w:tcW w:w="4064" w:type="dxa"/>
            <w:vAlign w:val="center"/>
          </w:tcPr>
          <w:p w14:paraId="0B467910"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Remoción de escombros</w:t>
            </w:r>
          </w:p>
        </w:tc>
        <w:tc>
          <w:tcPr>
            <w:tcW w:w="5429" w:type="dxa"/>
            <w:vAlign w:val="center"/>
          </w:tcPr>
          <w:p w14:paraId="299F1063"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$20,713,766.19 por ubicación para inmuebles mayores a $100,000,000.00, para el resto 15% del valor de la ubicación.</w:t>
            </w:r>
          </w:p>
        </w:tc>
      </w:tr>
      <w:tr w:rsidR="0023629F" w:rsidRPr="00743C54" w14:paraId="31C64D72" w14:textId="77777777" w:rsidTr="009B3CA5">
        <w:trPr>
          <w:trHeight w:val="567"/>
          <w:jc w:val="center"/>
        </w:trPr>
        <w:tc>
          <w:tcPr>
            <w:tcW w:w="4064" w:type="dxa"/>
            <w:vAlign w:val="center"/>
          </w:tcPr>
          <w:p w14:paraId="1C2CFBEB"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Adaptaciones y mejoras por evento</w:t>
            </w:r>
          </w:p>
        </w:tc>
        <w:tc>
          <w:tcPr>
            <w:tcW w:w="5429" w:type="dxa"/>
            <w:vAlign w:val="center"/>
          </w:tcPr>
          <w:p w14:paraId="04C918B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 del valor de la ubicación</w:t>
            </w:r>
          </w:p>
        </w:tc>
      </w:tr>
      <w:tr w:rsidR="0023629F" w:rsidRPr="00743C54" w14:paraId="0E1C1954" w14:textId="77777777" w:rsidTr="009B3CA5">
        <w:trPr>
          <w:trHeight w:val="567"/>
          <w:jc w:val="center"/>
        </w:trPr>
        <w:tc>
          <w:tcPr>
            <w:tcW w:w="4064" w:type="dxa"/>
            <w:vAlign w:val="center"/>
          </w:tcPr>
          <w:p w14:paraId="1F95D8E5"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Demoliciones e incrementos en el costo de construcción</w:t>
            </w:r>
          </w:p>
        </w:tc>
        <w:tc>
          <w:tcPr>
            <w:tcW w:w="5429" w:type="dxa"/>
            <w:vAlign w:val="center"/>
          </w:tcPr>
          <w:p w14:paraId="52AE91CC"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 del valor de la ubicación</w:t>
            </w:r>
          </w:p>
        </w:tc>
      </w:tr>
      <w:tr w:rsidR="0023629F" w:rsidRPr="00743C54" w14:paraId="14FE215D" w14:textId="77777777" w:rsidTr="009B3CA5">
        <w:trPr>
          <w:trHeight w:val="567"/>
          <w:jc w:val="center"/>
        </w:trPr>
        <w:tc>
          <w:tcPr>
            <w:tcW w:w="4064" w:type="dxa"/>
            <w:vAlign w:val="center"/>
          </w:tcPr>
          <w:p w14:paraId="6704534D"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Instalación de Casillas electorales</w:t>
            </w:r>
          </w:p>
        </w:tc>
        <w:tc>
          <w:tcPr>
            <w:tcW w:w="5429" w:type="dxa"/>
            <w:vAlign w:val="center"/>
          </w:tcPr>
          <w:p w14:paraId="2BFC9C1F"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$5,000,000.00 (Cinco millones de pesos 00/100 M.N)</w:t>
            </w:r>
          </w:p>
        </w:tc>
      </w:tr>
      <w:tr w:rsidR="0023629F" w:rsidRPr="00743C54" w14:paraId="627DA8D2" w14:textId="77777777" w:rsidTr="009B3CA5">
        <w:trPr>
          <w:trHeight w:val="567"/>
          <w:jc w:val="center"/>
        </w:trPr>
        <w:tc>
          <w:tcPr>
            <w:tcW w:w="4064" w:type="dxa"/>
            <w:vAlign w:val="center"/>
          </w:tcPr>
          <w:p w14:paraId="7452A6ED"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Brigada contra incendio y gastos de extinción</w:t>
            </w:r>
          </w:p>
        </w:tc>
        <w:tc>
          <w:tcPr>
            <w:tcW w:w="5429" w:type="dxa"/>
            <w:vAlign w:val="center"/>
          </w:tcPr>
          <w:p w14:paraId="21DAD08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$5,000,000.00 (Cinco millones de pesos 00/100 M.N)</w:t>
            </w:r>
          </w:p>
        </w:tc>
      </w:tr>
      <w:tr w:rsidR="0023629F" w:rsidRPr="00743C54" w14:paraId="5AEF19E8" w14:textId="77777777" w:rsidTr="009B3CA5">
        <w:trPr>
          <w:trHeight w:val="567"/>
          <w:jc w:val="center"/>
        </w:trPr>
        <w:tc>
          <w:tcPr>
            <w:tcW w:w="4064" w:type="dxa"/>
            <w:vAlign w:val="center"/>
          </w:tcPr>
          <w:p w14:paraId="09C276D4"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Huelgas, motines, alborotos populares y conmoción civil</w:t>
            </w:r>
          </w:p>
        </w:tc>
        <w:tc>
          <w:tcPr>
            <w:tcW w:w="5429" w:type="dxa"/>
            <w:vAlign w:val="center"/>
          </w:tcPr>
          <w:p w14:paraId="04556422"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$250,000,000.00 (Doscientos cincuenta millones de pesos 00/100 M.N.)</w:t>
            </w:r>
          </w:p>
        </w:tc>
      </w:tr>
    </w:tbl>
    <w:p w14:paraId="21C1C3E8" w14:textId="77777777" w:rsidR="0023629F" w:rsidRPr="00743C54" w:rsidRDefault="0023629F" w:rsidP="0023629F">
      <w:pPr>
        <w:widowControl w:val="0"/>
        <w:jc w:val="both"/>
        <w:rPr>
          <w:rFonts w:ascii="Arial" w:eastAsia="Century Gothic" w:hAnsi="Arial" w:cs="Arial"/>
          <w:b/>
        </w:rPr>
      </w:pPr>
    </w:p>
    <w:p w14:paraId="218560F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6.- DEDUCIBLES Y COASEGUROS.</w:t>
      </w:r>
    </w:p>
    <w:p w14:paraId="14E5BABA" w14:textId="77777777" w:rsidR="0023629F" w:rsidRPr="00743C54" w:rsidRDefault="0023629F" w:rsidP="0023629F">
      <w:pPr>
        <w:widowControl w:val="0"/>
        <w:jc w:val="center"/>
        <w:rPr>
          <w:rFonts w:ascii="Arial" w:eastAsia="Century Gothic" w:hAnsi="Arial" w:cs="Arial"/>
          <w:b/>
        </w:rPr>
      </w:pPr>
    </w:p>
    <w:p w14:paraId="4C3920A0" w14:textId="77777777" w:rsidR="0023629F" w:rsidRPr="00743C54" w:rsidRDefault="0023629F" w:rsidP="0023629F">
      <w:pPr>
        <w:widowControl w:val="0"/>
        <w:rPr>
          <w:rFonts w:ascii="Arial" w:eastAsia="Century Gothic" w:hAnsi="Arial" w:cs="Arial"/>
          <w:b/>
        </w:rPr>
      </w:pPr>
      <w:r w:rsidRPr="00743C54">
        <w:rPr>
          <w:rFonts w:ascii="Arial" w:eastAsia="Century Gothic" w:hAnsi="Arial" w:cs="Arial"/>
          <w:b/>
        </w:rPr>
        <w:t>DEDUCIBLES</w:t>
      </w:r>
    </w:p>
    <w:p w14:paraId="46A576A9" w14:textId="77777777" w:rsidR="0023629F" w:rsidRPr="00743C54" w:rsidRDefault="0023629F" w:rsidP="0023629F">
      <w:pPr>
        <w:widowControl w:val="0"/>
        <w:rPr>
          <w:rFonts w:ascii="Arial" w:eastAsia="Century Gothic" w:hAnsi="Arial" w:cs="Arial"/>
          <w:b/>
          <w:u w:val="single"/>
        </w:rPr>
      </w:pPr>
    </w:p>
    <w:p w14:paraId="54C617BF"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u w:val="single"/>
        </w:rPr>
        <w:t>EDIFICIOS</w:t>
      </w:r>
    </w:p>
    <w:p w14:paraId="4E89D8DF" w14:textId="77777777" w:rsidR="0023629F" w:rsidRPr="00743C54" w:rsidRDefault="0023629F" w:rsidP="0023629F">
      <w:pPr>
        <w:widowControl w:val="0"/>
        <w:jc w:val="center"/>
        <w:rPr>
          <w:rFonts w:ascii="Arial" w:eastAsia="Century Gothic" w:hAnsi="Arial" w:cs="Arial"/>
          <w:b/>
          <w:u w:val="single"/>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78"/>
        <w:gridCol w:w="4750"/>
      </w:tblGrid>
      <w:tr w:rsidR="0023629F" w:rsidRPr="00743C54" w14:paraId="7CF51D4D" w14:textId="77777777" w:rsidTr="009B3CA5">
        <w:trPr>
          <w:trHeight w:val="310"/>
          <w:jc w:val="center"/>
        </w:trPr>
        <w:tc>
          <w:tcPr>
            <w:tcW w:w="4078" w:type="dxa"/>
            <w:shd w:val="clear" w:color="auto" w:fill="D5DCE4"/>
          </w:tcPr>
          <w:p w14:paraId="1951BEBA"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Riesgo</w:t>
            </w:r>
          </w:p>
        </w:tc>
        <w:tc>
          <w:tcPr>
            <w:tcW w:w="4750" w:type="dxa"/>
            <w:shd w:val="clear" w:color="auto" w:fill="D5DCE4"/>
          </w:tcPr>
          <w:p w14:paraId="700EA5A2"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w:t>
            </w:r>
          </w:p>
        </w:tc>
      </w:tr>
      <w:tr w:rsidR="0023629F" w:rsidRPr="00743C54" w14:paraId="79701F23" w14:textId="77777777" w:rsidTr="009B3CA5">
        <w:trPr>
          <w:trHeight w:val="607"/>
          <w:jc w:val="center"/>
        </w:trPr>
        <w:tc>
          <w:tcPr>
            <w:tcW w:w="4078" w:type="dxa"/>
            <w:vAlign w:val="center"/>
          </w:tcPr>
          <w:p w14:paraId="62721113"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Incendio y/o rayo, explosión y demás riesgos.</w:t>
            </w:r>
          </w:p>
        </w:tc>
        <w:tc>
          <w:tcPr>
            <w:tcW w:w="4750" w:type="dxa"/>
            <w:vAlign w:val="center"/>
          </w:tcPr>
          <w:p w14:paraId="4D05FAB7"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Sin deducible.</w:t>
            </w:r>
          </w:p>
        </w:tc>
      </w:tr>
    </w:tbl>
    <w:p w14:paraId="5D6767B1" w14:textId="77777777" w:rsidR="0023629F" w:rsidRPr="00743C54" w:rsidRDefault="0023629F" w:rsidP="0023629F">
      <w:pPr>
        <w:widowControl w:val="0"/>
        <w:jc w:val="both"/>
        <w:rPr>
          <w:rFonts w:ascii="Arial" w:eastAsia="Century Gothic" w:hAnsi="Arial" w:cs="Arial"/>
        </w:rPr>
      </w:pPr>
    </w:p>
    <w:p w14:paraId="6301D361" w14:textId="77777777" w:rsidR="0023629F" w:rsidRPr="00743C54" w:rsidRDefault="0023629F" w:rsidP="0023629F">
      <w:pPr>
        <w:widowControl w:val="0"/>
        <w:jc w:val="both"/>
        <w:rPr>
          <w:rFonts w:ascii="Arial" w:eastAsia="Century Gothic" w:hAnsi="Arial" w:cs="Arial"/>
        </w:rPr>
      </w:pPr>
    </w:p>
    <w:p w14:paraId="58172786" w14:textId="77777777" w:rsidR="0023629F" w:rsidRPr="00743C54" w:rsidRDefault="0023629F" w:rsidP="0023629F">
      <w:pPr>
        <w:widowControl w:val="0"/>
        <w:jc w:val="both"/>
        <w:rPr>
          <w:rFonts w:ascii="Arial" w:eastAsia="Century Gothic" w:hAnsi="Arial" w:cs="Arial"/>
        </w:rPr>
      </w:pPr>
    </w:p>
    <w:tbl>
      <w:tblPr>
        <w:tblW w:w="7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825"/>
        <w:gridCol w:w="2268"/>
        <w:gridCol w:w="2409"/>
        <w:gridCol w:w="8"/>
      </w:tblGrid>
      <w:tr w:rsidR="0023629F" w:rsidRPr="00743C54" w14:paraId="5D232DAD" w14:textId="77777777" w:rsidTr="009B3CA5">
        <w:trPr>
          <w:trHeight w:val="126"/>
          <w:jc w:val="center"/>
        </w:trPr>
        <w:tc>
          <w:tcPr>
            <w:tcW w:w="7510" w:type="dxa"/>
            <w:gridSpan w:val="4"/>
            <w:shd w:val="clear" w:color="auto" w:fill="D5DCE4"/>
            <w:vAlign w:val="center"/>
          </w:tcPr>
          <w:p w14:paraId="0B54201E" w14:textId="77777777" w:rsidR="0023629F" w:rsidRPr="00743C54" w:rsidRDefault="0023629F" w:rsidP="009B3CA5">
            <w:pPr>
              <w:widowControl w:val="0"/>
              <w:jc w:val="center"/>
              <w:rPr>
                <w:rFonts w:ascii="Arial" w:eastAsia="Century Gothic" w:hAnsi="Arial" w:cs="Arial"/>
                <w:b/>
              </w:rPr>
            </w:pPr>
            <w:bookmarkStart w:id="1402" w:name="322cltbmxg91" w:colFirst="0" w:colLast="0"/>
            <w:bookmarkEnd w:id="1402"/>
            <w:r w:rsidRPr="00743C54">
              <w:rPr>
                <w:rFonts w:ascii="Arial" w:eastAsia="Century Gothic" w:hAnsi="Arial" w:cs="Arial"/>
                <w:b/>
              </w:rPr>
              <w:t>Deducibles para Riesgos de Sismo y Erupción Volcánica</w:t>
            </w:r>
          </w:p>
          <w:p w14:paraId="3560C99C" w14:textId="77777777" w:rsidR="0023629F" w:rsidRPr="00743C54" w:rsidRDefault="0023629F" w:rsidP="009B3CA5">
            <w:pPr>
              <w:widowControl w:val="0"/>
              <w:jc w:val="center"/>
              <w:rPr>
                <w:rFonts w:ascii="Arial" w:eastAsia="Century Gothic" w:hAnsi="Arial" w:cs="Arial"/>
                <w:b/>
                <w:color w:val="FF0000"/>
              </w:rPr>
            </w:pPr>
            <w:r w:rsidRPr="00743C54">
              <w:rPr>
                <w:rFonts w:ascii="Arial" w:eastAsia="Century Gothic" w:hAnsi="Arial" w:cs="Arial"/>
                <w:b/>
              </w:rPr>
              <w:t>(Aplica sobre importe de la pérdida o daño indemnizable)</w:t>
            </w:r>
          </w:p>
        </w:tc>
      </w:tr>
      <w:tr w:rsidR="0023629F" w:rsidRPr="00743C54" w14:paraId="2900A3D4" w14:textId="77777777" w:rsidTr="009B3CA5">
        <w:trPr>
          <w:gridAfter w:val="1"/>
          <w:wAfter w:w="8" w:type="dxa"/>
          <w:trHeight w:val="167"/>
          <w:jc w:val="center"/>
        </w:trPr>
        <w:tc>
          <w:tcPr>
            <w:tcW w:w="2825" w:type="dxa"/>
            <w:shd w:val="clear" w:color="auto" w:fill="D5DCE4"/>
            <w:vAlign w:val="center"/>
          </w:tcPr>
          <w:p w14:paraId="299C350B"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Zona sísmica</w:t>
            </w:r>
          </w:p>
        </w:tc>
        <w:tc>
          <w:tcPr>
            <w:tcW w:w="2268" w:type="dxa"/>
            <w:shd w:val="clear" w:color="auto" w:fill="D5DCE4"/>
            <w:vAlign w:val="center"/>
          </w:tcPr>
          <w:p w14:paraId="68ABAFC0"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Porcentaje</w:t>
            </w:r>
          </w:p>
        </w:tc>
        <w:tc>
          <w:tcPr>
            <w:tcW w:w="2409" w:type="dxa"/>
            <w:shd w:val="clear" w:color="auto" w:fill="D5DCE4"/>
            <w:vAlign w:val="center"/>
          </w:tcPr>
          <w:p w14:paraId="1D8240E7"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Pérdidas Consecuenciales</w:t>
            </w:r>
          </w:p>
        </w:tc>
      </w:tr>
      <w:tr w:rsidR="0023629F" w:rsidRPr="00743C54" w14:paraId="09F999EE" w14:textId="77777777" w:rsidTr="009B3CA5">
        <w:trPr>
          <w:gridAfter w:val="1"/>
          <w:wAfter w:w="8" w:type="dxa"/>
          <w:trHeight w:val="392"/>
          <w:jc w:val="center"/>
        </w:trPr>
        <w:tc>
          <w:tcPr>
            <w:tcW w:w="2825" w:type="dxa"/>
            <w:vAlign w:val="center"/>
          </w:tcPr>
          <w:p w14:paraId="1899C18D"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A, B, B1, C, D, E, F, I</w:t>
            </w:r>
          </w:p>
        </w:tc>
        <w:tc>
          <w:tcPr>
            <w:tcW w:w="2268" w:type="dxa"/>
            <w:vAlign w:val="center"/>
          </w:tcPr>
          <w:p w14:paraId="5DA30747"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2409" w:type="dxa"/>
            <w:vMerge w:val="restart"/>
            <w:vAlign w:val="center"/>
          </w:tcPr>
          <w:p w14:paraId="525B0C7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3 días de espera</w:t>
            </w:r>
          </w:p>
        </w:tc>
      </w:tr>
      <w:tr w:rsidR="0023629F" w:rsidRPr="00743C54" w14:paraId="62753F5C" w14:textId="77777777" w:rsidTr="009B3CA5">
        <w:trPr>
          <w:gridAfter w:val="1"/>
          <w:wAfter w:w="8" w:type="dxa"/>
          <w:trHeight w:val="392"/>
          <w:jc w:val="center"/>
        </w:trPr>
        <w:tc>
          <w:tcPr>
            <w:tcW w:w="2825" w:type="dxa"/>
            <w:vAlign w:val="center"/>
          </w:tcPr>
          <w:p w14:paraId="4793067E"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G</w:t>
            </w:r>
          </w:p>
        </w:tc>
        <w:tc>
          <w:tcPr>
            <w:tcW w:w="2268" w:type="dxa"/>
            <w:vAlign w:val="center"/>
          </w:tcPr>
          <w:p w14:paraId="6E6CF11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4%</w:t>
            </w:r>
          </w:p>
        </w:tc>
        <w:tc>
          <w:tcPr>
            <w:tcW w:w="2409" w:type="dxa"/>
            <w:vMerge/>
            <w:vAlign w:val="center"/>
          </w:tcPr>
          <w:p w14:paraId="646A70C6" w14:textId="77777777" w:rsidR="0023629F" w:rsidRPr="00743C54" w:rsidRDefault="0023629F" w:rsidP="009B3CA5">
            <w:pPr>
              <w:widowControl w:val="0"/>
              <w:pBdr>
                <w:top w:val="nil"/>
                <w:left w:val="nil"/>
                <w:bottom w:val="nil"/>
                <w:right w:val="nil"/>
                <w:between w:val="nil"/>
              </w:pBdr>
              <w:spacing w:line="276" w:lineRule="auto"/>
              <w:rPr>
                <w:rFonts w:ascii="Arial" w:eastAsia="Century Gothic" w:hAnsi="Arial" w:cs="Arial"/>
              </w:rPr>
            </w:pPr>
          </w:p>
        </w:tc>
      </w:tr>
      <w:tr w:rsidR="0023629F" w:rsidRPr="00743C54" w14:paraId="0E3326C4" w14:textId="77777777" w:rsidTr="009B3CA5">
        <w:trPr>
          <w:gridAfter w:val="1"/>
          <w:wAfter w:w="8" w:type="dxa"/>
          <w:trHeight w:val="392"/>
          <w:jc w:val="center"/>
        </w:trPr>
        <w:tc>
          <w:tcPr>
            <w:tcW w:w="2825" w:type="dxa"/>
            <w:vAlign w:val="center"/>
          </w:tcPr>
          <w:p w14:paraId="470C87AF"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H1, H2</w:t>
            </w:r>
          </w:p>
        </w:tc>
        <w:tc>
          <w:tcPr>
            <w:tcW w:w="2268" w:type="dxa"/>
            <w:vAlign w:val="center"/>
          </w:tcPr>
          <w:p w14:paraId="46BE278E"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3%</w:t>
            </w:r>
          </w:p>
        </w:tc>
        <w:tc>
          <w:tcPr>
            <w:tcW w:w="2409" w:type="dxa"/>
            <w:vMerge/>
            <w:vAlign w:val="center"/>
          </w:tcPr>
          <w:p w14:paraId="08004A68" w14:textId="77777777" w:rsidR="0023629F" w:rsidRPr="00743C54" w:rsidRDefault="0023629F" w:rsidP="009B3CA5">
            <w:pPr>
              <w:widowControl w:val="0"/>
              <w:pBdr>
                <w:top w:val="nil"/>
                <w:left w:val="nil"/>
                <w:bottom w:val="nil"/>
                <w:right w:val="nil"/>
                <w:between w:val="nil"/>
              </w:pBdr>
              <w:spacing w:line="276" w:lineRule="auto"/>
              <w:rPr>
                <w:rFonts w:ascii="Arial" w:eastAsia="Century Gothic" w:hAnsi="Arial" w:cs="Arial"/>
              </w:rPr>
            </w:pPr>
          </w:p>
        </w:tc>
      </w:tr>
      <w:tr w:rsidR="0023629F" w:rsidRPr="00743C54" w14:paraId="7A0FB370" w14:textId="77777777" w:rsidTr="009B3CA5">
        <w:trPr>
          <w:gridAfter w:val="1"/>
          <w:wAfter w:w="8" w:type="dxa"/>
          <w:trHeight w:val="392"/>
          <w:jc w:val="center"/>
        </w:trPr>
        <w:tc>
          <w:tcPr>
            <w:tcW w:w="2825" w:type="dxa"/>
            <w:vAlign w:val="center"/>
          </w:tcPr>
          <w:p w14:paraId="5B62DC68"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J</w:t>
            </w:r>
          </w:p>
        </w:tc>
        <w:tc>
          <w:tcPr>
            <w:tcW w:w="2268" w:type="dxa"/>
            <w:vAlign w:val="center"/>
          </w:tcPr>
          <w:p w14:paraId="7AAE6C40"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w:t>
            </w:r>
          </w:p>
        </w:tc>
        <w:tc>
          <w:tcPr>
            <w:tcW w:w="2409" w:type="dxa"/>
            <w:vMerge/>
            <w:vAlign w:val="center"/>
          </w:tcPr>
          <w:p w14:paraId="107BD7BA" w14:textId="77777777" w:rsidR="0023629F" w:rsidRPr="00743C54" w:rsidRDefault="0023629F" w:rsidP="009B3CA5">
            <w:pPr>
              <w:widowControl w:val="0"/>
              <w:pBdr>
                <w:top w:val="nil"/>
                <w:left w:val="nil"/>
                <w:bottom w:val="nil"/>
                <w:right w:val="nil"/>
                <w:between w:val="nil"/>
              </w:pBdr>
              <w:spacing w:line="276" w:lineRule="auto"/>
              <w:rPr>
                <w:rFonts w:ascii="Arial" w:eastAsia="Century Gothic" w:hAnsi="Arial" w:cs="Arial"/>
              </w:rPr>
            </w:pPr>
          </w:p>
        </w:tc>
      </w:tr>
    </w:tbl>
    <w:p w14:paraId="4763CAB8" w14:textId="77777777" w:rsidR="0023629F" w:rsidRDefault="0023629F" w:rsidP="0023629F">
      <w:pPr>
        <w:widowControl w:val="0"/>
        <w:jc w:val="both"/>
        <w:rPr>
          <w:rFonts w:ascii="Arial" w:eastAsia="Century Gothic" w:hAnsi="Arial" w:cs="Arial"/>
        </w:rPr>
      </w:pPr>
    </w:p>
    <w:p w14:paraId="18813BE2" w14:textId="73744D8D" w:rsidR="005E6DDB" w:rsidRDefault="005E6DDB" w:rsidP="0023629F">
      <w:pPr>
        <w:widowControl w:val="0"/>
        <w:jc w:val="both"/>
        <w:rPr>
          <w:rFonts w:ascii="Arial" w:eastAsia="Century Gothic" w:hAnsi="Arial" w:cs="Arial"/>
        </w:rPr>
      </w:pPr>
    </w:p>
    <w:p w14:paraId="3B00313B" w14:textId="77777777" w:rsidR="005E6DDB" w:rsidRDefault="005E6DDB" w:rsidP="0023629F">
      <w:pPr>
        <w:widowControl w:val="0"/>
        <w:jc w:val="both"/>
        <w:rPr>
          <w:rFonts w:ascii="Arial" w:eastAsia="Century Gothic" w:hAnsi="Arial" w:cs="Arial"/>
        </w:rPr>
      </w:pPr>
    </w:p>
    <w:p w14:paraId="2CE8FF43" w14:textId="77777777" w:rsidR="005E6DDB" w:rsidRDefault="005E6DDB" w:rsidP="0023629F">
      <w:pPr>
        <w:widowControl w:val="0"/>
        <w:jc w:val="both"/>
        <w:rPr>
          <w:rFonts w:ascii="Arial" w:eastAsia="Century Gothic" w:hAnsi="Arial" w:cs="Arial"/>
        </w:rPr>
      </w:pPr>
    </w:p>
    <w:p w14:paraId="607B40DD" w14:textId="77777777" w:rsidR="005E6DDB" w:rsidRPr="00743C54" w:rsidRDefault="005E6DDB" w:rsidP="0023629F">
      <w:pPr>
        <w:widowControl w:val="0"/>
        <w:jc w:val="both"/>
        <w:rPr>
          <w:rFonts w:ascii="Arial" w:eastAsia="Century Gothic" w:hAnsi="Arial" w:cs="Arial"/>
        </w:rPr>
      </w:pPr>
    </w:p>
    <w:tbl>
      <w:tblPr>
        <w:tblW w:w="86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6"/>
        <w:gridCol w:w="1984"/>
        <w:gridCol w:w="3402"/>
      </w:tblGrid>
      <w:tr w:rsidR="0023629F" w:rsidRPr="00743C54" w14:paraId="3771A0D8" w14:textId="77777777" w:rsidTr="009B3CA5">
        <w:trPr>
          <w:jc w:val="center"/>
        </w:trPr>
        <w:tc>
          <w:tcPr>
            <w:tcW w:w="8642" w:type="dxa"/>
            <w:gridSpan w:val="3"/>
            <w:shd w:val="clear" w:color="auto" w:fill="D5DCE4"/>
          </w:tcPr>
          <w:p w14:paraId="5A64D892"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lastRenderedPageBreak/>
              <w:t>Deducibles para riesgos de fenómenos hidrometeorológicos,</w:t>
            </w:r>
          </w:p>
          <w:p w14:paraId="69D5502C"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b/>
              </w:rPr>
              <w:t>(Aplica sobre importe de la pérdida o daño indemnizable)</w:t>
            </w:r>
          </w:p>
        </w:tc>
      </w:tr>
      <w:tr w:rsidR="0023629F" w:rsidRPr="00743C54" w14:paraId="33377BE0" w14:textId="77777777" w:rsidTr="009B3CA5">
        <w:trPr>
          <w:jc w:val="center"/>
        </w:trPr>
        <w:tc>
          <w:tcPr>
            <w:tcW w:w="3256" w:type="dxa"/>
            <w:shd w:val="clear" w:color="auto" w:fill="D5DCE4"/>
            <w:vAlign w:val="center"/>
          </w:tcPr>
          <w:p w14:paraId="1D3457C9"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Zona</w:t>
            </w:r>
          </w:p>
        </w:tc>
        <w:tc>
          <w:tcPr>
            <w:tcW w:w="1984" w:type="dxa"/>
            <w:shd w:val="clear" w:color="auto" w:fill="D5DCE4"/>
            <w:vAlign w:val="center"/>
          </w:tcPr>
          <w:p w14:paraId="7C188146"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Deducible</w:t>
            </w:r>
          </w:p>
        </w:tc>
        <w:tc>
          <w:tcPr>
            <w:tcW w:w="3402" w:type="dxa"/>
            <w:shd w:val="clear" w:color="auto" w:fill="D5DCE4"/>
            <w:vAlign w:val="center"/>
          </w:tcPr>
          <w:p w14:paraId="532450AA"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Deducible para ubicaciones situadas frente al mar, lago o laguna, o con fachadas de cristal, o bien con muros de materiales ligeros o edificios cerrados con techos de palapa.</w:t>
            </w:r>
          </w:p>
        </w:tc>
      </w:tr>
      <w:tr w:rsidR="0023629F" w:rsidRPr="00743C54" w14:paraId="0F789D3B" w14:textId="77777777" w:rsidTr="009B3CA5">
        <w:trPr>
          <w:trHeight w:val="567"/>
          <w:jc w:val="center"/>
        </w:trPr>
        <w:tc>
          <w:tcPr>
            <w:tcW w:w="3256" w:type="dxa"/>
            <w:vAlign w:val="center"/>
          </w:tcPr>
          <w:p w14:paraId="72980C59"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Alfa 1, </w:t>
            </w:r>
          </w:p>
          <w:p w14:paraId="4E1EB994"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Península de Yucatán</w:t>
            </w:r>
          </w:p>
        </w:tc>
        <w:tc>
          <w:tcPr>
            <w:tcW w:w="1984" w:type="dxa"/>
            <w:vAlign w:val="center"/>
          </w:tcPr>
          <w:p w14:paraId="0BC2375D"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3402" w:type="dxa"/>
            <w:vAlign w:val="center"/>
          </w:tcPr>
          <w:p w14:paraId="34D2A109"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w:t>
            </w:r>
          </w:p>
        </w:tc>
      </w:tr>
      <w:tr w:rsidR="0023629F" w:rsidRPr="00743C54" w14:paraId="5BC9B281" w14:textId="77777777" w:rsidTr="009B3CA5">
        <w:trPr>
          <w:trHeight w:val="567"/>
          <w:jc w:val="center"/>
        </w:trPr>
        <w:tc>
          <w:tcPr>
            <w:tcW w:w="3256" w:type="dxa"/>
            <w:vAlign w:val="center"/>
          </w:tcPr>
          <w:p w14:paraId="21349470"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Alfa 1, </w:t>
            </w:r>
          </w:p>
          <w:p w14:paraId="792F4268"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Pacífico sur</w:t>
            </w:r>
          </w:p>
        </w:tc>
        <w:tc>
          <w:tcPr>
            <w:tcW w:w="1984" w:type="dxa"/>
            <w:vAlign w:val="center"/>
          </w:tcPr>
          <w:p w14:paraId="2513990D"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3402" w:type="dxa"/>
            <w:vAlign w:val="center"/>
          </w:tcPr>
          <w:p w14:paraId="7BE3589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w:t>
            </w:r>
          </w:p>
        </w:tc>
      </w:tr>
      <w:tr w:rsidR="0023629F" w:rsidRPr="00743C54" w14:paraId="4FA42B83" w14:textId="77777777" w:rsidTr="009B3CA5">
        <w:trPr>
          <w:trHeight w:val="567"/>
          <w:jc w:val="center"/>
        </w:trPr>
        <w:tc>
          <w:tcPr>
            <w:tcW w:w="3256" w:type="dxa"/>
            <w:vAlign w:val="center"/>
          </w:tcPr>
          <w:p w14:paraId="63D1D434"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Alfa 1, </w:t>
            </w:r>
          </w:p>
          <w:p w14:paraId="03C6CAD3"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Golfo de México</w:t>
            </w:r>
          </w:p>
        </w:tc>
        <w:tc>
          <w:tcPr>
            <w:tcW w:w="1984" w:type="dxa"/>
            <w:vAlign w:val="center"/>
          </w:tcPr>
          <w:p w14:paraId="7C5FC4C2"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3402" w:type="dxa"/>
            <w:vAlign w:val="center"/>
          </w:tcPr>
          <w:p w14:paraId="010C4AF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w:t>
            </w:r>
          </w:p>
        </w:tc>
      </w:tr>
      <w:tr w:rsidR="0023629F" w:rsidRPr="00743C54" w14:paraId="18BF5B08" w14:textId="77777777" w:rsidTr="009B3CA5">
        <w:trPr>
          <w:trHeight w:val="567"/>
          <w:jc w:val="center"/>
        </w:trPr>
        <w:tc>
          <w:tcPr>
            <w:tcW w:w="3256" w:type="dxa"/>
            <w:vAlign w:val="center"/>
          </w:tcPr>
          <w:p w14:paraId="68261542"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Alfa 1, Interior de la República Mexicana</w:t>
            </w:r>
          </w:p>
        </w:tc>
        <w:tc>
          <w:tcPr>
            <w:tcW w:w="1984" w:type="dxa"/>
            <w:vAlign w:val="center"/>
          </w:tcPr>
          <w:p w14:paraId="180A7406"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3402" w:type="dxa"/>
            <w:vAlign w:val="center"/>
          </w:tcPr>
          <w:p w14:paraId="6411C4FF"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r>
      <w:tr w:rsidR="0023629F" w:rsidRPr="00743C54" w14:paraId="50659401" w14:textId="77777777" w:rsidTr="009B3CA5">
        <w:trPr>
          <w:trHeight w:val="365"/>
          <w:jc w:val="center"/>
        </w:trPr>
        <w:tc>
          <w:tcPr>
            <w:tcW w:w="3256" w:type="dxa"/>
            <w:vAlign w:val="center"/>
          </w:tcPr>
          <w:p w14:paraId="00140712"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Alfa 2</w:t>
            </w:r>
          </w:p>
        </w:tc>
        <w:tc>
          <w:tcPr>
            <w:tcW w:w="1984" w:type="dxa"/>
            <w:vAlign w:val="center"/>
          </w:tcPr>
          <w:p w14:paraId="1B5FE3C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w:t>
            </w:r>
          </w:p>
        </w:tc>
        <w:tc>
          <w:tcPr>
            <w:tcW w:w="3402" w:type="dxa"/>
            <w:vAlign w:val="center"/>
          </w:tcPr>
          <w:p w14:paraId="48B12F0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w:t>
            </w:r>
          </w:p>
        </w:tc>
      </w:tr>
      <w:tr w:rsidR="0023629F" w:rsidRPr="00743C54" w14:paraId="50191374" w14:textId="77777777" w:rsidTr="009B3CA5">
        <w:trPr>
          <w:trHeight w:val="359"/>
          <w:jc w:val="center"/>
        </w:trPr>
        <w:tc>
          <w:tcPr>
            <w:tcW w:w="3256" w:type="dxa"/>
            <w:vAlign w:val="center"/>
          </w:tcPr>
          <w:p w14:paraId="63EBC540"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Alfa 3</w:t>
            </w:r>
          </w:p>
        </w:tc>
        <w:tc>
          <w:tcPr>
            <w:tcW w:w="1984" w:type="dxa"/>
            <w:vAlign w:val="center"/>
          </w:tcPr>
          <w:p w14:paraId="66FB0EC0"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w:t>
            </w:r>
          </w:p>
        </w:tc>
        <w:tc>
          <w:tcPr>
            <w:tcW w:w="3402" w:type="dxa"/>
            <w:vAlign w:val="center"/>
          </w:tcPr>
          <w:p w14:paraId="4871C82C"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w:t>
            </w:r>
          </w:p>
        </w:tc>
      </w:tr>
    </w:tbl>
    <w:p w14:paraId="6D0C3051" w14:textId="77777777" w:rsidR="0023629F" w:rsidRPr="00743C54" w:rsidRDefault="0023629F" w:rsidP="0023629F">
      <w:pPr>
        <w:widowControl w:val="0"/>
        <w:rPr>
          <w:rFonts w:ascii="Arial" w:eastAsia="Century Gothic" w:hAnsi="Arial" w:cs="Arial"/>
        </w:rPr>
      </w:pPr>
    </w:p>
    <w:p w14:paraId="07A671D7" w14:textId="77777777" w:rsidR="0023629F" w:rsidRPr="00743C54" w:rsidRDefault="0023629F" w:rsidP="0023629F">
      <w:pPr>
        <w:widowControl w:val="0"/>
        <w:jc w:val="center"/>
        <w:rPr>
          <w:rFonts w:ascii="Arial" w:eastAsia="Century Gothic" w:hAnsi="Arial" w:cs="Arial"/>
          <w:b/>
        </w:rPr>
      </w:pPr>
    </w:p>
    <w:p w14:paraId="1769F37D" w14:textId="77777777" w:rsidR="0023629F" w:rsidRPr="00743C54" w:rsidRDefault="0023629F" w:rsidP="0023629F">
      <w:pPr>
        <w:widowControl w:val="0"/>
        <w:rPr>
          <w:rFonts w:ascii="Arial" w:eastAsia="Century Gothic" w:hAnsi="Arial" w:cs="Arial"/>
          <w:b/>
        </w:rPr>
      </w:pPr>
      <w:r w:rsidRPr="00743C54">
        <w:rPr>
          <w:rFonts w:ascii="Arial" w:eastAsia="Century Gothic" w:hAnsi="Arial" w:cs="Arial"/>
          <w:b/>
        </w:rPr>
        <w:t>DEDUCIBLES CONTENIDOS</w:t>
      </w:r>
    </w:p>
    <w:p w14:paraId="56AEC698" w14:textId="77777777" w:rsidR="0023629F" w:rsidRPr="00743C54" w:rsidRDefault="0023629F" w:rsidP="0023629F">
      <w:pPr>
        <w:widowControl w:val="0"/>
        <w:rPr>
          <w:rFonts w:ascii="Arial" w:eastAsia="Century Gothic" w:hAnsi="Arial" w:cs="Arial"/>
          <w:b/>
        </w:rPr>
      </w:pPr>
    </w:p>
    <w:tbl>
      <w:tblPr>
        <w:tblW w:w="83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43"/>
        <w:gridCol w:w="3616"/>
      </w:tblGrid>
      <w:tr w:rsidR="0023629F" w:rsidRPr="00743C54" w14:paraId="7342FE3F" w14:textId="77777777" w:rsidTr="009B3CA5">
        <w:trPr>
          <w:trHeight w:val="284"/>
          <w:jc w:val="center"/>
        </w:trPr>
        <w:tc>
          <w:tcPr>
            <w:tcW w:w="4743" w:type="dxa"/>
            <w:shd w:val="clear" w:color="auto" w:fill="D5DCE4"/>
          </w:tcPr>
          <w:p w14:paraId="0A059A4D"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Riesgo</w:t>
            </w:r>
          </w:p>
        </w:tc>
        <w:tc>
          <w:tcPr>
            <w:tcW w:w="3616" w:type="dxa"/>
            <w:shd w:val="clear" w:color="auto" w:fill="D5DCE4"/>
          </w:tcPr>
          <w:p w14:paraId="13FD30BA"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w:t>
            </w:r>
          </w:p>
        </w:tc>
      </w:tr>
      <w:tr w:rsidR="0023629F" w:rsidRPr="00743C54" w14:paraId="30B35DAD" w14:textId="77777777" w:rsidTr="009B3CA5">
        <w:trPr>
          <w:trHeight w:val="284"/>
          <w:jc w:val="center"/>
        </w:trPr>
        <w:tc>
          <w:tcPr>
            <w:tcW w:w="4743" w:type="dxa"/>
            <w:vAlign w:val="center"/>
          </w:tcPr>
          <w:p w14:paraId="6C20BD4E"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Incendio y/o rayo, explosión y demás riesgos.</w:t>
            </w:r>
          </w:p>
        </w:tc>
        <w:tc>
          <w:tcPr>
            <w:tcW w:w="3616" w:type="dxa"/>
            <w:vAlign w:val="center"/>
          </w:tcPr>
          <w:p w14:paraId="3F0B5472"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Sin deducible.</w:t>
            </w:r>
          </w:p>
        </w:tc>
      </w:tr>
    </w:tbl>
    <w:p w14:paraId="6C1D7B87" w14:textId="77777777" w:rsidR="0023629F" w:rsidRPr="00743C54" w:rsidRDefault="0023629F" w:rsidP="0023629F">
      <w:pPr>
        <w:widowControl w:val="0"/>
        <w:jc w:val="both"/>
        <w:rPr>
          <w:rFonts w:ascii="Arial" w:eastAsia="Century Gothic" w:hAnsi="Arial" w:cs="Arial"/>
        </w:rPr>
      </w:pPr>
    </w:p>
    <w:tbl>
      <w:tblPr>
        <w:tblW w:w="8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109"/>
        <w:gridCol w:w="1843"/>
        <w:gridCol w:w="3402"/>
      </w:tblGrid>
      <w:tr w:rsidR="0023629F" w:rsidRPr="00743C54" w14:paraId="41E5235D" w14:textId="77777777" w:rsidTr="009B3CA5">
        <w:trPr>
          <w:trHeight w:val="115"/>
          <w:jc w:val="center"/>
        </w:trPr>
        <w:tc>
          <w:tcPr>
            <w:tcW w:w="8354" w:type="dxa"/>
            <w:gridSpan w:val="3"/>
            <w:shd w:val="clear" w:color="auto" w:fill="D5DCE4"/>
            <w:vAlign w:val="center"/>
          </w:tcPr>
          <w:p w14:paraId="4218E766"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Deducibles para Riesgos de Sismo y Erupción Volcánica</w:t>
            </w:r>
          </w:p>
          <w:p w14:paraId="5072098C" w14:textId="77777777" w:rsidR="0023629F" w:rsidRPr="00743C54" w:rsidRDefault="0023629F" w:rsidP="009B3CA5">
            <w:pPr>
              <w:widowControl w:val="0"/>
              <w:jc w:val="center"/>
              <w:rPr>
                <w:rFonts w:ascii="Arial" w:eastAsia="Century Gothic" w:hAnsi="Arial" w:cs="Arial"/>
                <w:b/>
                <w:color w:val="FF0000"/>
              </w:rPr>
            </w:pPr>
            <w:r w:rsidRPr="00743C54">
              <w:rPr>
                <w:rFonts w:ascii="Arial" w:eastAsia="Century Gothic" w:hAnsi="Arial" w:cs="Arial"/>
                <w:b/>
              </w:rPr>
              <w:t>(Aplica sobre importe de la pérdida o daño indemnizable)</w:t>
            </w:r>
          </w:p>
        </w:tc>
      </w:tr>
      <w:tr w:rsidR="0023629F" w:rsidRPr="00743C54" w14:paraId="48A1D582" w14:textId="77777777" w:rsidTr="009B3CA5">
        <w:trPr>
          <w:trHeight w:val="152"/>
          <w:jc w:val="center"/>
        </w:trPr>
        <w:tc>
          <w:tcPr>
            <w:tcW w:w="3109" w:type="dxa"/>
            <w:shd w:val="clear" w:color="auto" w:fill="D5DCE4"/>
            <w:vAlign w:val="center"/>
          </w:tcPr>
          <w:p w14:paraId="0E8A890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Zona sísmica</w:t>
            </w:r>
          </w:p>
        </w:tc>
        <w:tc>
          <w:tcPr>
            <w:tcW w:w="1843" w:type="dxa"/>
            <w:shd w:val="clear" w:color="auto" w:fill="D5DCE4"/>
            <w:vAlign w:val="center"/>
          </w:tcPr>
          <w:p w14:paraId="73B73D4F"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Porcentaje*</w:t>
            </w:r>
          </w:p>
        </w:tc>
        <w:tc>
          <w:tcPr>
            <w:tcW w:w="3402" w:type="dxa"/>
            <w:shd w:val="clear" w:color="auto" w:fill="D5DCE4"/>
            <w:vAlign w:val="center"/>
          </w:tcPr>
          <w:p w14:paraId="57B7FE4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Pérdidas Consecuenciales</w:t>
            </w:r>
          </w:p>
        </w:tc>
      </w:tr>
      <w:tr w:rsidR="0023629F" w:rsidRPr="00743C54" w14:paraId="7857754F" w14:textId="77777777" w:rsidTr="009B3CA5">
        <w:trPr>
          <w:trHeight w:val="357"/>
          <w:jc w:val="center"/>
        </w:trPr>
        <w:tc>
          <w:tcPr>
            <w:tcW w:w="3109" w:type="dxa"/>
            <w:vAlign w:val="center"/>
          </w:tcPr>
          <w:p w14:paraId="0388CA86"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A, B, B1, C, D, E, F, I</w:t>
            </w:r>
          </w:p>
        </w:tc>
        <w:tc>
          <w:tcPr>
            <w:tcW w:w="1843" w:type="dxa"/>
            <w:vAlign w:val="center"/>
          </w:tcPr>
          <w:p w14:paraId="31CE388B"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3402" w:type="dxa"/>
            <w:vMerge w:val="restart"/>
            <w:vAlign w:val="center"/>
          </w:tcPr>
          <w:p w14:paraId="4F5BF95F"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3 días de espera</w:t>
            </w:r>
          </w:p>
          <w:p w14:paraId="167A994A" w14:textId="77777777" w:rsidR="0023629F" w:rsidRPr="00743C54" w:rsidRDefault="0023629F" w:rsidP="009B3CA5">
            <w:pPr>
              <w:widowControl w:val="0"/>
              <w:jc w:val="center"/>
              <w:rPr>
                <w:rFonts w:ascii="Arial" w:eastAsia="Century Gothic" w:hAnsi="Arial" w:cs="Arial"/>
              </w:rPr>
            </w:pPr>
          </w:p>
        </w:tc>
      </w:tr>
      <w:tr w:rsidR="0023629F" w:rsidRPr="00743C54" w14:paraId="44E415F7" w14:textId="77777777" w:rsidTr="009B3CA5">
        <w:trPr>
          <w:trHeight w:val="357"/>
          <w:jc w:val="center"/>
        </w:trPr>
        <w:tc>
          <w:tcPr>
            <w:tcW w:w="3109" w:type="dxa"/>
            <w:vAlign w:val="center"/>
          </w:tcPr>
          <w:p w14:paraId="4E3C5833"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G</w:t>
            </w:r>
          </w:p>
        </w:tc>
        <w:tc>
          <w:tcPr>
            <w:tcW w:w="1843" w:type="dxa"/>
            <w:vAlign w:val="center"/>
          </w:tcPr>
          <w:p w14:paraId="7C108A2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3402" w:type="dxa"/>
            <w:vMerge/>
            <w:vAlign w:val="center"/>
          </w:tcPr>
          <w:p w14:paraId="2190A3AE" w14:textId="77777777" w:rsidR="0023629F" w:rsidRPr="00743C54" w:rsidRDefault="0023629F" w:rsidP="009B3CA5">
            <w:pPr>
              <w:widowControl w:val="0"/>
              <w:pBdr>
                <w:top w:val="nil"/>
                <w:left w:val="nil"/>
                <w:bottom w:val="nil"/>
                <w:right w:val="nil"/>
                <w:between w:val="nil"/>
              </w:pBdr>
              <w:spacing w:line="276" w:lineRule="auto"/>
              <w:rPr>
                <w:rFonts w:ascii="Arial" w:eastAsia="Century Gothic" w:hAnsi="Arial" w:cs="Arial"/>
              </w:rPr>
            </w:pPr>
          </w:p>
        </w:tc>
      </w:tr>
      <w:tr w:rsidR="0023629F" w:rsidRPr="00743C54" w14:paraId="0B1BAED0" w14:textId="77777777" w:rsidTr="009B3CA5">
        <w:trPr>
          <w:trHeight w:val="357"/>
          <w:jc w:val="center"/>
        </w:trPr>
        <w:tc>
          <w:tcPr>
            <w:tcW w:w="3109" w:type="dxa"/>
            <w:vAlign w:val="center"/>
          </w:tcPr>
          <w:p w14:paraId="7D2B70B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H1, H2</w:t>
            </w:r>
          </w:p>
        </w:tc>
        <w:tc>
          <w:tcPr>
            <w:tcW w:w="1843" w:type="dxa"/>
            <w:vAlign w:val="center"/>
          </w:tcPr>
          <w:p w14:paraId="068FB0A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3402" w:type="dxa"/>
            <w:vMerge/>
            <w:vAlign w:val="center"/>
          </w:tcPr>
          <w:p w14:paraId="517831CF" w14:textId="77777777" w:rsidR="0023629F" w:rsidRPr="00743C54" w:rsidRDefault="0023629F" w:rsidP="009B3CA5">
            <w:pPr>
              <w:widowControl w:val="0"/>
              <w:pBdr>
                <w:top w:val="nil"/>
                <w:left w:val="nil"/>
                <w:bottom w:val="nil"/>
                <w:right w:val="nil"/>
                <w:between w:val="nil"/>
              </w:pBdr>
              <w:spacing w:line="276" w:lineRule="auto"/>
              <w:rPr>
                <w:rFonts w:ascii="Arial" w:eastAsia="Century Gothic" w:hAnsi="Arial" w:cs="Arial"/>
              </w:rPr>
            </w:pPr>
          </w:p>
        </w:tc>
      </w:tr>
      <w:tr w:rsidR="0023629F" w:rsidRPr="00743C54" w14:paraId="3FA2E997" w14:textId="77777777" w:rsidTr="009B3CA5">
        <w:trPr>
          <w:trHeight w:val="357"/>
          <w:jc w:val="center"/>
        </w:trPr>
        <w:tc>
          <w:tcPr>
            <w:tcW w:w="3109" w:type="dxa"/>
            <w:vAlign w:val="center"/>
          </w:tcPr>
          <w:p w14:paraId="400E288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J</w:t>
            </w:r>
          </w:p>
        </w:tc>
        <w:tc>
          <w:tcPr>
            <w:tcW w:w="1843" w:type="dxa"/>
            <w:vAlign w:val="center"/>
          </w:tcPr>
          <w:p w14:paraId="7A3550AD"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3402" w:type="dxa"/>
            <w:vMerge/>
            <w:vAlign w:val="center"/>
          </w:tcPr>
          <w:p w14:paraId="6A64FF4C" w14:textId="77777777" w:rsidR="0023629F" w:rsidRPr="00743C54" w:rsidRDefault="0023629F" w:rsidP="009B3CA5">
            <w:pPr>
              <w:widowControl w:val="0"/>
              <w:pBdr>
                <w:top w:val="nil"/>
                <w:left w:val="nil"/>
                <w:bottom w:val="nil"/>
                <w:right w:val="nil"/>
                <w:between w:val="nil"/>
              </w:pBdr>
              <w:spacing w:line="276" w:lineRule="auto"/>
              <w:rPr>
                <w:rFonts w:ascii="Arial" w:eastAsia="Century Gothic" w:hAnsi="Arial" w:cs="Arial"/>
              </w:rPr>
            </w:pPr>
          </w:p>
        </w:tc>
      </w:tr>
    </w:tbl>
    <w:p w14:paraId="67E81DAB" w14:textId="77777777" w:rsidR="0023629F" w:rsidRPr="00743C54" w:rsidRDefault="0023629F" w:rsidP="0023629F">
      <w:pPr>
        <w:widowControl w:val="0"/>
        <w:jc w:val="both"/>
        <w:rPr>
          <w:rFonts w:ascii="Arial" w:eastAsia="Century Gothic" w:hAnsi="Arial" w:cs="Arial"/>
        </w:rPr>
      </w:pPr>
    </w:p>
    <w:p w14:paraId="4EC724D4"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*Nota: El porcentaje de deducible se aplica sobre pérdida sobre valor de reposición, con máximo de $270,000.00 (doscientos setenta mil pesos 00/100 M.N.)</w:t>
      </w:r>
    </w:p>
    <w:p w14:paraId="48DCAE95" w14:textId="77777777" w:rsidR="0023629F" w:rsidRPr="00743C54" w:rsidRDefault="0023629F" w:rsidP="0023629F">
      <w:pPr>
        <w:widowControl w:val="0"/>
        <w:jc w:val="both"/>
        <w:rPr>
          <w:rFonts w:ascii="Arial" w:eastAsia="Century Gothic" w:hAnsi="Arial" w:cs="Arial"/>
        </w:rPr>
      </w:pPr>
    </w:p>
    <w:tbl>
      <w:tblPr>
        <w:tblW w:w="83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85"/>
        <w:gridCol w:w="21"/>
        <w:gridCol w:w="1365"/>
        <w:gridCol w:w="2888"/>
      </w:tblGrid>
      <w:tr w:rsidR="0023629F" w:rsidRPr="00743C54" w14:paraId="20BAF652" w14:textId="77777777" w:rsidTr="009B3CA5">
        <w:trPr>
          <w:tblHeader/>
          <w:jc w:val="center"/>
        </w:trPr>
        <w:tc>
          <w:tcPr>
            <w:tcW w:w="8359" w:type="dxa"/>
            <w:gridSpan w:val="4"/>
            <w:shd w:val="clear" w:color="auto" w:fill="D5DCE4"/>
          </w:tcPr>
          <w:p w14:paraId="5522749A"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lastRenderedPageBreak/>
              <w:t>Deducibles para riesgos de fenómenos hidrometeorológicos,</w:t>
            </w:r>
          </w:p>
          <w:p w14:paraId="25E0160F"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b/>
              </w:rPr>
              <w:t>(Aplica sobre importe de la pérdida o daño indemnizable)</w:t>
            </w:r>
          </w:p>
        </w:tc>
      </w:tr>
      <w:tr w:rsidR="0023629F" w:rsidRPr="00743C54" w14:paraId="393EEDC1" w14:textId="77777777" w:rsidTr="009B3CA5">
        <w:trPr>
          <w:tblHeader/>
          <w:jc w:val="center"/>
        </w:trPr>
        <w:tc>
          <w:tcPr>
            <w:tcW w:w="4106" w:type="dxa"/>
            <w:gridSpan w:val="2"/>
            <w:shd w:val="clear" w:color="auto" w:fill="D5DCE4"/>
            <w:vAlign w:val="center"/>
          </w:tcPr>
          <w:p w14:paraId="3F887C7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Zona</w:t>
            </w:r>
          </w:p>
        </w:tc>
        <w:tc>
          <w:tcPr>
            <w:tcW w:w="1365" w:type="dxa"/>
            <w:shd w:val="clear" w:color="auto" w:fill="D5DCE4"/>
            <w:vAlign w:val="center"/>
          </w:tcPr>
          <w:p w14:paraId="721B781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Deducible</w:t>
            </w:r>
          </w:p>
        </w:tc>
        <w:tc>
          <w:tcPr>
            <w:tcW w:w="2888" w:type="dxa"/>
            <w:shd w:val="clear" w:color="auto" w:fill="D5DCE4"/>
            <w:vAlign w:val="center"/>
          </w:tcPr>
          <w:p w14:paraId="22DAA6D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Deducible para ubicaciones situadas frente al mar, lago o laguna, o con fachadas de cristal, o bien con muros de materiales ligeros o edificios cerrados con techos de palapa.</w:t>
            </w:r>
          </w:p>
        </w:tc>
      </w:tr>
      <w:tr w:rsidR="0023629F" w:rsidRPr="00743C54" w14:paraId="0F3332A2" w14:textId="77777777" w:rsidTr="009B3CA5">
        <w:trPr>
          <w:trHeight w:val="567"/>
          <w:jc w:val="center"/>
        </w:trPr>
        <w:tc>
          <w:tcPr>
            <w:tcW w:w="4085" w:type="dxa"/>
            <w:vAlign w:val="center"/>
          </w:tcPr>
          <w:p w14:paraId="3E33DDAE"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Alfa 1, </w:t>
            </w:r>
          </w:p>
          <w:p w14:paraId="66CC2A82"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Península de Yucatán</w:t>
            </w:r>
          </w:p>
        </w:tc>
        <w:tc>
          <w:tcPr>
            <w:tcW w:w="1386" w:type="dxa"/>
            <w:gridSpan w:val="2"/>
            <w:vAlign w:val="center"/>
          </w:tcPr>
          <w:p w14:paraId="4187B650"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2888" w:type="dxa"/>
            <w:vAlign w:val="center"/>
          </w:tcPr>
          <w:p w14:paraId="0E69E2EC"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w:t>
            </w:r>
          </w:p>
        </w:tc>
      </w:tr>
      <w:tr w:rsidR="0023629F" w:rsidRPr="00743C54" w14:paraId="17B95D9C" w14:textId="77777777" w:rsidTr="009B3CA5">
        <w:trPr>
          <w:trHeight w:val="567"/>
          <w:jc w:val="center"/>
        </w:trPr>
        <w:tc>
          <w:tcPr>
            <w:tcW w:w="4085" w:type="dxa"/>
            <w:vAlign w:val="center"/>
          </w:tcPr>
          <w:p w14:paraId="3A2A1B7D"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Alfa 1, </w:t>
            </w:r>
          </w:p>
          <w:p w14:paraId="7C6D4B72"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Pacífico sur</w:t>
            </w:r>
          </w:p>
        </w:tc>
        <w:tc>
          <w:tcPr>
            <w:tcW w:w="1386" w:type="dxa"/>
            <w:gridSpan w:val="2"/>
            <w:vAlign w:val="center"/>
          </w:tcPr>
          <w:p w14:paraId="07F447BC"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2888" w:type="dxa"/>
            <w:vAlign w:val="center"/>
          </w:tcPr>
          <w:p w14:paraId="4170996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w:t>
            </w:r>
          </w:p>
        </w:tc>
      </w:tr>
      <w:tr w:rsidR="0023629F" w:rsidRPr="00743C54" w14:paraId="10A471C0" w14:textId="77777777" w:rsidTr="009B3CA5">
        <w:trPr>
          <w:trHeight w:val="567"/>
          <w:jc w:val="center"/>
        </w:trPr>
        <w:tc>
          <w:tcPr>
            <w:tcW w:w="4085" w:type="dxa"/>
            <w:vAlign w:val="center"/>
          </w:tcPr>
          <w:p w14:paraId="3D48D9B4"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Alfa 1, </w:t>
            </w:r>
          </w:p>
          <w:p w14:paraId="2ED4926D"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Golfo de México</w:t>
            </w:r>
          </w:p>
        </w:tc>
        <w:tc>
          <w:tcPr>
            <w:tcW w:w="1386" w:type="dxa"/>
            <w:gridSpan w:val="2"/>
            <w:vAlign w:val="center"/>
          </w:tcPr>
          <w:p w14:paraId="2C0236BE"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2888" w:type="dxa"/>
            <w:vAlign w:val="center"/>
          </w:tcPr>
          <w:p w14:paraId="6BFAD403"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w:t>
            </w:r>
          </w:p>
        </w:tc>
      </w:tr>
      <w:tr w:rsidR="0023629F" w:rsidRPr="00743C54" w14:paraId="1246EED4" w14:textId="77777777" w:rsidTr="009B3CA5">
        <w:trPr>
          <w:trHeight w:val="567"/>
          <w:jc w:val="center"/>
        </w:trPr>
        <w:tc>
          <w:tcPr>
            <w:tcW w:w="4085" w:type="dxa"/>
            <w:vAlign w:val="center"/>
          </w:tcPr>
          <w:p w14:paraId="0FAC939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Alfa 1, Interior de la República Mexicana</w:t>
            </w:r>
          </w:p>
        </w:tc>
        <w:tc>
          <w:tcPr>
            <w:tcW w:w="1386" w:type="dxa"/>
            <w:gridSpan w:val="2"/>
            <w:vAlign w:val="center"/>
          </w:tcPr>
          <w:p w14:paraId="6AA5D9B8"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2888" w:type="dxa"/>
            <w:vAlign w:val="center"/>
          </w:tcPr>
          <w:p w14:paraId="779E62F3"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r>
      <w:tr w:rsidR="0023629F" w:rsidRPr="00743C54" w14:paraId="7F01F2E1" w14:textId="77777777" w:rsidTr="009B3CA5">
        <w:trPr>
          <w:trHeight w:val="375"/>
          <w:jc w:val="center"/>
        </w:trPr>
        <w:tc>
          <w:tcPr>
            <w:tcW w:w="4085" w:type="dxa"/>
            <w:vAlign w:val="center"/>
          </w:tcPr>
          <w:p w14:paraId="4644F9E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Alfa 2</w:t>
            </w:r>
          </w:p>
        </w:tc>
        <w:tc>
          <w:tcPr>
            <w:tcW w:w="1386" w:type="dxa"/>
            <w:gridSpan w:val="2"/>
            <w:vAlign w:val="center"/>
          </w:tcPr>
          <w:p w14:paraId="5F3315C9"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w:t>
            </w:r>
          </w:p>
        </w:tc>
        <w:tc>
          <w:tcPr>
            <w:tcW w:w="2888" w:type="dxa"/>
            <w:vAlign w:val="center"/>
          </w:tcPr>
          <w:p w14:paraId="45D7B32F"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w:t>
            </w:r>
          </w:p>
        </w:tc>
      </w:tr>
      <w:tr w:rsidR="0023629F" w:rsidRPr="00743C54" w14:paraId="4FC5B5F2" w14:textId="77777777" w:rsidTr="009B3CA5">
        <w:trPr>
          <w:trHeight w:val="422"/>
          <w:jc w:val="center"/>
        </w:trPr>
        <w:tc>
          <w:tcPr>
            <w:tcW w:w="4085" w:type="dxa"/>
            <w:vAlign w:val="center"/>
          </w:tcPr>
          <w:p w14:paraId="08CF95A8"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Alfa 3</w:t>
            </w:r>
          </w:p>
        </w:tc>
        <w:tc>
          <w:tcPr>
            <w:tcW w:w="1386" w:type="dxa"/>
            <w:gridSpan w:val="2"/>
            <w:vAlign w:val="center"/>
          </w:tcPr>
          <w:p w14:paraId="1EAD0182"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w:t>
            </w:r>
          </w:p>
        </w:tc>
        <w:tc>
          <w:tcPr>
            <w:tcW w:w="2888" w:type="dxa"/>
            <w:vAlign w:val="center"/>
          </w:tcPr>
          <w:p w14:paraId="6E1FA9E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w:t>
            </w:r>
          </w:p>
        </w:tc>
      </w:tr>
    </w:tbl>
    <w:p w14:paraId="6EE1D336" w14:textId="77777777" w:rsidR="0023629F" w:rsidRPr="00743C54" w:rsidRDefault="0023629F" w:rsidP="0023629F">
      <w:pPr>
        <w:widowControl w:val="0"/>
        <w:jc w:val="center"/>
        <w:rPr>
          <w:rFonts w:ascii="Arial" w:eastAsia="Century Gothic" w:hAnsi="Arial" w:cs="Arial"/>
          <w:b/>
        </w:rPr>
      </w:pPr>
    </w:p>
    <w:p w14:paraId="6870B7B3" w14:textId="77777777" w:rsidR="0023629F" w:rsidRPr="00743C54" w:rsidRDefault="0023629F" w:rsidP="0023629F">
      <w:pPr>
        <w:widowControl w:val="0"/>
        <w:rPr>
          <w:rFonts w:ascii="Arial" w:eastAsia="Century Gothic" w:hAnsi="Arial" w:cs="Arial"/>
          <w:b/>
        </w:rPr>
      </w:pPr>
      <w:r w:rsidRPr="00743C54">
        <w:rPr>
          <w:rFonts w:ascii="Arial" w:eastAsia="Century Gothic" w:hAnsi="Arial" w:cs="Arial"/>
          <w:b/>
        </w:rPr>
        <w:t>COASEGUROS</w:t>
      </w:r>
    </w:p>
    <w:p w14:paraId="47443C3F" w14:textId="77777777" w:rsidR="0023629F" w:rsidRPr="00743C54" w:rsidRDefault="0023629F" w:rsidP="0023629F">
      <w:pPr>
        <w:widowControl w:val="0"/>
        <w:rPr>
          <w:rFonts w:ascii="Arial" w:eastAsia="Century Gothic" w:hAnsi="Arial" w:cs="Arial"/>
        </w:rPr>
      </w:pPr>
      <w:r w:rsidRPr="00743C54">
        <w:rPr>
          <w:rFonts w:ascii="Arial" w:eastAsia="Century Gothic" w:hAnsi="Arial" w:cs="Arial"/>
        </w:rPr>
        <w:t>EDIFICIOS</w:t>
      </w:r>
    </w:p>
    <w:p w14:paraId="1FC81E25" w14:textId="77777777" w:rsidR="0023629F" w:rsidRPr="00743C54" w:rsidRDefault="0023629F" w:rsidP="0023629F">
      <w:pPr>
        <w:widowControl w:val="0"/>
        <w:rPr>
          <w:rFonts w:ascii="Arial" w:eastAsia="Century Gothic" w:hAnsi="Arial" w:cs="Arial"/>
        </w:rPr>
      </w:pPr>
    </w:p>
    <w:tbl>
      <w:tblPr>
        <w:tblW w:w="83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43"/>
        <w:gridCol w:w="3616"/>
      </w:tblGrid>
      <w:tr w:rsidR="0023629F" w:rsidRPr="00743C54" w14:paraId="00A80150" w14:textId="77777777" w:rsidTr="009B3CA5">
        <w:trPr>
          <w:trHeight w:val="284"/>
          <w:jc w:val="center"/>
        </w:trPr>
        <w:tc>
          <w:tcPr>
            <w:tcW w:w="4743" w:type="dxa"/>
            <w:shd w:val="clear" w:color="auto" w:fill="D5DCE4"/>
          </w:tcPr>
          <w:p w14:paraId="5B394270"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Riesgo</w:t>
            </w:r>
          </w:p>
        </w:tc>
        <w:tc>
          <w:tcPr>
            <w:tcW w:w="3616" w:type="dxa"/>
            <w:shd w:val="clear" w:color="auto" w:fill="D5DCE4"/>
          </w:tcPr>
          <w:p w14:paraId="3EB6AA17"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Coaseguro</w:t>
            </w:r>
          </w:p>
        </w:tc>
      </w:tr>
      <w:tr w:rsidR="0023629F" w:rsidRPr="00743C54" w14:paraId="787CBB29" w14:textId="77777777" w:rsidTr="009B3CA5">
        <w:trPr>
          <w:trHeight w:val="284"/>
          <w:jc w:val="center"/>
        </w:trPr>
        <w:tc>
          <w:tcPr>
            <w:tcW w:w="4743" w:type="dxa"/>
            <w:vAlign w:val="center"/>
          </w:tcPr>
          <w:p w14:paraId="4846FC1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Incendio y/o rayo, explosión y demás riesgos.</w:t>
            </w:r>
          </w:p>
        </w:tc>
        <w:tc>
          <w:tcPr>
            <w:tcW w:w="3616" w:type="dxa"/>
            <w:vAlign w:val="center"/>
          </w:tcPr>
          <w:p w14:paraId="664176F0"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Sin coaseguro</w:t>
            </w:r>
          </w:p>
        </w:tc>
      </w:tr>
    </w:tbl>
    <w:p w14:paraId="64251C43" w14:textId="77777777" w:rsidR="0023629F" w:rsidRPr="00743C54" w:rsidRDefault="0023629F" w:rsidP="0023629F">
      <w:pPr>
        <w:widowControl w:val="0"/>
        <w:jc w:val="center"/>
        <w:rPr>
          <w:rFonts w:ascii="Arial" w:eastAsia="Century Gothic" w:hAnsi="Arial" w:cs="Arial"/>
        </w:rPr>
      </w:pPr>
    </w:p>
    <w:tbl>
      <w:tblPr>
        <w:tblW w:w="83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0"/>
        <w:gridCol w:w="5529"/>
      </w:tblGrid>
      <w:tr w:rsidR="0023629F" w:rsidRPr="00743C54" w14:paraId="66B34E56" w14:textId="77777777" w:rsidTr="009B3CA5">
        <w:trPr>
          <w:jc w:val="center"/>
        </w:trPr>
        <w:tc>
          <w:tcPr>
            <w:tcW w:w="8359" w:type="dxa"/>
            <w:gridSpan w:val="2"/>
            <w:shd w:val="clear" w:color="auto" w:fill="D5DCE4"/>
          </w:tcPr>
          <w:p w14:paraId="7EBA26A7"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Coaseguro para riesgos de sismo y erupción volcánica</w:t>
            </w:r>
          </w:p>
          <w:p w14:paraId="4669DF96"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(aplica sobre importe de la pérdida o daño indemnizable)</w:t>
            </w:r>
          </w:p>
        </w:tc>
      </w:tr>
      <w:tr w:rsidR="0023629F" w:rsidRPr="00743C54" w14:paraId="5F31BFED" w14:textId="77777777" w:rsidTr="009B3CA5">
        <w:trPr>
          <w:jc w:val="center"/>
        </w:trPr>
        <w:tc>
          <w:tcPr>
            <w:tcW w:w="2830" w:type="dxa"/>
            <w:shd w:val="clear" w:color="auto" w:fill="D5DCE4"/>
          </w:tcPr>
          <w:p w14:paraId="07D13913"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Zona sísmica</w:t>
            </w:r>
          </w:p>
        </w:tc>
        <w:tc>
          <w:tcPr>
            <w:tcW w:w="5529" w:type="dxa"/>
            <w:shd w:val="clear" w:color="auto" w:fill="D5DCE4"/>
          </w:tcPr>
          <w:p w14:paraId="00873CBD"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Porcentaje</w:t>
            </w:r>
          </w:p>
        </w:tc>
      </w:tr>
      <w:tr w:rsidR="0023629F" w:rsidRPr="00743C54" w14:paraId="55725939" w14:textId="77777777" w:rsidTr="009B3CA5">
        <w:trPr>
          <w:jc w:val="center"/>
        </w:trPr>
        <w:tc>
          <w:tcPr>
            <w:tcW w:w="2830" w:type="dxa"/>
          </w:tcPr>
          <w:p w14:paraId="129CD9D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A, B, C y D</w:t>
            </w:r>
          </w:p>
        </w:tc>
        <w:tc>
          <w:tcPr>
            <w:tcW w:w="5529" w:type="dxa"/>
          </w:tcPr>
          <w:p w14:paraId="265CE96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w:t>
            </w:r>
          </w:p>
        </w:tc>
      </w:tr>
      <w:tr w:rsidR="0023629F" w:rsidRPr="00743C54" w14:paraId="240A4F97" w14:textId="77777777" w:rsidTr="009B3CA5">
        <w:trPr>
          <w:jc w:val="center"/>
        </w:trPr>
        <w:tc>
          <w:tcPr>
            <w:tcW w:w="2830" w:type="dxa"/>
          </w:tcPr>
          <w:p w14:paraId="1ED5CCE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B1, E, F</w:t>
            </w:r>
          </w:p>
        </w:tc>
        <w:tc>
          <w:tcPr>
            <w:tcW w:w="5529" w:type="dxa"/>
          </w:tcPr>
          <w:p w14:paraId="0B21A02B"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25%</w:t>
            </w:r>
          </w:p>
        </w:tc>
      </w:tr>
      <w:tr w:rsidR="0023629F" w:rsidRPr="00743C54" w14:paraId="7DB2F979" w14:textId="77777777" w:rsidTr="009B3CA5">
        <w:trPr>
          <w:jc w:val="center"/>
        </w:trPr>
        <w:tc>
          <w:tcPr>
            <w:tcW w:w="2830" w:type="dxa"/>
          </w:tcPr>
          <w:p w14:paraId="3A9C0FA6"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G, H, H2, I y J</w:t>
            </w:r>
          </w:p>
        </w:tc>
        <w:tc>
          <w:tcPr>
            <w:tcW w:w="5529" w:type="dxa"/>
          </w:tcPr>
          <w:p w14:paraId="10112B33"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30%</w:t>
            </w:r>
          </w:p>
        </w:tc>
      </w:tr>
    </w:tbl>
    <w:p w14:paraId="56198EC4" w14:textId="77777777" w:rsidR="0023629F" w:rsidRPr="00743C54" w:rsidRDefault="0023629F" w:rsidP="0023629F">
      <w:pPr>
        <w:widowControl w:val="0"/>
        <w:jc w:val="both"/>
        <w:rPr>
          <w:rFonts w:ascii="Arial" w:eastAsia="Century Gothic" w:hAnsi="Arial" w:cs="Arial"/>
        </w:rPr>
      </w:pPr>
    </w:p>
    <w:p w14:paraId="2D86E021" w14:textId="77777777" w:rsidR="0023629F" w:rsidRPr="00743C54" w:rsidRDefault="0023629F" w:rsidP="0023629F">
      <w:pPr>
        <w:widowControl w:val="0"/>
        <w:jc w:val="both"/>
        <w:rPr>
          <w:rFonts w:ascii="Arial" w:eastAsia="Century Gothic" w:hAnsi="Arial" w:cs="Arial"/>
        </w:rPr>
      </w:pPr>
    </w:p>
    <w:p w14:paraId="2A510D2F" w14:textId="77777777" w:rsidR="0023629F" w:rsidRPr="00743C54" w:rsidRDefault="0023629F" w:rsidP="0023629F">
      <w:pPr>
        <w:widowControl w:val="0"/>
        <w:jc w:val="both"/>
        <w:rPr>
          <w:rFonts w:ascii="Arial" w:eastAsia="Century Gothic" w:hAnsi="Arial" w:cs="Arial"/>
        </w:rPr>
      </w:pPr>
    </w:p>
    <w:tbl>
      <w:tblPr>
        <w:tblW w:w="83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0"/>
        <w:gridCol w:w="5529"/>
      </w:tblGrid>
      <w:tr w:rsidR="0023629F" w:rsidRPr="00743C54" w14:paraId="5ED093CF" w14:textId="77777777" w:rsidTr="009B3CA5">
        <w:trPr>
          <w:jc w:val="center"/>
        </w:trPr>
        <w:tc>
          <w:tcPr>
            <w:tcW w:w="8359" w:type="dxa"/>
            <w:gridSpan w:val="2"/>
            <w:shd w:val="clear" w:color="auto" w:fill="D5DCE4"/>
          </w:tcPr>
          <w:p w14:paraId="02738A96"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Coaseguro Riesgos Hidrometeorológicos</w:t>
            </w:r>
          </w:p>
          <w:p w14:paraId="25984D0C"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(aplica sobre importe de la pérdida o daño indemnizable)</w:t>
            </w:r>
          </w:p>
        </w:tc>
      </w:tr>
      <w:tr w:rsidR="0023629F" w:rsidRPr="00743C54" w14:paraId="10CA8D37" w14:textId="77777777" w:rsidTr="009B3CA5">
        <w:trPr>
          <w:jc w:val="center"/>
        </w:trPr>
        <w:tc>
          <w:tcPr>
            <w:tcW w:w="2830" w:type="dxa"/>
            <w:shd w:val="clear" w:color="auto" w:fill="D5DCE4"/>
          </w:tcPr>
          <w:p w14:paraId="02C363DD"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Zonas</w:t>
            </w:r>
          </w:p>
        </w:tc>
        <w:tc>
          <w:tcPr>
            <w:tcW w:w="5529" w:type="dxa"/>
            <w:shd w:val="clear" w:color="auto" w:fill="D5DCE4"/>
          </w:tcPr>
          <w:p w14:paraId="1CDACBD6"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Porcentaje</w:t>
            </w:r>
          </w:p>
        </w:tc>
      </w:tr>
      <w:tr w:rsidR="0023629F" w:rsidRPr="00743C54" w14:paraId="45CC2576" w14:textId="77777777" w:rsidTr="009B3CA5">
        <w:trPr>
          <w:jc w:val="center"/>
        </w:trPr>
        <w:tc>
          <w:tcPr>
            <w:tcW w:w="2830" w:type="dxa"/>
          </w:tcPr>
          <w:p w14:paraId="45983180"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Alfa 1</w:t>
            </w:r>
          </w:p>
        </w:tc>
        <w:tc>
          <w:tcPr>
            <w:tcW w:w="5529" w:type="dxa"/>
          </w:tcPr>
          <w:p w14:paraId="7AAFD00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w:t>
            </w:r>
          </w:p>
        </w:tc>
      </w:tr>
      <w:tr w:rsidR="0023629F" w:rsidRPr="00743C54" w14:paraId="1EC22A6B" w14:textId="77777777" w:rsidTr="009B3CA5">
        <w:trPr>
          <w:jc w:val="center"/>
        </w:trPr>
        <w:tc>
          <w:tcPr>
            <w:tcW w:w="2830" w:type="dxa"/>
          </w:tcPr>
          <w:p w14:paraId="43C5EB0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Alfa 2</w:t>
            </w:r>
          </w:p>
        </w:tc>
        <w:tc>
          <w:tcPr>
            <w:tcW w:w="5529" w:type="dxa"/>
          </w:tcPr>
          <w:p w14:paraId="1AD5FFC7"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w:t>
            </w:r>
          </w:p>
        </w:tc>
      </w:tr>
      <w:tr w:rsidR="0023629F" w:rsidRPr="00743C54" w14:paraId="3EBFD3E9" w14:textId="77777777" w:rsidTr="009B3CA5">
        <w:trPr>
          <w:jc w:val="center"/>
        </w:trPr>
        <w:tc>
          <w:tcPr>
            <w:tcW w:w="2830" w:type="dxa"/>
          </w:tcPr>
          <w:p w14:paraId="19E21C6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Alfa 3</w:t>
            </w:r>
          </w:p>
        </w:tc>
        <w:tc>
          <w:tcPr>
            <w:tcW w:w="5529" w:type="dxa"/>
          </w:tcPr>
          <w:p w14:paraId="12681A26"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w:t>
            </w:r>
          </w:p>
        </w:tc>
      </w:tr>
    </w:tbl>
    <w:p w14:paraId="60315CA5" w14:textId="77777777" w:rsidR="0023629F" w:rsidRPr="00743C54" w:rsidRDefault="0023629F" w:rsidP="0023629F">
      <w:pPr>
        <w:widowControl w:val="0"/>
        <w:jc w:val="center"/>
        <w:rPr>
          <w:rFonts w:ascii="Arial" w:eastAsia="Century Gothic" w:hAnsi="Arial" w:cs="Arial"/>
          <w:b/>
        </w:rPr>
      </w:pPr>
    </w:p>
    <w:p w14:paraId="7DC65703" w14:textId="77777777" w:rsidR="005E6DDB" w:rsidRDefault="005E6DDB" w:rsidP="0023629F">
      <w:pPr>
        <w:widowControl w:val="0"/>
        <w:jc w:val="center"/>
        <w:rPr>
          <w:rFonts w:ascii="Arial" w:eastAsia="Century Gothic" w:hAnsi="Arial" w:cs="Arial"/>
          <w:b/>
        </w:rPr>
      </w:pPr>
    </w:p>
    <w:p w14:paraId="075DF546" w14:textId="77777777" w:rsidR="005E6DDB" w:rsidRDefault="005E6DDB" w:rsidP="0023629F">
      <w:pPr>
        <w:widowControl w:val="0"/>
        <w:jc w:val="center"/>
        <w:rPr>
          <w:rFonts w:ascii="Arial" w:eastAsia="Century Gothic" w:hAnsi="Arial" w:cs="Arial"/>
          <w:b/>
        </w:rPr>
      </w:pPr>
    </w:p>
    <w:p w14:paraId="55540399" w14:textId="77777777" w:rsidR="005E6DDB" w:rsidRDefault="005E6DDB" w:rsidP="0023629F">
      <w:pPr>
        <w:widowControl w:val="0"/>
        <w:jc w:val="center"/>
        <w:rPr>
          <w:rFonts w:ascii="Arial" w:eastAsia="Century Gothic" w:hAnsi="Arial" w:cs="Arial"/>
          <w:b/>
        </w:rPr>
      </w:pPr>
    </w:p>
    <w:p w14:paraId="0BD8E41F" w14:textId="77777777" w:rsidR="005E6DDB" w:rsidRDefault="005E6DDB" w:rsidP="0023629F">
      <w:pPr>
        <w:widowControl w:val="0"/>
        <w:jc w:val="center"/>
        <w:rPr>
          <w:rFonts w:ascii="Arial" w:eastAsia="Century Gothic" w:hAnsi="Arial" w:cs="Arial"/>
          <w:b/>
        </w:rPr>
      </w:pPr>
    </w:p>
    <w:p w14:paraId="0DAC3A42" w14:textId="77777777" w:rsidR="005E6DDB" w:rsidRDefault="005E6DDB" w:rsidP="0023629F">
      <w:pPr>
        <w:widowControl w:val="0"/>
        <w:jc w:val="center"/>
        <w:rPr>
          <w:rFonts w:ascii="Arial" w:eastAsia="Century Gothic" w:hAnsi="Arial" w:cs="Arial"/>
          <w:b/>
        </w:rPr>
      </w:pPr>
    </w:p>
    <w:p w14:paraId="756F7CD2" w14:textId="77777777" w:rsidR="005E6DDB" w:rsidRDefault="005E6DDB" w:rsidP="0023629F">
      <w:pPr>
        <w:widowControl w:val="0"/>
        <w:jc w:val="center"/>
        <w:rPr>
          <w:rFonts w:ascii="Arial" w:eastAsia="Century Gothic" w:hAnsi="Arial" w:cs="Arial"/>
          <w:b/>
        </w:rPr>
      </w:pPr>
    </w:p>
    <w:p w14:paraId="60BC1F53" w14:textId="2343A722" w:rsidR="0023629F" w:rsidRPr="00743C54" w:rsidRDefault="0023629F" w:rsidP="0023629F">
      <w:pPr>
        <w:widowControl w:val="0"/>
        <w:jc w:val="center"/>
        <w:rPr>
          <w:rFonts w:ascii="Arial" w:eastAsia="Century Gothic" w:hAnsi="Arial" w:cs="Arial"/>
          <w:b/>
        </w:rPr>
      </w:pPr>
      <w:r w:rsidRPr="00743C54">
        <w:rPr>
          <w:rFonts w:ascii="Arial" w:eastAsia="Century Gothic" w:hAnsi="Arial" w:cs="Arial"/>
          <w:b/>
        </w:rPr>
        <w:lastRenderedPageBreak/>
        <w:t>COASEGUROS</w:t>
      </w:r>
    </w:p>
    <w:p w14:paraId="2C0A96E2" w14:textId="77777777" w:rsidR="0023629F" w:rsidRPr="00743C54" w:rsidRDefault="0023629F" w:rsidP="0023629F">
      <w:pPr>
        <w:widowControl w:val="0"/>
        <w:jc w:val="center"/>
        <w:rPr>
          <w:rFonts w:ascii="Arial" w:eastAsia="Century Gothic" w:hAnsi="Arial" w:cs="Arial"/>
        </w:rPr>
      </w:pPr>
      <w:r w:rsidRPr="00743C54">
        <w:rPr>
          <w:rFonts w:ascii="Arial" w:eastAsia="Century Gothic" w:hAnsi="Arial" w:cs="Arial"/>
        </w:rPr>
        <w:t>CONTENIDOS</w:t>
      </w:r>
    </w:p>
    <w:p w14:paraId="2D4B2CE0" w14:textId="77777777" w:rsidR="0023629F" w:rsidRPr="00743C54" w:rsidRDefault="0023629F" w:rsidP="0023629F">
      <w:pPr>
        <w:widowControl w:val="0"/>
        <w:jc w:val="center"/>
        <w:rPr>
          <w:rFonts w:ascii="Arial" w:eastAsia="Century Gothic" w:hAnsi="Arial" w:cs="Arial"/>
        </w:rPr>
      </w:pPr>
    </w:p>
    <w:tbl>
      <w:tblPr>
        <w:tblW w:w="83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06"/>
        <w:gridCol w:w="4253"/>
      </w:tblGrid>
      <w:tr w:rsidR="0023629F" w:rsidRPr="00743C54" w14:paraId="2D5AA8C6" w14:textId="77777777" w:rsidTr="009B3CA5">
        <w:trPr>
          <w:trHeight w:val="284"/>
          <w:tblHeader/>
          <w:jc w:val="center"/>
        </w:trPr>
        <w:tc>
          <w:tcPr>
            <w:tcW w:w="4106" w:type="dxa"/>
            <w:shd w:val="clear" w:color="auto" w:fill="D5DCE4"/>
          </w:tcPr>
          <w:p w14:paraId="38055FDF"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Riesgo</w:t>
            </w:r>
          </w:p>
        </w:tc>
        <w:tc>
          <w:tcPr>
            <w:tcW w:w="4253" w:type="dxa"/>
            <w:shd w:val="clear" w:color="auto" w:fill="D5DCE4"/>
          </w:tcPr>
          <w:p w14:paraId="413BC754"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Coaseguro</w:t>
            </w:r>
          </w:p>
        </w:tc>
      </w:tr>
      <w:tr w:rsidR="0023629F" w:rsidRPr="00743C54" w14:paraId="19654A18" w14:textId="77777777" w:rsidTr="009B3CA5">
        <w:trPr>
          <w:trHeight w:val="719"/>
          <w:jc w:val="center"/>
        </w:trPr>
        <w:tc>
          <w:tcPr>
            <w:tcW w:w="4106" w:type="dxa"/>
            <w:vAlign w:val="center"/>
          </w:tcPr>
          <w:p w14:paraId="0A0983CF"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Incendio y/o rayo, explosión y demás riesgos.</w:t>
            </w:r>
          </w:p>
        </w:tc>
        <w:tc>
          <w:tcPr>
            <w:tcW w:w="4253" w:type="dxa"/>
            <w:vAlign w:val="center"/>
          </w:tcPr>
          <w:p w14:paraId="2A12417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Sin coaseguro</w:t>
            </w:r>
          </w:p>
        </w:tc>
      </w:tr>
      <w:tr w:rsidR="0023629F" w:rsidRPr="00743C54" w14:paraId="70161DD3" w14:textId="77777777" w:rsidTr="009B3CA5">
        <w:trPr>
          <w:trHeight w:val="284"/>
          <w:jc w:val="center"/>
        </w:trPr>
        <w:tc>
          <w:tcPr>
            <w:tcW w:w="4106" w:type="dxa"/>
            <w:vAlign w:val="center"/>
          </w:tcPr>
          <w:p w14:paraId="5DD83D7A"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Terremoto y erupción volcánica</w:t>
            </w:r>
          </w:p>
        </w:tc>
        <w:tc>
          <w:tcPr>
            <w:tcW w:w="4253" w:type="dxa"/>
            <w:vAlign w:val="center"/>
          </w:tcPr>
          <w:p w14:paraId="4BBB6B74"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2% del valor de los contenidos afectados con máximo de $250,000.00 (doscientos cincuenta mil pesos 00/100 M.N.)</w:t>
            </w:r>
          </w:p>
        </w:tc>
      </w:tr>
    </w:tbl>
    <w:p w14:paraId="1B831BF2" w14:textId="77777777" w:rsidR="0023629F" w:rsidRPr="00743C54" w:rsidRDefault="0023629F" w:rsidP="0023629F">
      <w:pPr>
        <w:widowControl w:val="0"/>
        <w:jc w:val="both"/>
        <w:rPr>
          <w:rFonts w:ascii="Arial" w:eastAsia="Century Gothic" w:hAnsi="Arial" w:cs="Arial"/>
        </w:rPr>
      </w:pPr>
    </w:p>
    <w:tbl>
      <w:tblPr>
        <w:tblW w:w="63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0"/>
        <w:gridCol w:w="3544"/>
      </w:tblGrid>
      <w:tr w:rsidR="0023629F" w:rsidRPr="00743C54" w14:paraId="67FB4AA3" w14:textId="77777777" w:rsidTr="009B3CA5">
        <w:trPr>
          <w:jc w:val="center"/>
        </w:trPr>
        <w:tc>
          <w:tcPr>
            <w:tcW w:w="6374" w:type="dxa"/>
            <w:gridSpan w:val="2"/>
            <w:shd w:val="clear" w:color="auto" w:fill="D5DCE4"/>
          </w:tcPr>
          <w:p w14:paraId="0FD3C2CC"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Coaseguro Riesgos Hidrometeorológicos</w:t>
            </w:r>
          </w:p>
          <w:p w14:paraId="49E4C235"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(aplica sobre importe de la pérdida o daño indemnizable)</w:t>
            </w:r>
          </w:p>
        </w:tc>
      </w:tr>
      <w:tr w:rsidR="0023629F" w:rsidRPr="00743C54" w14:paraId="32E78413" w14:textId="77777777" w:rsidTr="009B3CA5">
        <w:trPr>
          <w:jc w:val="center"/>
        </w:trPr>
        <w:tc>
          <w:tcPr>
            <w:tcW w:w="2830" w:type="dxa"/>
            <w:shd w:val="clear" w:color="auto" w:fill="D5DCE4"/>
          </w:tcPr>
          <w:p w14:paraId="2E6B31D2"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Zonas</w:t>
            </w:r>
          </w:p>
        </w:tc>
        <w:tc>
          <w:tcPr>
            <w:tcW w:w="3544" w:type="dxa"/>
            <w:shd w:val="clear" w:color="auto" w:fill="D5DCE4"/>
          </w:tcPr>
          <w:p w14:paraId="616320A0"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Porcentaje</w:t>
            </w:r>
          </w:p>
        </w:tc>
      </w:tr>
      <w:tr w:rsidR="0023629F" w:rsidRPr="00743C54" w14:paraId="14F7D306" w14:textId="77777777" w:rsidTr="009B3CA5">
        <w:trPr>
          <w:jc w:val="center"/>
        </w:trPr>
        <w:tc>
          <w:tcPr>
            <w:tcW w:w="2830" w:type="dxa"/>
          </w:tcPr>
          <w:p w14:paraId="76C2A098"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Alfa 1</w:t>
            </w:r>
          </w:p>
        </w:tc>
        <w:tc>
          <w:tcPr>
            <w:tcW w:w="3544" w:type="dxa"/>
          </w:tcPr>
          <w:p w14:paraId="2397E34D"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w:t>
            </w:r>
          </w:p>
        </w:tc>
      </w:tr>
      <w:tr w:rsidR="0023629F" w:rsidRPr="00743C54" w14:paraId="24666C94" w14:textId="77777777" w:rsidTr="009B3CA5">
        <w:trPr>
          <w:jc w:val="center"/>
        </w:trPr>
        <w:tc>
          <w:tcPr>
            <w:tcW w:w="2830" w:type="dxa"/>
          </w:tcPr>
          <w:p w14:paraId="02673CB0"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Alfa 2</w:t>
            </w:r>
          </w:p>
        </w:tc>
        <w:tc>
          <w:tcPr>
            <w:tcW w:w="3544" w:type="dxa"/>
          </w:tcPr>
          <w:p w14:paraId="4D8FE58F"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w:t>
            </w:r>
          </w:p>
        </w:tc>
      </w:tr>
      <w:tr w:rsidR="0023629F" w:rsidRPr="00743C54" w14:paraId="45E352EE" w14:textId="77777777" w:rsidTr="009B3CA5">
        <w:trPr>
          <w:jc w:val="center"/>
        </w:trPr>
        <w:tc>
          <w:tcPr>
            <w:tcW w:w="2830" w:type="dxa"/>
          </w:tcPr>
          <w:p w14:paraId="08603B2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Alfa 3</w:t>
            </w:r>
          </w:p>
        </w:tc>
        <w:tc>
          <w:tcPr>
            <w:tcW w:w="3544" w:type="dxa"/>
          </w:tcPr>
          <w:p w14:paraId="6EC99197"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w:t>
            </w:r>
          </w:p>
        </w:tc>
      </w:tr>
    </w:tbl>
    <w:p w14:paraId="3CF13EB7" w14:textId="77777777" w:rsidR="0023629F" w:rsidRPr="00743C54" w:rsidRDefault="0023629F" w:rsidP="0023629F">
      <w:pPr>
        <w:widowControl w:val="0"/>
        <w:jc w:val="both"/>
        <w:rPr>
          <w:rFonts w:ascii="Arial" w:eastAsia="Century Gothic" w:hAnsi="Arial" w:cs="Arial"/>
        </w:rPr>
      </w:pPr>
    </w:p>
    <w:p w14:paraId="0DFFCC8C"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BIENES PROPIEDAD DEL INSTITUTO QUE SE AMPARAN BAJO CONVENIO EXPRESO EN LA COBERTURA DE FENÓMENOS HIDROMETEOROLÓGICOS PARA LAS SECCIONES, I INCENDIO DE EDIFICIO Y II INCENDIO DE CONTENIDOS:</w:t>
      </w:r>
    </w:p>
    <w:p w14:paraId="2956D713" w14:textId="77777777" w:rsidR="0023629F" w:rsidRPr="00743C54" w:rsidRDefault="0023629F" w:rsidP="0023629F">
      <w:pPr>
        <w:widowControl w:val="0"/>
        <w:jc w:val="both"/>
        <w:rPr>
          <w:rFonts w:ascii="Arial" w:eastAsia="Century Gothic" w:hAnsi="Arial" w:cs="Arial"/>
          <w:b/>
        </w:rPr>
      </w:pPr>
    </w:p>
    <w:p w14:paraId="0385C0E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b/>
        </w:rPr>
        <w:t xml:space="preserve">I.- </w:t>
      </w:r>
      <w:r w:rsidRPr="00743C54">
        <w:rPr>
          <w:rFonts w:ascii="Arial" w:eastAsia="Century Gothic" w:hAnsi="Arial" w:cs="Arial"/>
        </w:rPr>
        <w:t>Instalaciones fijas que por su propia naturaleza deban estar a la intemperie, tales como:</w:t>
      </w:r>
    </w:p>
    <w:p w14:paraId="3D4739CF" w14:textId="77777777" w:rsidR="0023629F" w:rsidRPr="00743C54" w:rsidRDefault="0023629F" w:rsidP="0023629F">
      <w:pPr>
        <w:widowControl w:val="0"/>
        <w:jc w:val="both"/>
        <w:rPr>
          <w:rFonts w:ascii="Arial" w:eastAsia="Century Gothic" w:hAnsi="Arial" w:cs="Arial"/>
        </w:rPr>
      </w:pPr>
    </w:p>
    <w:p w14:paraId="7081A1B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Chimeneas metálicas, molinos y bombas de vientos, torres de enfriamiento, torres de acero estructural y antenas de transmisión, antenas de recepción de señales, tanques de almacenamiento, cisternas, aljibes y sus contenidos, subestaciones eléctricas. Maquinaria y equipo industrial diseñado expresamente para operar a la intemperie anuncios y rótulos, instalaciones deportivas. Estaciones meteorológicas, albercas, toldos y cortinas, palapas, jardines y construcciones decorativas, caminos, calles pavimentadas, guarniciones o patios propiedad del INSTITUTO muebles de jardín fijos, muelles, edificios desocupados o deshabitados, edificios en construcción o reconstrucción.</w:t>
      </w:r>
    </w:p>
    <w:p w14:paraId="38271DA4" w14:textId="77777777" w:rsidR="0023629F" w:rsidRPr="00743C54" w:rsidRDefault="0023629F" w:rsidP="0023629F">
      <w:pPr>
        <w:widowControl w:val="0"/>
        <w:jc w:val="both"/>
        <w:rPr>
          <w:rFonts w:ascii="Arial" w:eastAsia="Century Gothic" w:hAnsi="Arial" w:cs="Arial"/>
        </w:rPr>
      </w:pPr>
    </w:p>
    <w:p w14:paraId="4FA8DCC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b/>
        </w:rPr>
        <w:t>II</w:t>
      </w:r>
      <w:r w:rsidRPr="00743C54">
        <w:rPr>
          <w:rFonts w:ascii="Arial" w:eastAsia="Century Gothic" w:hAnsi="Arial" w:cs="Arial"/>
        </w:rPr>
        <w:t>- Edificios terminados que por la naturaleza de su ocupación carezcan total o parcialmente de techos puertas, ventanas o muros macizos, siempre y cuando dichos edificios hayan sido diseñados y/o construidos para operar bajo estas circunstancias.</w:t>
      </w:r>
    </w:p>
    <w:p w14:paraId="1C2B24C6" w14:textId="77777777" w:rsidR="0023629F" w:rsidRPr="00743C54" w:rsidRDefault="0023629F" w:rsidP="0023629F">
      <w:pPr>
        <w:widowControl w:val="0"/>
        <w:jc w:val="both"/>
        <w:rPr>
          <w:rFonts w:ascii="Arial" w:eastAsia="Century Gothic" w:hAnsi="Arial" w:cs="Arial"/>
        </w:rPr>
      </w:pPr>
    </w:p>
    <w:p w14:paraId="3E2E8F47"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u w:val="single"/>
        </w:rPr>
        <w:t>SECCIÓN III. PÉRDIDAS CONSECUENCIALES</w:t>
      </w:r>
    </w:p>
    <w:p w14:paraId="1B3B7E59" w14:textId="77777777" w:rsidR="0023629F" w:rsidRPr="00743C54" w:rsidRDefault="0023629F" w:rsidP="0023629F">
      <w:pPr>
        <w:widowControl w:val="0"/>
        <w:jc w:val="center"/>
        <w:rPr>
          <w:rFonts w:ascii="Arial" w:eastAsia="Century Gothic" w:hAnsi="Arial" w:cs="Arial"/>
          <w:b/>
          <w:u w:val="single"/>
        </w:rPr>
      </w:pPr>
    </w:p>
    <w:p w14:paraId="546AD0DB" w14:textId="77777777" w:rsidR="0023629F" w:rsidRPr="00743C54" w:rsidRDefault="0023629F" w:rsidP="0023629F">
      <w:pPr>
        <w:widowControl w:val="0"/>
        <w:ind w:left="142"/>
        <w:rPr>
          <w:rFonts w:ascii="Arial" w:eastAsia="Century Gothic" w:hAnsi="Arial" w:cs="Arial"/>
        </w:rPr>
      </w:pPr>
      <w:r w:rsidRPr="00743C54">
        <w:rPr>
          <w:rFonts w:ascii="Arial" w:eastAsia="Century Gothic" w:hAnsi="Arial" w:cs="Arial"/>
          <w:b/>
        </w:rPr>
        <w:t>1.</w:t>
      </w:r>
      <w:r w:rsidRPr="00743C54">
        <w:rPr>
          <w:rFonts w:ascii="Arial" w:eastAsia="Century Gothic" w:hAnsi="Arial" w:cs="Arial"/>
        </w:rPr>
        <w:t xml:space="preserve"> </w:t>
      </w:r>
      <w:r w:rsidRPr="00743C54">
        <w:rPr>
          <w:rFonts w:ascii="Arial" w:eastAsia="Century Gothic" w:hAnsi="Arial" w:cs="Arial"/>
          <w:b/>
          <w:bCs/>
        </w:rPr>
        <w:t>ALCANCE DE LA COBERTURA.</w:t>
      </w:r>
    </w:p>
    <w:p w14:paraId="20DB481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Quedan amparados todos los gastos extraordinarios, que, como consecuencia directa de los daños en todo riesgo de cualquier riesgo cubierto en la póliza de todo riesgo de incendio, si sobreviene interrupción de las operaciones, con el fin de continuar en caso de siniestro con las operaciones normales de la ubicación afectada del INSTITUTO, durante la vigencia de estas y dentro de los predios </w:t>
      </w:r>
      <w:proofErr w:type="gramStart"/>
      <w:r w:rsidRPr="00743C54">
        <w:rPr>
          <w:rFonts w:ascii="Arial" w:eastAsia="Century Gothic" w:hAnsi="Arial" w:cs="Arial"/>
        </w:rPr>
        <w:t>del mismo</w:t>
      </w:r>
      <w:proofErr w:type="gramEnd"/>
      <w:r w:rsidRPr="00743C54">
        <w:rPr>
          <w:rFonts w:ascii="Arial" w:eastAsia="Century Gothic" w:hAnsi="Arial" w:cs="Arial"/>
        </w:rPr>
        <w:t xml:space="preserve"> y, además, en el caso de haber sido dañados o destruidos los edificios y/o contenidos. Asimismo, cubre los gastos que necesariamente tengan que seguirse erogando de los sueldos y gastos fijos de los empleados que tengan que continuar pagándose.</w:t>
      </w:r>
    </w:p>
    <w:p w14:paraId="176853E0" w14:textId="77777777" w:rsidR="0023629F" w:rsidRPr="00743C54" w:rsidRDefault="0023629F" w:rsidP="0023629F">
      <w:pPr>
        <w:widowControl w:val="0"/>
        <w:jc w:val="both"/>
        <w:rPr>
          <w:rFonts w:ascii="Arial" w:eastAsia="Century Gothic" w:hAnsi="Arial" w:cs="Arial"/>
        </w:rPr>
      </w:pPr>
    </w:p>
    <w:p w14:paraId="1866657C" w14:textId="77777777" w:rsidR="0023629F" w:rsidRPr="00743C54" w:rsidRDefault="0023629F" w:rsidP="0023629F">
      <w:pPr>
        <w:widowControl w:val="0"/>
        <w:numPr>
          <w:ilvl w:val="0"/>
          <w:numId w:val="206"/>
        </w:numPr>
        <w:spacing w:after="160" w:line="259" w:lineRule="auto"/>
        <w:rPr>
          <w:rFonts w:ascii="Arial" w:hAnsi="Arial" w:cs="Arial"/>
          <w:b/>
          <w:bCs/>
        </w:rPr>
      </w:pPr>
      <w:r w:rsidRPr="00743C54">
        <w:rPr>
          <w:rFonts w:ascii="Arial" w:eastAsia="Century Gothic" w:hAnsi="Arial" w:cs="Arial"/>
          <w:b/>
          <w:bCs/>
        </w:rPr>
        <w:t>RIESGOS CUBIERTOS.</w:t>
      </w:r>
    </w:p>
    <w:p w14:paraId="2B5006D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Los riesgos cubiertos por estas condiciones son aquellos que el INSTITUTO, al momento del siniestro, tenga contratados para las Secciones I. Incendio de Edificio y II Incendio de contenidos, Seguro contra incendio, rayo y/o explosión amparando daños materiales de los bienes asegurados.</w:t>
      </w:r>
    </w:p>
    <w:p w14:paraId="38240455" w14:textId="77777777" w:rsidR="0023629F" w:rsidRPr="00743C54" w:rsidRDefault="0023629F" w:rsidP="0023629F">
      <w:pPr>
        <w:widowControl w:val="0"/>
        <w:rPr>
          <w:rFonts w:ascii="Arial" w:eastAsia="Century Gothic" w:hAnsi="Arial" w:cs="Arial"/>
        </w:rPr>
      </w:pPr>
    </w:p>
    <w:p w14:paraId="58C7059F" w14:textId="77777777" w:rsidR="0023629F" w:rsidRPr="00743C54" w:rsidRDefault="0023629F" w:rsidP="0023629F">
      <w:pPr>
        <w:widowControl w:val="0"/>
        <w:rPr>
          <w:rFonts w:ascii="Arial" w:eastAsia="Century Gothic" w:hAnsi="Arial" w:cs="Arial"/>
        </w:rPr>
      </w:pPr>
      <w:r w:rsidRPr="00743C54">
        <w:rPr>
          <w:rFonts w:ascii="Arial" w:eastAsia="Century Gothic" w:hAnsi="Arial" w:cs="Arial"/>
        </w:rPr>
        <w:lastRenderedPageBreak/>
        <w:t xml:space="preserve">Los riesgos son como a continuación se describen, pero no limitados a: </w:t>
      </w:r>
    </w:p>
    <w:p w14:paraId="662F8F4F" w14:textId="77777777" w:rsidR="0023629F" w:rsidRPr="00743C54" w:rsidRDefault="0023629F" w:rsidP="0023629F">
      <w:pPr>
        <w:widowControl w:val="0"/>
        <w:numPr>
          <w:ilvl w:val="0"/>
          <w:numId w:val="207"/>
        </w:numPr>
        <w:rPr>
          <w:rFonts w:ascii="Arial" w:hAnsi="Arial" w:cs="Arial"/>
        </w:rPr>
      </w:pPr>
      <w:r w:rsidRPr="00743C54">
        <w:rPr>
          <w:rFonts w:ascii="Arial" w:eastAsia="Century Gothic" w:hAnsi="Arial" w:cs="Arial"/>
        </w:rPr>
        <w:t>Todo riesgo,</w:t>
      </w:r>
    </w:p>
    <w:p w14:paraId="4999AEC7" w14:textId="77777777" w:rsidR="0023629F" w:rsidRPr="00743C54" w:rsidRDefault="0023629F" w:rsidP="0023629F">
      <w:pPr>
        <w:widowControl w:val="0"/>
        <w:numPr>
          <w:ilvl w:val="0"/>
          <w:numId w:val="207"/>
        </w:numPr>
        <w:rPr>
          <w:rFonts w:ascii="Arial" w:hAnsi="Arial" w:cs="Arial"/>
        </w:rPr>
      </w:pPr>
      <w:r w:rsidRPr="00743C54">
        <w:rPr>
          <w:rFonts w:ascii="Arial" w:eastAsia="Century Gothic" w:hAnsi="Arial" w:cs="Arial"/>
        </w:rPr>
        <w:t>Incendio y/o rayo. Explosión,</w:t>
      </w:r>
    </w:p>
    <w:p w14:paraId="27D2E368" w14:textId="77777777" w:rsidR="0023629F" w:rsidRPr="00743C54" w:rsidRDefault="0023629F" w:rsidP="0023629F">
      <w:pPr>
        <w:widowControl w:val="0"/>
        <w:numPr>
          <w:ilvl w:val="0"/>
          <w:numId w:val="207"/>
        </w:numPr>
        <w:rPr>
          <w:rFonts w:ascii="Arial" w:hAnsi="Arial" w:cs="Arial"/>
        </w:rPr>
      </w:pPr>
      <w:r w:rsidRPr="00743C54">
        <w:rPr>
          <w:rFonts w:ascii="Arial" w:eastAsia="Century Gothic" w:hAnsi="Arial" w:cs="Arial"/>
        </w:rPr>
        <w:t xml:space="preserve">Riesgos hidrometeorológicos </w:t>
      </w:r>
    </w:p>
    <w:p w14:paraId="606AE1D3" w14:textId="77777777" w:rsidR="0023629F" w:rsidRPr="00743C54" w:rsidRDefault="0023629F" w:rsidP="0023629F">
      <w:pPr>
        <w:widowControl w:val="0"/>
        <w:numPr>
          <w:ilvl w:val="1"/>
          <w:numId w:val="207"/>
        </w:numPr>
        <w:rPr>
          <w:rFonts w:ascii="Arial" w:hAnsi="Arial" w:cs="Arial"/>
        </w:rPr>
      </w:pPr>
      <w:r w:rsidRPr="00743C54">
        <w:rPr>
          <w:rFonts w:ascii="Arial" w:eastAsia="Century Gothic" w:hAnsi="Arial" w:cs="Arial"/>
        </w:rPr>
        <w:t>Avalancha de lodo,</w:t>
      </w:r>
    </w:p>
    <w:p w14:paraId="7F663BB5" w14:textId="77777777" w:rsidR="0023629F" w:rsidRPr="00743C54" w:rsidRDefault="0023629F" w:rsidP="0023629F">
      <w:pPr>
        <w:widowControl w:val="0"/>
        <w:numPr>
          <w:ilvl w:val="1"/>
          <w:numId w:val="207"/>
        </w:numPr>
        <w:rPr>
          <w:rFonts w:ascii="Arial" w:hAnsi="Arial" w:cs="Arial"/>
        </w:rPr>
      </w:pPr>
      <w:r w:rsidRPr="00743C54">
        <w:rPr>
          <w:rFonts w:ascii="Arial" w:eastAsia="Century Gothic" w:hAnsi="Arial" w:cs="Arial"/>
        </w:rPr>
        <w:t xml:space="preserve">Granizo, </w:t>
      </w:r>
    </w:p>
    <w:p w14:paraId="100D89B7" w14:textId="77777777" w:rsidR="0023629F" w:rsidRPr="00743C54" w:rsidRDefault="0023629F" w:rsidP="0023629F">
      <w:pPr>
        <w:widowControl w:val="0"/>
        <w:numPr>
          <w:ilvl w:val="1"/>
          <w:numId w:val="207"/>
        </w:numPr>
        <w:rPr>
          <w:rFonts w:ascii="Arial" w:hAnsi="Arial" w:cs="Arial"/>
        </w:rPr>
      </w:pPr>
      <w:r w:rsidRPr="00743C54">
        <w:rPr>
          <w:rFonts w:ascii="Arial" w:eastAsia="Century Gothic" w:hAnsi="Arial" w:cs="Arial"/>
        </w:rPr>
        <w:t>Helada,</w:t>
      </w:r>
    </w:p>
    <w:p w14:paraId="7268E7CD" w14:textId="77777777" w:rsidR="0023629F" w:rsidRPr="00743C54" w:rsidRDefault="0023629F" w:rsidP="0023629F">
      <w:pPr>
        <w:widowControl w:val="0"/>
        <w:numPr>
          <w:ilvl w:val="1"/>
          <w:numId w:val="207"/>
        </w:numPr>
        <w:rPr>
          <w:rFonts w:ascii="Arial" w:hAnsi="Arial" w:cs="Arial"/>
        </w:rPr>
      </w:pPr>
      <w:r w:rsidRPr="00743C54">
        <w:rPr>
          <w:rFonts w:ascii="Arial" w:eastAsia="Century Gothic" w:hAnsi="Arial" w:cs="Arial"/>
        </w:rPr>
        <w:t>Huracán,</w:t>
      </w:r>
    </w:p>
    <w:p w14:paraId="3D9197C3" w14:textId="77777777" w:rsidR="0023629F" w:rsidRPr="00743C54" w:rsidRDefault="0023629F" w:rsidP="0023629F">
      <w:pPr>
        <w:widowControl w:val="0"/>
        <w:numPr>
          <w:ilvl w:val="1"/>
          <w:numId w:val="207"/>
        </w:numPr>
        <w:rPr>
          <w:rFonts w:ascii="Arial" w:hAnsi="Arial" w:cs="Arial"/>
        </w:rPr>
      </w:pPr>
      <w:r w:rsidRPr="00743C54">
        <w:rPr>
          <w:rFonts w:ascii="Arial" w:eastAsia="Century Gothic" w:hAnsi="Arial" w:cs="Arial"/>
        </w:rPr>
        <w:t>Inundación,</w:t>
      </w:r>
    </w:p>
    <w:p w14:paraId="1577EA16" w14:textId="77777777" w:rsidR="0023629F" w:rsidRPr="00743C54" w:rsidRDefault="0023629F" w:rsidP="0023629F">
      <w:pPr>
        <w:widowControl w:val="0"/>
        <w:numPr>
          <w:ilvl w:val="1"/>
          <w:numId w:val="207"/>
        </w:numPr>
        <w:rPr>
          <w:rFonts w:ascii="Arial" w:hAnsi="Arial" w:cs="Arial"/>
        </w:rPr>
      </w:pPr>
      <w:r w:rsidRPr="00743C54">
        <w:rPr>
          <w:rFonts w:ascii="Arial" w:eastAsia="Century Gothic" w:hAnsi="Arial" w:cs="Arial"/>
        </w:rPr>
        <w:t>Inundación por lluvia,</w:t>
      </w:r>
    </w:p>
    <w:p w14:paraId="345C0417" w14:textId="77777777" w:rsidR="0023629F" w:rsidRPr="00743C54" w:rsidRDefault="0023629F" w:rsidP="0023629F">
      <w:pPr>
        <w:widowControl w:val="0"/>
        <w:numPr>
          <w:ilvl w:val="1"/>
          <w:numId w:val="207"/>
        </w:numPr>
        <w:rPr>
          <w:rFonts w:ascii="Arial" w:hAnsi="Arial" w:cs="Arial"/>
        </w:rPr>
      </w:pPr>
      <w:r w:rsidRPr="00743C54">
        <w:rPr>
          <w:rFonts w:ascii="Arial" w:eastAsia="Century Gothic" w:hAnsi="Arial" w:cs="Arial"/>
        </w:rPr>
        <w:t>Marejada,</w:t>
      </w:r>
    </w:p>
    <w:p w14:paraId="4915C5BD" w14:textId="77777777" w:rsidR="0023629F" w:rsidRPr="00743C54" w:rsidRDefault="0023629F" w:rsidP="0023629F">
      <w:pPr>
        <w:widowControl w:val="0"/>
        <w:numPr>
          <w:ilvl w:val="1"/>
          <w:numId w:val="207"/>
        </w:numPr>
        <w:rPr>
          <w:rFonts w:ascii="Arial" w:hAnsi="Arial" w:cs="Arial"/>
        </w:rPr>
      </w:pPr>
      <w:r w:rsidRPr="00743C54">
        <w:rPr>
          <w:rFonts w:ascii="Arial" w:eastAsia="Century Gothic" w:hAnsi="Arial" w:cs="Arial"/>
        </w:rPr>
        <w:t>Golpe de mar,</w:t>
      </w:r>
    </w:p>
    <w:p w14:paraId="634FC644" w14:textId="77777777" w:rsidR="0023629F" w:rsidRPr="00743C54" w:rsidRDefault="0023629F" w:rsidP="0023629F">
      <w:pPr>
        <w:widowControl w:val="0"/>
        <w:numPr>
          <w:ilvl w:val="1"/>
          <w:numId w:val="207"/>
        </w:numPr>
        <w:rPr>
          <w:rFonts w:ascii="Arial" w:hAnsi="Arial" w:cs="Arial"/>
        </w:rPr>
      </w:pPr>
      <w:r w:rsidRPr="00743C54">
        <w:rPr>
          <w:rFonts w:ascii="Arial" w:eastAsia="Century Gothic" w:hAnsi="Arial" w:cs="Arial"/>
        </w:rPr>
        <w:t>Nevada,</w:t>
      </w:r>
    </w:p>
    <w:p w14:paraId="0675FA0B" w14:textId="77777777" w:rsidR="0023629F" w:rsidRPr="00743C54" w:rsidRDefault="0023629F" w:rsidP="0023629F">
      <w:pPr>
        <w:widowControl w:val="0"/>
        <w:numPr>
          <w:ilvl w:val="1"/>
          <w:numId w:val="207"/>
        </w:numPr>
        <w:rPr>
          <w:rFonts w:ascii="Arial" w:hAnsi="Arial" w:cs="Arial"/>
        </w:rPr>
      </w:pPr>
      <w:r w:rsidRPr="00743C54">
        <w:rPr>
          <w:rFonts w:ascii="Arial" w:eastAsia="Century Gothic" w:hAnsi="Arial" w:cs="Arial"/>
        </w:rPr>
        <w:t>Daños por agua y nieve,</w:t>
      </w:r>
    </w:p>
    <w:p w14:paraId="77063B94" w14:textId="77777777" w:rsidR="0023629F" w:rsidRPr="00743C54" w:rsidRDefault="0023629F" w:rsidP="0023629F">
      <w:pPr>
        <w:widowControl w:val="0"/>
        <w:numPr>
          <w:ilvl w:val="1"/>
          <w:numId w:val="207"/>
        </w:numPr>
        <w:rPr>
          <w:rFonts w:ascii="Arial" w:hAnsi="Arial" w:cs="Arial"/>
        </w:rPr>
      </w:pPr>
      <w:r w:rsidRPr="00743C54">
        <w:rPr>
          <w:rFonts w:ascii="Arial" w:eastAsia="Century Gothic" w:hAnsi="Arial" w:cs="Arial"/>
        </w:rPr>
        <w:t>Vientos tempestuosos,</w:t>
      </w:r>
    </w:p>
    <w:p w14:paraId="452896D3" w14:textId="77777777" w:rsidR="0023629F" w:rsidRPr="00743C54" w:rsidRDefault="0023629F" w:rsidP="0023629F">
      <w:pPr>
        <w:widowControl w:val="0"/>
        <w:numPr>
          <w:ilvl w:val="1"/>
          <w:numId w:val="207"/>
        </w:numPr>
        <w:rPr>
          <w:rFonts w:ascii="Arial" w:hAnsi="Arial" w:cs="Arial"/>
        </w:rPr>
      </w:pPr>
      <w:r w:rsidRPr="00743C54">
        <w:rPr>
          <w:rFonts w:ascii="Arial" w:eastAsia="Century Gothic" w:hAnsi="Arial" w:cs="Arial"/>
        </w:rPr>
        <w:t>Tornado.</w:t>
      </w:r>
    </w:p>
    <w:p w14:paraId="412EF272" w14:textId="77777777" w:rsidR="0023629F" w:rsidRPr="00743C54" w:rsidRDefault="0023629F" w:rsidP="0023629F">
      <w:pPr>
        <w:widowControl w:val="0"/>
        <w:numPr>
          <w:ilvl w:val="0"/>
          <w:numId w:val="207"/>
        </w:numPr>
        <w:rPr>
          <w:rFonts w:ascii="Arial" w:hAnsi="Arial" w:cs="Arial"/>
        </w:rPr>
      </w:pPr>
      <w:r w:rsidRPr="00743C54">
        <w:rPr>
          <w:rFonts w:ascii="Arial" w:eastAsia="Century Gothic" w:hAnsi="Arial" w:cs="Arial"/>
        </w:rPr>
        <w:t xml:space="preserve">Bienes a la intemperie bajo convenio expreso de Riesgos Hidrometeorológicos, </w:t>
      </w:r>
    </w:p>
    <w:p w14:paraId="4117D86E" w14:textId="77777777" w:rsidR="0023629F" w:rsidRPr="00743C54" w:rsidRDefault="0023629F" w:rsidP="0023629F">
      <w:pPr>
        <w:widowControl w:val="0"/>
        <w:numPr>
          <w:ilvl w:val="0"/>
          <w:numId w:val="207"/>
        </w:numPr>
        <w:rPr>
          <w:rFonts w:ascii="Arial" w:hAnsi="Arial" w:cs="Arial"/>
        </w:rPr>
      </w:pPr>
      <w:r w:rsidRPr="00743C54">
        <w:rPr>
          <w:rFonts w:ascii="Arial" w:eastAsia="Century Gothic" w:hAnsi="Arial" w:cs="Arial"/>
        </w:rPr>
        <w:t>Cobertura Múltiple,</w:t>
      </w:r>
    </w:p>
    <w:p w14:paraId="4AD6C5B5" w14:textId="77777777" w:rsidR="0023629F" w:rsidRPr="00743C54" w:rsidRDefault="0023629F" w:rsidP="0023629F">
      <w:pPr>
        <w:widowControl w:val="0"/>
        <w:numPr>
          <w:ilvl w:val="0"/>
          <w:numId w:val="207"/>
        </w:numPr>
        <w:rPr>
          <w:rFonts w:ascii="Arial" w:hAnsi="Arial" w:cs="Arial"/>
        </w:rPr>
      </w:pPr>
      <w:r w:rsidRPr="00743C54">
        <w:rPr>
          <w:rFonts w:ascii="Arial" w:eastAsia="Century Gothic" w:hAnsi="Arial" w:cs="Arial"/>
        </w:rPr>
        <w:t>Aviones, vehículos y humo,</w:t>
      </w:r>
    </w:p>
    <w:p w14:paraId="2C6B911D" w14:textId="77777777" w:rsidR="0023629F" w:rsidRPr="00743C54" w:rsidRDefault="0023629F" w:rsidP="0023629F">
      <w:pPr>
        <w:widowControl w:val="0"/>
        <w:numPr>
          <w:ilvl w:val="0"/>
          <w:numId w:val="207"/>
        </w:numPr>
        <w:rPr>
          <w:rFonts w:ascii="Arial" w:hAnsi="Arial" w:cs="Arial"/>
        </w:rPr>
      </w:pPr>
      <w:r w:rsidRPr="00743C54">
        <w:rPr>
          <w:rFonts w:ascii="Arial" w:eastAsia="Century Gothic" w:hAnsi="Arial" w:cs="Arial"/>
        </w:rPr>
        <w:t>Huelgas, motines, alborotos populares y conmoción civil.</w:t>
      </w:r>
    </w:p>
    <w:p w14:paraId="35AACFA4" w14:textId="77777777" w:rsidR="0023629F" w:rsidRPr="00743C54" w:rsidRDefault="0023629F" w:rsidP="0023629F">
      <w:pPr>
        <w:widowControl w:val="0"/>
        <w:numPr>
          <w:ilvl w:val="0"/>
          <w:numId w:val="207"/>
        </w:numPr>
        <w:rPr>
          <w:rFonts w:ascii="Arial" w:hAnsi="Arial" w:cs="Arial"/>
        </w:rPr>
      </w:pPr>
      <w:r w:rsidRPr="00743C54">
        <w:rPr>
          <w:rFonts w:ascii="Arial" w:eastAsia="Century Gothic" w:hAnsi="Arial" w:cs="Arial"/>
        </w:rPr>
        <w:t>La interferencia en el predio descrito por parte de huelguistas u otras personas que interrumpan o retrasen la reconstrucción, reparación o reposición de los bienes del INSTITUTO</w:t>
      </w:r>
    </w:p>
    <w:p w14:paraId="74EC92B4" w14:textId="77777777" w:rsidR="0023629F" w:rsidRPr="00743C54" w:rsidRDefault="0023629F" w:rsidP="0023629F">
      <w:pPr>
        <w:widowControl w:val="0"/>
        <w:numPr>
          <w:ilvl w:val="0"/>
          <w:numId w:val="207"/>
        </w:numPr>
        <w:rPr>
          <w:rFonts w:ascii="Arial" w:hAnsi="Arial" w:cs="Arial"/>
        </w:rPr>
      </w:pPr>
      <w:r w:rsidRPr="00743C54">
        <w:rPr>
          <w:rFonts w:ascii="Arial" w:eastAsia="Century Gothic" w:hAnsi="Arial" w:cs="Arial"/>
        </w:rPr>
        <w:t>Extensión de cubierta,</w:t>
      </w:r>
    </w:p>
    <w:p w14:paraId="32C4F236" w14:textId="77777777" w:rsidR="0023629F" w:rsidRPr="00743C54" w:rsidRDefault="0023629F" w:rsidP="0023629F">
      <w:pPr>
        <w:widowControl w:val="0"/>
        <w:numPr>
          <w:ilvl w:val="0"/>
          <w:numId w:val="207"/>
        </w:numPr>
        <w:rPr>
          <w:rFonts w:ascii="Arial" w:hAnsi="Arial" w:cs="Arial"/>
        </w:rPr>
      </w:pPr>
      <w:r w:rsidRPr="00743C54">
        <w:rPr>
          <w:rFonts w:ascii="Arial" w:eastAsia="Century Gothic" w:hAnsi="Arial" w:cs="Arial"/>
        </w:rPr>
        <w:t>Derrame de equipos de protecciones contra incendio Terremoto y erupción volcánica,</w:t>
      </w:r>
    </w:p>
    <w:p w14:paraId="488CCDF8" w14:textId="77777777" w:rsidR="0023629F" w:rsidRPr="00743C54" w:rsidRDefault="0023629F" w:rsidP="0023629F">
      <w:pPr>
        <w:widowControl w:val="0"/>
        <w:numPr>
          <w:ilvl w:val="0"/>
          <w:numId w:val="207"/>
        </w:numPr>
        <w:rPr>
          <w:rFonts w:ascii="Arial" w:hAnsi="Arial" w:cs="Arial"/>
        </w:rPr>
      </w:pPr>
      <w:r w:rsidRPr="00743C54">
        <w:rPr>
          <w:rFonts w:ascii="Arial" w:eastAsia="Century Gothic" w:hAnsi="Arial" w:cs="Arial"/>
        </w:rPr>
        <w:t>Gastos fijos y salarios por terremoto y erupción volcánica Remoción de escombros,</w:t>
      </w:r>
    </w:p>
    <w:p w14:paraId="5CC68074" w14:textId="77777777" w:rsidR="0023629F" w:rsidRPr="00743C54" w:rsidRDefault="0023629F" w:rsidP="0023629F">
      <w:pPr>
        <w:widowControl w:val="0"/>
        <w:numPr>
          <w:ilvl w:val="0"/>
          <w:numId w:val="207"/>
        </w:numPr>
        <w:rPr>
          <w:rFonts w:ascii="Arial" w:hAnsi="Arial" w:cs="Arial"/>
        </w:rPr>
      </w:pPr>
      <w:r w:rsidRPr="00743C54">
        <w:rPr>
          <w:rFonts w:ascii="Arial" w:eastAsia="Century Gothic" w:hAnsi="Arial" w:cs="Arial"/>
        </w:rPr>
        <w:t>Gastos extra.</w:t>
      </w:r>
    </w:p>
    <w:p w14:paraId="463AC86B" w14:textId="77777777" w:rsidR="0023629F" w:rsidRPr="00743C54" w:rsidRDefault="0023629F" w:rsidP="0023629F">
      <w:pPr>
        <w:widowControl w:val="0"/>
        <w:rPr>
          <w:rFonts w:ascii="Arial" w:eastAsia="Century Gothic" w:hAnsi="Arial" w:cs="Arial"/>
        </w:rPr>
      </w:pPr>
    </w:p>
    <w:p w14:paraId="58278863" w14:textId="77777777" w:rsidR="0023629F" w:rsidRPr="00743C54" w:rsidRDefault="0023629F" w:rsidP="0023629F">
      <w:pPr>
        <w:widowControl w:val="0"/>
        <w:numPr>
          <w:ilvl w:val="0"/>
          <w:numId w:val="206"/>
        </w:numPr>
        <w:rPr>
          <w:rFonts w:ascii="Arial" w:hAnsi="Arial" w:cs="Arial"/>
        </w:rPr>
      </w:pPr>
      <w:r w:rsidRPr="00743C54">
        <w:rPr>
          <w:rFonts w:ascii="Arial" w:eastAsia="Century Gothic" w:hAnsi="Arial" w:cs="Arial"/>
          <w:b/>
        </w:rPr>
        <w:t>LÍMITE MÁXIMO DE RESPONSABILIDAD.</w:t>
      </w:r>
    </w:p>
    <w:p w14:paraId="7FA81DCB" w14:textId="77777777" w:rsidR="0023629F" w:rsidRPr="00743C54" w:rsidRDefault="0023629F" w:rsidP="0023629F">
      <w:pPr>
        <w:widowControl w:val="0"/>
        <w:ind w:left="418"/>
        <w:rPr>
          <w:rFonts w:ascii="Arial" w:eastAsia="Century Gothic" w:hAnsi="Arial" w:cs="Arial"/>
          <w:b/>
        </w:rPr>
      </w:pPr>
    </w:p>
    <w:p w14:paraId="6F8C012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será responsable de reembolsar el importe de los gastos extraordinarios efectuados para la reanudación de las actividades del INSTITUTO, durante el periodo de tiempo necesario que, para efectos de este seguro se denomina "período de restauración".</w:t>
      </w:r>
    </w:p>
    <w:p w14:paraId="69156B04" w14:textId="77777777" w:rsidR="0023629F" w:rsidRPr="00743C54" w:rsidRDefault="0023629F" w:rsidP="0023629F">
      <w:pPr>
        <w:widowControl w:val="0"/>
        <w:jc w:val="both"/>
        <w:rPr>
          <w:rFonts w:ascii="Arial" w:eastAsia="Century Gothic" w:hAnsi="Arial" w:cs="Arial"/>
        </w:rPr>
      </w:pPr>
    </w:p>
    <w:p w14:paraId="75B772A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Lo anterior, con el objeto de reconstruir, reparar o reembolsar con la prontitud y diligencia debidas, los bienes dañados, comenzando desde la fecha del daño o destrucción, sin que quede limitado por la fecha de vencimiento de esta póliza, en la medida en que sean necesarios para reanudar las operaciones del INSTITUTO y hasta establecerse, con la misma calidad del servicio que existía antes del siniestro, pero sin exceder en ningún caso los límites de suma asegurada fijados en el detalle de coberturas, a la cual se adicionan estas condiciones descritas a continuación:</w:t>
      </w:r>
    </w:p>
    <w:p w14:paraId="19B6A10D" w14:textId="77777777" w:rsidR="0023629F" w:rsidRPr="00743C54" w:rsidRDefault="0023629F" w:rsidP="0023629F">
      <w:pPr>
        <w:widowControl w:val="0"/>
        <w:rPr>
          <w:rFonts w:ascii="Arial" w:eastAsia="Century Gothic" w:hAnsi="Arial" w:cs="Arial"/>
        </w:rPr>
      </w:pPr>
    </w:p>
    <w:tbl>
      <w:tblPr>
        <w:tblW w:w="83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4962"/>
      </w:tblGrid>
      <w:tr w:rsidR="0023629F" w:rsidRPr="00743C54" w14:paraId="7FF2EE1D" w14:textId="77777777" w:rsidTr="009B3CA5">
        <w:trPr>
          <w:trHeight w:val="567"/>
          <w:jc w:val="center"/>
        </w:trPr>
        <w:tc>
          <w:tcPr>
            <w:tcW w:w="3397" w:type="dxa"/>
            <w:shd w:val="clear" w:color="auto" w:fill="D5DCE4"/>
            <w:vAlign w:val="center"/>
          </w:tcPr>
          <w:p w14:paraId="0E4D39AE"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Sección</w:t>
            </w:r>
          </w:p>
        </w:tc>
        <w:tc>
          <w:tcPr>
            <w:tcW w:w="4962" w:type="dxa"/>
            <w:shd w:val="clear" w:color="auto" w:fill="D5DCE4"/>
            <w:vAlign w:val="center"/>
          </w:tcPr>
          <w:p w14:paraId="43AA8667"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 máximo de responsabilidad</w:t>
            </w:r>
          </w:p>
        </w:tc>
      </w:tr>
      <w:tr w:rsidR="0023629F" w:rsidRPr="00743C54" w14:paraId="67C51690" w14:textId="77777777" w:rsidTr="009B3CA5">
        <w:trPr>
          <w:trHeight w:val="567"/>
          <w:jc w:val="center"/>
        </w:trPr>
        <w:tc>
          <w:tcPr>
            <w:tcW w:w="3397" w:type="dxa"/>
            <w:vAlign w:val="center"/>
          </w:tcPr>
          <w:p w14:paraId="25A5C06E"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Gastos Extraordinarios</w:t>
            </w:r>
          </w:p>
        </w:tc>
        <w:tc>
          <w:tcPr>
            <w:tcW w:w="4962" w:type="dxa"/>
            <w:vAlign w:val="center"/>
          </w:tcPr>
          <w:p w14:paraId="62D3F308" w14:textId="77777777" w:rsidR="0023629F" w:rsidRPr="00743C54" w:rsidRDefault="0023629F" w:rsidP="009B3CA5">
            <w:pPr>
              <w:widowControl w:val="0"/>
              <w:rPr>
                <w:rFonts w:ascii="Arial" w:eastAsia="Century Gothic" w:hAnsi="Arial" w:cs="Arial"/>
                <w:b/>
              </w:rPr>
            </w:pPr>
            <w:r w:rsidRPr="00743C54">
              <w:rPr>
                <w:rFonts w:ascii="Arial" w:eastAsia="Century Gothic" w:hAnsi="Arial" w:cs="Arial"/>
                <w:b/>
              </w:rPr>
              <w:t>$100,000,000.00 M.N.</w:t>
            </w:r>
          </w:p>
          <w:p w14:paraId="781F672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b/>
              </w:rPr>
              <w:t>(Cien millones de pesos 00/100 M. N.)</w:t>
            </w:r>
          </w:p>
        </w:tc>
      </w:tr>
      <w:tr w:rsidR="0023629F" w:rsidRPr="00743C54" w14:paraId="2EF9D518" w14:textId="77777777" w:rsidTr="009B3CA5">
        <w:trPr>
          <w:trHeight w:val="377"/>
          <w:jc w:val="center"/>
        </w:trPr>
        <w:tc>
          <w:tcPr>
            <w:tcW w:w="3397" w:type="dxa"/>
            <w:vAlign w:val="center"/>
          </w:tcPr>
          <w:p w14:paraId="0EFF7299"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Gastos fijos y salarios</w:t>
            </w:r>
          </w:p>
        </w:tc>
        <w:tc>
          <w:tcPr>
            <w:tcW w:w="4962" w:type="dxa"/>
            <w:vAlign w:val="center"/>
          </w:tcPr>
          <w:p w14:paraId="78DC1AB7"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10% del valor de cada ubicación</w:t>
            </w:r>
          </w:p>
        </w:tc>
      </w:tr>
    </w:tbl>
    <w:p w14:paraId="4170C1E0" w14:textId="77777777" w:rsidR="0023629F" w:rsidRPr="00743C54" w:rsidRDefault="0023629F" w:rsidP="0023629F">
      <w:pPr>
        <w:widowControl w:val="0"/>
        <w:rPr>
          <w:rFonts w:ascii="Arial" w:eastAsia="Century Gothic" w:hAnsi="Arial" w:cs="Arial"/>
          <w:b/>
        </w:rPr>
      </w:pPr>
    </w:p>
    <w:p w14:paraId="1DCA8525" w14:textId="77777777" w:rsidR="0023629F" w:rsidRPr="00743C54" w:rsidRDefault="0023629F" w:rsidP="0023629F">
      <w:pPr>
        <w:widowControl w:val="0"/>
        <w:numPr>
          <w:ilvl w:val="0"/>
          <w:numId w:val="208"/>
        </w:numPr>
        <w:rPr>
          <w:rFonts w:ascii="Arial" w:hAnsi="Arial" w:cs="Arial"/>
        </w:rPr>
      </w:pPr>
      <w:r w:rsidRPr="00743C54">
        <w:rPr>
          <w:rFonts w:ascii="Arial" w:eastAsia="Century Gothic" w:hAnsi="Arial" w:cs="Arial"/>
          <w:b/>
        </w:rPr>
        <w:t>EXCLUSIONES.</w:t>
      </w:r>
    </w:p>
    <w:p w14:paraId="7D629CF4" w14:textId="77777777" w:rsidR="0023629F" w:rsidRPr="00743C54" w:rsidRDefault="0023629F" w:rsidP="0023629F">
      <w:pPr>
        <w:widowControl w:val="0"/>
        <w:ind w:left="418"/>
        <w:rPr>
          <w:rFonts w:ascii="Arial" w:eastAsia="Century Gothic" w:hAnsi="Arial" w:cs="Arial"/>
          <w:b/>
        </w:rPr>
      </w:pPr>
    </w:p>
    <w:p w14:paraId="4B2C258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Esta cobertura en ningún momento cubrirá pago alguno derivado de gastos extraordinarios resultantes de:</w:t>
      </w:r>
    </w:p>
    <w:p w14:paraId="77A9045C" w14:textId="77777777" w:rsidR="0023629F" w:rsidRPr="00743C54" w:rsidRDefault="0023629F" w:rsidP="0023629F">
      <w:pPr>
        <w:widowControl w:val="0"/>
        <w:rPr>
          <w:rFonts w:ascii="Arial" w:eastAsia="Century Gothic" w:hAnsi="Arial" w:cs="Arial"/>
        </w:rPr>
      </w:pPr>
    </w:p>
    <w:p w14:paraId="2A192679" w14:textId="77777777" w:rsidR="0023629F" w:rsidRPr="00743C54" w:rsidRDefault="0023629F" w:rsidP="0023629F">
      <w:pPr>
        <w:widowControl w:val="0"/>
        <w:numPr>
          <w:ilvl w:val="1"/>
          <w:numId w:val="208"/>
        </w:numPr>
        <w:jc w:val="both"/>
        <w:rPr>
          <w:rFonts w:ascii="Arial" w:hAnsi="Arial" w:cs="Arial"/>
        </w:rPr>
      </w:pPr>
      <w:r w:rsidRPr="00743C54">
        <w:rPr>
          <w:rFonts w:ascii="Arial" w:eastAsia="Century Gothic" w:hAnsi="Arial" w:cs="Arial"/>
        </w:rPr>
        <w:t xml:space="preserve">Suspensión, vencimiento o cancelación de cualquier permiso, licencia, contrato o arrendamiento o </w:t>
      </w:r>
      <w:r w:rsidRPr="00743C54">
        <w:rPr>
          <w:rFonts w:ascii="Arial" w:eastAsia="Century Gothic" w:hAnsi="Arial" w:cs="Arial"/>
        </w:rPr>
        <w:lastRenderedPageBreak/>
        <w:t>concesión.</w:t>
      </w:r>
    </w:p>
    <w:p w14:paraId="21E5BCE9" w14:textId="77777777" w:rsidR="0023629F" w:rsidRPr="00743C54" w:rsidRDefault="0023629F" w:rsidP="0023629F">
      <w:pPr>
        <w:widowControl w:val="0"/>
        <w:numPr>
          <w:ilvl w:val="1"/>
          <w:numId w:val="208"/>
        </w:numPr>
        <w:jc w:val="both"/>
        <w:rPr>
          <w:rFonts w:ascii="Arial" w:hAnsi="Arial" w:cs="Arial"/>
        </w:rPr>
      </w:pPr>
      <w:r w:rsidRPr="00743C54">
        <w:rPr>
          <w:rFonts w:ascii="Arial" w:eastAsia="Century Gothic" w:hAnsi="Arial" w:cs="Arial"/>
        </w:rPr>
        <w:t>El costo de construcción, reconstrucción, reparación o reposición de los bienes asegurados en esta póliza.</w:t>
      </w:r>
    </w:p>
    <w:p w14:paraId="058CFF07" w14:textId="77777777" w:rsidR="0023629F" w:rsidRPr="00743C54" w:rsidRDefault="0023629F" w:rsidP="0023629F">
      <w:pPr>
        <w:widowControl w:val="0"/>
        <w:numPr>
          <w:ilvl w:val="1"/>
          <w:numId w:val="208"/>
        </w:numPr>
        <w:jc w:val="both"/>
        <w:rPr>
          <w:rFonts w:ascii="Arial" w:hAnsi="Arial" w:cs="Arial"/>
        </w:rPr>
      </w:pPr>
      <w:r w:rsidRPr="00743C54">
        <w:rPr>
          <w:rFonts w:ascii="Arial" w:eastAsia="Century Gothic" w:hAnsi="Arial" w:cs="Arial"/>
        </w:rPr>
        <w:t>El costo de investigación o cualquier otro gasto necesario para reemplazar o restaurar libros de contabilidad, planos, mapas y archivos (incluyendo cintas, filmes, discos o cualquier otro registro magnético para procesamiento electrónico), que hayan sido dañados o destruidos por cualesquiera de los riesgos asegurados.</w:t>
      </w:r>
    </w:p>
    <w:p w14:paraId="0D2074DB" w14:textId="77777777" w:rsidR="0023629F" w:rsidRPr="00743C54" w:rsidRDefault="0023629F" w:rsidP="0023629F">
      <w:pPr>
        <w:widowControl w:val="0"/>
        <w:numPr>
          <w:ilvl w:val="1"/>
          <w:numId w:val="208"/>
        </w:numPr>
        <w:jc w:val="both"/>
        <w:rPr>
          <w:rFonts w:ascii="Arial" w:hAnsi="Arial" w:cs="Arial"/>
        </w:rPr>
      </w:pPr>
      <w:r w:rsidRPr="00743C54">
        <w:rPr>
          <w:rFonts w:ascii="Arial" w:eastAsia="Century Gothic" w:hAnsi="Arial" w:cs="Arial"/>
        </w:rPr>
        <w:t>Pérdida de ingresos y/o pérdida de mercado.</w:t>
      </w:r>
    </w:p>
    <w:p w14:paraId="312FA9B6" w14:textId="77777777" w:rsidR="0023629F" w:rsidRPr="00743C54" w:rsidRDefault="0023629F" w:rsidP="0023629F">
      <w:pPr>
        <w:widowControl w:val="0"/>
        <w:rPr>
          <w:rFonts w:ascii="Arial" w:eastAsia="Century Gothic" w:hAnsi="Arial" w:cs="Arial"/>
        </w:rPr>
      </w:pPr>
    </w:p>
    <w:p w14:paraId="0C8E6EC8" w14:textId="77777777" w:rsidR="0023629F" w:rsidRPr="00743C54" w:rsidRDefault="0023629F" w:rsidP="0023629F">
      <w:pPr>
        <w:widowControl w:val="0"/>
        <w:rPr>
          <w:rFonts w:ascii="Arial" w:eastAsia="Century Gothic" w:hAnsi="Arial" w:cs="Arial"/>
        </w:rPr>
      </w:pPr>
    </w:p>
    <w:p w14:paraId="4F3CA2F5" w14:textId="77777777" w:rsidR="0023629F" w:rsidRPr="00743C54" w:rsidRDefault="0023629F" w:rsidP="0023629F">
      <w:pPr>
        <w:widowControl w:val="0"/>
        <w:rPr>
          <w:rFonts w:ascii="Arial" w:eastAsia="Century Gothic" w:hAnsi="Arial" w:cs="Arial"/>
          <w:b/>
        </w:rPr>
      </w:pPr>
      <w:r w:rsidRPr="00743C54">
        <w:rPr>
          <w:rFonts w:ascii="Arial" w:eastAsia="Century Gothic" w:hAnsi="Arial" w:cs="Arial"/>
          <w:b/>
        </w:rPr>
        <w:t>5.- INTERRUPCIÓN POR ORDEN DE AUTORIDADES.</w:t>
      </w:r>
    </w:p>
    <w:p w14:paraId="6444629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Estas condiciones se extienden a cubrir, de acuerdo con sus límites y condiciones, los gastos extraordinarios necesarios en que incurra el INSTITUTO, cuando como resultado directo de un siniestro derivado de los riesgos asegurados, el acceso a los predios descritos sea prohibido por orden de autoridades legalmente reconocidas con motivo de sus funciones.</w:t>
      </w:r>
    </w:p>
    <w:p w14:paraId="2E87805E" w14:textId="77777777" w:rsidR="0023629F" w:rsidRPr="00743C54" w:rsidRDefault="0023629F" w:rsidP="0023629F">
      <w:pPr>
        <w:widowControl w:val="0"/>
        <w:jc w:val="both"/>
        <w:rPr>
          <w:rFonts w:ascii="Arial" w:eastAsia="Century Gothic" w:hAnsi="Arial" w:cs="Arial"/>
          <w:b/>
        </w:rPr>
      </w:pPr>
    </w:p>
    <w:p w14:paraId="1F54687F"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6.- DEFINICIONES.</w:t>
      </w:r>
    </w:p>
    <w:p w14:paraId="04399B85" w14:textId="77777777" w:rsidR="0023629F" w:rsidRPr="00743C54" w:rsidRDefault="0023629F" w:rsidP="0023629F">
      <w:pPr>
        <w:widowControl w:val="0"/>
        <w:jc w:val="both"/>
        <w:rPr>
          <w:rFonts w:ascii="Arial" w:eastAsia="Century Gothic" w:hAnsi="Arial" w:cs="Arial"/>
        </w:rPr>
      </w:pPr>
    </w:p>
    <w:p w14:paraId="310FE674"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Dondequiera que aparezcan los siguientes términos en las presentes condiciones, tendrán el significado mencionado a continuación:</w:t>
      </w:r>
    </w:p>
    <w:p w14:paraId="4A08BF44" w14:textId="77777777" w:rsidR="0023629F" w:rsidRPr="00743C54" w:rsidRDefault="0023629F" w:rsidP="0023629F">
      <w:pPr>
        <w:widowControl w:val="0"/>
        <w:jc w:val="both"/>
        <w:rPr>
          <w:rFonts w:ascii="Arial" w:eastAsia="Century Gothic" w:hAnsi="Arial" w:cs="Arial"/>
        </w:rPr>
      </w:pPr>
    </w:p>
    <w:p w14:paraId="4C9E6659" w14:textId="77777777" w:rsidR="0023629F" w:rsidRPr="00743C54" w:rsidRDefault="0023629F" w:rsidP="0023629F">
      <w:pPr>
        <w:widowControl w:val="0"/>
        <w:numPr>
          <w:ilvl w:val="0"/>
          <w:numId w:val="209"/>
        </w:numPr>
        <w:jc w:val="both"/>
        <w:rPr>
          <w:rFonts w:ascii="Arial" w:hAnsi="Arial" w:cs="Arial"/>
        </w:rPr>
      </w:pPr>
      <w:r w:rsidRPr="00743C54">
        <w:rPr>
          <w:rFonts w:ascii="Arial" w:eastAsia="Century Gothic" w:hAnsi="Arial" w:cs="Arial"/>
        </w:rPr>
        <w:t>Gastos extraordinarios. - será la diferencia entre el costo total en que incurra el INSTITUTO para mantener en operación sus actividades, menos el costo total en que normalmente se hubiera incurrido para operar sus actividades durante el mismo período, si el siniestro no hubiera ocurrido. Estos gastos extraordinarios incluirán en cada caso, aquellos que eroguen por concepto de la obtención o uso de bienes o instalaciones de otras empresas u otros gastos de emergencia.</w:t>
      </w:r>
    </w:p>
    <w:p w14:paraId="73C94B95" w14:textId="77777777" w:rsidR="0023629F" w:rsidRPr="00743C54" w:rsidRDefault="0023629F" w:rsidP="0023629F">
      <w:pPr>
        <w:widowControl w:val="0"/>
        <w:numPr>
          <w:ilvl w:val="0"/>
          <w:numId w:val="209"/>
        </w:numPr>
        <w:jc w:val="both"/>
        <w:rPr>
          <w:rFonts w:ascii="Arial" w:hAnsi="Arial" w:cs="Arial"/>
        </w:rPr>
      </w:pPr>
      <w:r w:rsidRPr="00743C54">
        <w:rPr>
          <w:rFonts w:ascii="Arial" w:eastAsia="Century Gothic" w:hAnsi="Arial" w:cs="Arial"/>
        </w:rPr>
        <w:t>Normal. - condición que hubiera existido de no haber ocurrido la pérdida o daño.</w:t>
      </w:r>
    </w:p>
    <w:p w14:paraId="0C657883" w14:textId="77777777" w:rsidR="0023629F" w:rsidRPr="00743C54" w:rsidRDefault="0023629F" w:rsidP="0023629F">
      <w:pPr>
        <w:widowControl w:val="0"/>
        <w:numPr>
          <w:ilvl w:val="0"/>
          <w:numId w:val="209"/>
        </w:numPr>
        <w:rPr>
          <w:rFonts w:ascii="Arial" w:hAnsi="Arial" w:cs="Arial"/>
        </w:rPr>
      </w:pPr>
      <w:r w:rsidRPr="00743C54">
        <w:rPr>
          <w:rFonts w:ascii="Arial" w:eastAsia="Century Gothic" w:hAnsi="Arial" w:cs="Arial"/>
        </w:rPr>
        <w:t>Periodo de restauración. - el lapso que comienza en la fecha del daño o destrucción y concluye al establecerse las condiciones que existían antes de haber ocurrido el siniestro. Este lapso no queda limitado por la fecha de vencimiento de la póliza.</w:t>
      </w:r>
    </w:p>
    <w:p w14:paraId="2BCCE3ED" w14:textId="77777777" w:rsidR="0023629F" w:rsidRPr="00743C54" w:rsidRDefault="0023629F" w:rsidP="0023629F">
      <w:pPr>
        <w:widowControl w:val="0"/>
        <w:rPr>
          <w:rFonts w:ascii="Arial" w:eastAsia="Century Gothic" w:hAnsi="Arial" w:cs="Arial"/>
          <w:b/>
        </w:rPr>
      </w:pPr>
    </w:p>
    <w:p w14:paraId="6E50C69F" w14:textId="77777777" w:rsidR="0023629F" w:rsidRPr="00743C54" w:rsidRDefault="0023629F" w:rsidP="0023629F">
      <w:pPr>
        <w:widowControl w:val="0"/>
        <w:rPr>
          <w:rFonts w:ascii="Arial" w:eastAsia="Century Gothic" w:hAnsi="Arial" w:cs="Arial"/>
          <w:b/>
        </w:rPr>
      </w:pPr>
      <w:r w:rsidRPr="00743C54">
        <w:rPr>
          <w:rFonts w:ascii="Arial" w:eastAsia="Century Gothic" w:hAnsi="Arial" w:cs="Arial"/>
          <w:b/>
        </w:rPr>
        <w:t>7.- DEDUCIBLES.</w:t>
      </w:r>
    </w:p>
    <w:p w14:paraId="2BE0C590" w14:textId="77777777" w:rsidR="0023629F" w:rsidRPr="00743C54" w:rsidRDefault="0023629F" w:rsidP="0023629F">
      <w:pPr>
        <w:widowControl w:val="0"/>
        <w:rPr>
          <w:rFonts w:ascii="Arial" w:eastAsia="Century Gothic" w:hAnsi="Arial" w:cs="Arial"/>
          <w:b/>
        </w:rPr>
      </w:pPr>
    </w:p>
    <w:tbl>
      <w:tblPr>
        <w:tblW w:w="878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06"/>
        <w:gridCol w:w="4678"/>
      </w:tblGrid>
      <w:tr w:rsidR="0023629F" w:rsidRPr="00743C54" w14:paraId="4844710C" w14:textId="77777777" w:rsidTr="009B3CA5">
        <w:trPr>
          <w:trHeight w:val="397"/>
          <w:jc w:val="center"/>
        </w:trPr>
        <w:tc>
          <w:tcPr>
            <w:tcW w:w="4106" w:type="dxa"/>
            <w:shd w:val="clear" w:color="auto" w:fill="ACB9CA"/>
            <w:vAlign w:val="center"/>
          </w:tcPr>
          <w:p w14:paraId="6907EC44"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Riesgo</w:t>
            </w:r>
          </w:p>
        </w:tc>
        <w:tc>
          <w:tcPr>
            <w:tcW w:w="4678" w:type="dxa"/>
            <w:shd w:val="clear" w:color="auto" w:fill="ACB9CA"/>
            <w:vAlign w:val="center"/>
          </w:tcPr>
          <w:p w14:paraId="6FFFED6D"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w:t>
            </w:r>
          </w:p>
        </w:tc>
      </w:tr>
      <w:tr w:rsidR="0023629F" w:rsidRPr="00743C54" w14:paraId="6B0CCC55" w14:textId="77777777" w:rsidTr="009B3CA5">
        <w:trPr>
          <w:trHeight w:val="567"/>
          <w:jc w:val="center"/>
        </w:trPr>
        <w:tc>
          <w:tcPr>
            <w:tcW w:w="4106" w:type="dxa"/>
            <w:vAlign w:val="center"/>
          </w:tcPr>
          <w:p w14:paraId="04B1BC58"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Gastos extraordinarios</w:t>
            </w:r>
          </w:p>
        </w:tc>
        <w:tc>
          <w:tcPr>
            <w:tcW w:w="4678" w:type="dxa"/>
            <w:vAlign w:val="center"/>
          </w:tcPr>
          <w:p w14:paraId="31932D6C"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Para riesgos catastróficos sin deducible. </w:t>
            </w:r>
          </w:p>
          <w:p w14:paraId="76425D93"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Demás riesgos 3 días de espera.</w:t>
            </w:r>
          </w:p>
        </w:tc>
      </w:tr>
      <w:tr w:rsidR="0023629F" w:rsidRPr="00743C54" w14:paraId="44B93EB9" w14:textId="77777777" w:rsidTr="009B3CA5">
        <w:trPr>
          <w:trHeight w:val="295"/>
          <w:jc w:val="center"/>
        </w:trPr>
        <w:tc>
          <w:tcPr>
            <w:tcW w:w="4106" w:type="dxa"/>
            <w:vAlign w:val="center"/>
          </w:tcPr>
          <w:p w14:paraId="6507C380"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Gastos fijos y salarios</w:t>
            </w:r>
          </w:p>
        </w:tc>
        <w:tc>
          <w:tcPr>
            <w:tcW w:w="4678" w:type="dxa"/>
            <w:vAlign w:val="center"/>
          </w:tcPr>
          <w:p w14:paraId="75E3F19E"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7 días de espera</w:t>
            </w:r>
          </w:p>
        </w:tc>
      </w:tr>
    </w:tbl>
    <w:p w14:paraId="11A810A8" w14:textId="77777777" w:rsidR="0023629F" w:rsidRPr="00743C54" w:rsidRDefault="0023629F" w:rsidP="0023629F">
      <w:pPr>
        <w:widowControl w:val="0"/>
        <w:rPr>
          <w:rFonts w:ascii="Arial" w:eastAsia="Century Gothic" w:hAnsi="Arial" w:cs="Arial"/>
          <w:b/>
          <w:u w:val="single"/>
        </w:rPr>
      </w:pPr>
    </w:p>
    <w:p w14:paraId="7793C183"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u w:val="single"/>
        </w:rPr>
        <w:t>SECCIÓN IV.-RESPONSABILIDAD CIVIL GENERAL</w:t>
      </w:r>
    </w:p>
    <w:p w14:paraId="7A73BF8A" w14:textId="77777777" w:rsidR="0023629F" w:rsidRPr="00743C54" w:rsidRDefault="0023629F" w:rsidP="0023629F">
      <w:pPr>
        <w:widowControl w:val="0"/>
        <w:jc w:val="center"/>
        <w:rPr>
          <w:rFonts w:ascii="Arial" w:eastAsia="Century Gothic" w:hAnsi="Arial" w:cs="Arial"/>
          <w:b/>
        </w:rPr>
      </w:pPr>
    </w:p>
    <w:p w14:paraId="45880233" w14:textId="77777777" w:rsidR="0023629F" w:rsidRPr="00743C54" w:rsidRDefault="0023629F" w:rsidP="0023629F">
      <w:pPr>
        <w:widowControl w:val="0"/>
        <w:rPr>
          <w:rFonts w:ascii="Arial" w:eastAsia="Century Gothic" w:hAnsi="Arial" w:cs="Arial"/>
          <w:b/>
        </w:rPr>
      </w:pPr>
      <w:r w:rsidRPr="00743C54">
        <w:rPr>
          <w:rFonts w:ascii="Arial" w:eastAsia="Century Gothic" w:hAnsi="Arial" w:cs="Arial"/>
          <w:b/>
        </w:rPr>
        <w:t>1.- COBERTURA BÁSICA:</w:t>
      </w:r>
    </w:p>
    <w:p w14:paraId="0DC93C1E" w14:textId="77777777" w:rsidR="0023629F" w:rsidRPr="00743C54" w:rsidRDefault="0023629F" w:rsidP="0023629F">
      <w:pPr>
        <w:widowControl w:val="0"/>
        <w:numPr>
          <w:ilvl w:val="0"/>
          <w:numId w:val="210"/>
        </w:numPr>
        <w:spacing w:line="259" w:lineRule="auto"/>
        <w:jc w:val="both"/>
        <w:rPr>
          <w:rFonts w:ascii="Arial" w:hAnsi="Arial" w:cs="Arial"/>
        </w:rPr>
      </w:pPr>
      <w:r w:rsidRPr="00743C54">
        <w:rPr>
          <w:rFonts w:ascii="Arial" w:eastAsia="Century Gothic" w:hAnsi="Arial" w:cs="Arial"/>
        </w:rPr>
        <w:t xml:space="preserve">La responsabilidad civil en que incurra el INSTITUTO por daños materiales y/o físicos y/o morales, provocados a terceros* en sus bienes y/o en sus personas, derivado de las actividades propias del organismo ya sea como depositario, propietario o arrendatario de terrenos, edificios o locales, bienes como equipos de tipo electrónico bajo arrendamiento, módulos de servicio y casillas, que sean utilizados para su actividad. LA ASEGURADORA se obliga a pagar los daños, perjuicios y daño moral consecuencial, que el INSTITUTO, sus empleados, personal eventual o bajo sus órdenes, o funcionarios causen a terceros y por lo que éste deba responder, conforme a la legislación aplicable en materia de responsabilidad civil vigente en los Estados Unidos Mexicanos, por los hechos u omisiones causados en forma no dolosa y que causen la muerte o el menoscabo en la salud, deterioro o la destrucción de </w:t>
      </w:r>
      <w:r w:rsidRPr="00743C54">
        <w:rPr>
          <w:rFonts w:ascii="Arial" w:eastAsia="Century Gothic" w:hAnsi="Arial" w:cs="Arial"/>
        </w:rPr>
        <w:lastRenderedPageBreak/>
        <w:t>bienes de terceros por cualquier causa, sobre bienes propiedad de terceros en general, así como lesiones corporales a terceros, causados en forma involuntaria tanto por el INSTITUTO como por sus empleados y personal en el desempeño de sus funciones dentro de la República Mexicana.</w:t>
      </w:r>
    </w:p>
    <w:p w14:paraId="7C13F95A" w14:textId="77777777" w:rsidR="0023629F" w:rsidRPr="00743C54" w:rsidRDefault="0023629F" w:rsidP="0023629F">
      <w:pPr>
        <w:widowControl w:val="0"/>
        <w:pBdr>
          <w:top w:val="nil"/>
          <w:left w:val="nil"/>
          <w:bottom w:val="nil"/>
          <w:right w:val="nil"/>
          <w:between w:val="nil"/>
        </w:pBdr>
        <w:spacing w:line="259" w:lineRule="auto"/>
        <w:ind w:left="720"/>
        <w:jc w:val="both"/>
        <w:rPr>
          <w:rFonts w:ascii="Arial" w:eastAsia="Century Gothic" w:hAnsi="Arial" w:cs="Arial"/>
          <w:color w:val="000000"/>
        </w:rPr>
      </w:pPr>
      <w:r w:rsidRPr="00743C54">
        <w:rPr>
          <w:rFonts w:ascii="Arial" w:eastAsia="Century Gothic" w:hAnsi="Arial" w:cs="Arial"/>
          <w:color w:val="000000"/>
        </w:rPr>
        <w:t>‘* Nota: Deberán considerarse como terceros a los funcionarios de casilla.</w:t>
      </w:r>
    </w:p>
    <w:p w14:paraId="2551E337" w14:textId="77777777" w:rsidR="0023629F" w:rsidRPr="00743C54" w:rsidRDefault="0023629F" w:rsidP="0023629F">
      <w:pPr>
        <w:widowControl w:val="0"/>
        <w:spacing w:line="259" w:lineRule="auto"/>
        <w:ind w:left="396"/>
        <w:jc w:val="both"/>
        <w:rPr>
          <w:rFonts w:ascii="Arial" w:eastAsia="Century Gothic" w:hAnsi="Arial" w:cs="Arial"/>
        </w:rPr>
      </w:pPr>
    </w:p>
    <w:p w14:paraId="51866FA6" w14:textId="77777777" w:rsidR="0023629F" w:rsidRPr="00743C54" w:rsidRDefault="0023629F" w:rsidP="0023629F">
      <w:pPr>
        <w:widowControl w:val="0"/>
        <w:numPr>
          <w:ilvl w:val="0"/>
          <w:numId w:val="210"/>
        </w:numPr>
        <w:spacing w:after="160" w:line="259" w:lineRule="auto"/>
        <w:jc w:val="both"/>
        <w:rPr>
          <w:rFonts w:ascii="Arial" w:hAnsi="Arial" w:cs="Arial"/>
        </w:rPr>
      </w:pPr>
      <w:r w:rsidRPr="00743C54">
        <w:rPr>
          <w:rFonts w:ascii="Arial" w:eastAsia="Century Gothic" w:hAnsi="Arial" w:cs="Arial"/>
        </w:rPr>
        <w:t>Pago de costas y gastos de defensa incurridos por el INSTITUTO.</w:t>
      </w:r>
    </w:p>
    <w:p w14:paraId="2D7615C3" w14:textId="77777777" w:rsidR="0023629F" w:rsidRPr="00743C54" w:rsidRDefault="0023629F" w:rsidP="0023629F">
      <w:pPr>
        <w:widowControl w:val="0"/>
        <w:numPr>
          <w:ilvl w:val="0"/>
          <w:numId w:val="210"/>
        </w:numPr>
        <w:spacing w:after="160" w:line="259" w:lineRule="auto"/>
        <w:jc w:val="both"/>
        <w:rPr>
          <w:rFonts w:ascii="Arial" w:hAnsi="Arial" w:cs="Arial"/>
        </w:rPr>
      </w:pPr>
      <w:r w:rsidRPr="00743C54">
        <w:rPr>
          <w:rFonts w:ascii="Arial" w:eastAsia="Century Gothic" w:hAnsi="Arial" w:cs="Arial"/>
        </w:rPr>
        <w:t xml:space="preserve">Quedan amparados los riesgos por convenio expreso como depositario, </w:t>
      </w:r>
    </w:p>
    <w:p w14:paraId="262DA73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Los bienes de terceros son todos aquellos bienes </w:t>
      </w:r>
      <w:proofErr w:type="gramStart"/>
      <w:r w:rsidRPr="00743C54">
        <w:rPr>
          <w:rFonts w:ascii="Arial" w:eastAsia="Century Gothic" w:hAnsi="Arial" w:cs="Arial"/>
        </w:rPr>
        <w:t>que</w:t>
      </w:r>
      <w:proofErr w:type="gramEnd"/>
      <w:r w:rsidRPr="00743C54">
        <w:rPr>
          <w:rFonts w:ascii="Arial" w:eastAsia="Century Gothic" w:hAnsi="Arial" w:cs="Arial"/>
        </w:rPr>
        <w:t xml:space="preserve"> en el momento de suceder un siniestro, se encuentren en poder del INSTITUTO, bajo su custodia, arrendamiento o comodato.</w:t>
      </w:r>
    </w:p>
    <w:p w14:paraId="4075C15A" w14:textId="77777777" w:rsidR="0023629F" w:rsidRPr="00743C54" w:rsidRDefault="0023629F" w:rsidP="0023629F">
      <w:pPr>
        <w:widowControl w:val="0"/>
        <w:jc w:val="both"/>
        <w:rPr>
          <w:rFonts w:ascii="Arial" w:eastAsia="Century Gothic" w:hAnsi="Arial" w:cs="Arial"/>
        </w:rPr>
      </w:pPr>
    </w:p>
    <w:p w14:paraId="00876CA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b/>
        </w:rPr>
        <w:t>Nota</w:t>
      </w:r>
      <w:r w:rsidRPr="00743C54">
        <w:rPr>
          <w:rFonts w:ascii="Arial" w:eastAsia="Century Gothic" w:hAnsi="Arial" w:cs="Arial"/>
        </w:rPr>
        <w:t xml:space="preserve">: El tipo de bienes de terceros son principalmente equipos de cómputo en específico “laptops”. Estos equipos o cualquier otro bien de terceros son registrados a la entrada y salida a través del personal de vigilancia especializado, por lo cual no se cuenta con una relación detallada de los mismos, ya que su ingreso es ambulatorio.     </w:t>
      </w:r>
    </w:p>
    <w:p w14:paraId="665FAC56" w14:textId="77777777" w:rsidR="0023629F" w:rsidRPr="00743C54" w:rsidRDefault="0023629F" w:rsidP="0023629F">
      <w:pPr>
        <w:widowControl w:val="0"/>
        <w:jc w:val="both"/>
        <w:rPr>
          <w:rFonts w:ascii="Arial" w:eastAsia="Century Gothic" w:hAnsi="Arial" w:cs="Arial"/>
        </w:rPr>
      </w:pPr>
    </w:p>
    <w:p w14:paraId="7F635A7F" w14:textId="77777777" w:rsidR="0023629F" w:rsidRPr="00743C54" w:rsidRDefault="0023629F" w:rsidP="0023629F">
      <w:pPr>
        <w:widowControl w:val="0"/>
        <w:numPr>
          <w:ilvl w:val="0"/>
          <w:numId w:val="210"/>
        </w:numPr>
        <w:spacing w:after="160" w:line="259" w:lineRule="auto"/>
        <w:jc w:val="both"/>
        <w:rPr>
          <w:rFonts w:ascii="Arial" w:hAnsi="Arial" w:cs="Arial"/>
        </w:rPr>
      </w:pPr>
      <w:r w:rsidRPr="00743C54">
        <w:rPr>
          <w:rFonts w:ascii="Arial" w:eastAsia="Century Gothic" w:hAnsi="Arial" w:cs="Arial"/>
        </w:rPr>
        <w:t>Cancelación de la subrogación de derechos contra filiales, consideradas a las filiales como prestadoras de servicio.</w:t>
      </w:r>
    </w:p>
    <w:p w14:paraId="2193BE16" w14:textId="77777777" w:rsidR="0023629F" w:rsidRPr="00743C54" w:rsidRDefault="0023629F" w:rsidP="0023629F">
      <w:pPr>
        <w:widowControl w:val="0"/>
        <w:numPr>
          <w:ilvl w:val="0"/>
          <w:numId w:val="210"/>
        </w:numPr>
        <w:spacing w:after="160" w:line="259" w:lineRule="auto"/>
        <w:jc w:val="both"/>
        <w:rPr>
          <w:rFonts w:ascii="Arial" w:hAnsi="Arial" w:cs="Arial"/>
        </w:rPr>
      </w:pPr>
      <w:r w:rsidRPr="00743C54">
        <w:rPr>
          <w:rFonts w:ascii="Arial" w:eastAsia="Century Gothic" w:hAnsi="Arial" w:cs="Arial"/>
        </w:rPr>
        <w:t>Responsabilidad Civil por instalación de módulos y casillas en propiedades privadas a nivel nacional.</w:t>
      </w:r>
    </w:p>
    <w:p w14:paraId="3BF026E3" w14:textId="77777777" w:rsidR="0023629F" w:rsidRPr="00743C54" w:rsidRDefault="0023629F" w:rsidP="0023629F">
      <w:pPr>
        <w:widowControl w:val="0"/>
        <w:numPr>
          <w:ilvl w:val="0"/>
          <w:numId w:val="210"/>
        </w:numPr>
        <w:spacing w:after="160" w:line="259" w:lineRule="auto"/>
        <w:jc w:val="both"/>
        <w:rPr>
          <w:rFonts w:ascii="Arial" w:hAnsi="Arial" w:cs="Arial"/>
        </w:rPr>
      </w:pPr>
      <w:r w:rsidRPr="00743C54">
        <w:rPr>
          <w:rFonts w:ascii="Arial" w:eastAsia="Century Gothic" w:hAnsi="Arial" w:cs="Arial"/>
        </w:rPr>
        <w:t xml:space="preserve">Responsabilidad como consecuencia de robo de bienes propiedad de empleados y terceros, presentando acta administrativa del robo, siempre que estos hayan sido debidamente registrados en su ingreso a las diversas instalaciones del INSTITUTO hasta un </w:t>
      </w:r>
      <w:r w:rsidRPr="00743C54">
        <w:rPr>
          <w:rFonts w:ascii="Arial" w:eastAsia="Century Gothic" w:hAnsi="Arial" w:cs="Arial"/>
          <w:b/>
        </w:rPr>
        <w:t>límite máximo de responsabilidad de $150,000.00 M.N. (Ciento cincuenta mil pesos 00/100 M.N.),</w:t>
      </w:r>
      <w:r w:rsidRPr="00743C54">
        <w:rPr>
          <w:rFonts w:ascii="Arial" w:eastAsia="Century Gothic" w:hAnsi="Arial" w:cs="Arial"/>
        </w:rPr>
        <w:t xml:space="preserve"> en caso de reclamación de bienes por siniestro, propiedad de empleados o terceros, amparados en la cobertura de responsabilidad civil, bastará con que dichos bienes hayan sido registrados ante la vigilancia del INSTITUTO.</w:t>
      </w:r>
    </w:p>
    <w:p w14:paraId="0710A497" w14:textId="77777777" w:rsidR="0023629F" w:rsidRPr="00743C54" w:rsidRDefault="0023629F" w:rsidP="0023629F">
      <w:pPr>
        <w:widowControl w:val="0"/>
        <w:tabs>
          <w:tab w:val="left" w:pos="5408"/>
        </w:tabs>
        <w:rPr>
          <w:rFonts w:ascii="Arial" w:eastAsia="Century Gothic" w:hAnsi="Arial" w:cs="Arial"/>
          <w:b/>
        </w:rPr>
      </w:pPr>
    </w:p>
    <w:p w14:paraId="2486EB55" w14:textId="77777777" w:rsidR="0023629F" w:rsidRPr="00743C54" w:rsidRDefault="0023629F" w:rsidP="0023629F">
      <w:pPr>
        <w:widowControl w:val="0"/>
        <w:tabs>
          <w:tab w:val="left" w:pos="5408"/>
        </w:tabs>
        <w:rPr>
          <w:rFonts w:ascii="Arial" w:eastAsia="Century Gothic" w:hAnsi="Arial" w:cs="Arial"/>
          <w:b/>
        </w:rPr>
      </w:pPr>
      <w:r w:rsidRPr="00743C54">
        <w:rPr>
          <w:rFonts w:ascii="Arial" w:eastAsia="Century Gothic" w:hAnsi="Arial" w:cs="Arial"/>
          <w:b/>
        </w:rPr>
        <w:t>RIESGOS CUBIERTOS</w:t>
      </w:r>
    </w:p>
    <w:p w14:paraId="66FED160" w14:textId="77777777" w:rsidR="0023629F" w:rsidRPr="00743C54" w:rsidRDefault="0023629F" w:rsidP="0023629F">
      <w:pPr>
        <w:widowControl w:val="0"/>
        <w:tabs>
          <w:tab w:val="left" w:pos="5408"/>
        </w:tabs>
        <w:rPr>
          <w:rFonts w:ascii="Arial" w:eastAsia="Century Gothic" w:hAnsi="Arial" w:cs="Arial"/>
          <w:b/>
        </w:rPr>
      </w:pPr>
    </w:p>
    <w:p w14:paraId="58B3443D" w14:textId="77777777" w:rsidR="0023629F" w:rsidRPr="00743C54" w:rsidRDefault="0023629F" w:rsidP="0023629F">
      <w:pPr>
        <w:widowControl w:val="0"/>
        <w:numPr>
          <w:ilvl w:val="0"/>
          <w:numId w:val="212"/>
        </w:numPr>
        <w:spacing w:after="160"/>
        <w:jc w:val="both"/>
        <w:rPr>
          <w:rFonts w:ascii="Arial" w:eastAsia="Century Gothic" w:hAnsi="Arial" w:cs="Arial"/>
        </w:rPr>
      </w:pPr>
      <w:r w:rsidRPr="00743C54">
        <w:rPr>
          <w:rFonts w:ascii="Arial" w:eastAsia="Century Gothic" w:hAnsi="Arial" w:cs="Arial"/>
          <w:b/>
        </w:rPr>
        <w:t>ACTIVIDADES E INMUEBLES:</w:t>
      </w:r>
    </w:p>
    <w:p w14:paraId="704DB55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daño ocasionado por el desarrollo de las actividades propias del INSTITUTO, empleados, o su personal por daños a terceros, derivados de las funciones y actividades propias, ya sea como propietario o arrendatario de terrenos, edificios, locales, laboratorios, centros de investigación o almacenes, por el uso de maquinaria, equipo y productos peligrosos que sean utilizados para su actividad, sobre bienes propiedad de terceros en general, así como muerte y/o lesiones corporales ocasionadas a terceros, causados en forma involuntaria, dentro o fuera de sus propios predios o en instalaciones alquiladas, se aclara que las actividades que se cubrirán fuera de las ubicaciones del INSTITUTO se refieren a: casillas electorales, módulos de atención, participación en ferias, exposiciones y recintos fiscales entre otros.</w:t>
      </w:r>
    </w:p>
    <w:p w14:paraId="7033D5D9" w14:textId="77777777" w:rsidR="0023629F" w:rsidRPr="00743C54" w:rsidRDefault="0023629F" w:rsidP="0023629F">
      <w:pPr>
        <w:widowControl w:val="0"/>
        <w:jc w:val="both"/>
        <w:rPr>
          <w:rFonts w:ascii="Arial" w:eastAsia="Century Gothic" w:hAnsi="Arial" w:cs="Arial"/>
        </w:rPr>
      </w:pPr>
    </w:p>
    <w:p w14:paraId="0F9FEC0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Se cubre la responsabilidad civil de empleados o contratistas, exista o no un contrato.</w:t>
      </w:r>
    </w:p>
    <w:p w14:paraId="052EAEAD" w14:textId="77777777" w:rsidR="0023629F" w:rsidRPr="00743C54" w:rsidRDefault="0023629F" w:rsidP="0023629F">
      <w:pPr>
        <w:widowControl w:val="0"/>
        <w:jc w:val="both"/>
        <w:rPr>
          <w:rFonts w:ascii="Arial" w:eastAsia="Century Gothic" w:hAnsi="Arial" w:cs="Arial"/>
        </w:rPr>
      </w:pPr>
    </w:p>
    <w:p w14:paraId="6AEFC610" w14:textId="77777777" w:rsidR="0023629F" w:rsidRPr="00743C54" w:rsidRDefault="0023629F" w:rsidP="0023629F">
      <w:pPr>
        <w:widowControl w:val="0"/>
        <w:numPr>
          <w:ilvl w:val="0"/>
          <w:numId w:val="212"/>
        </w:numPr>
        <w:spacing w:after="160"/>
        <w:jc w:val="both"/>
        <w:rPr>
          <w:rFonts w:ascii="Arial" w:eastAsia="Century Gothic" w:hAnsi="Arial" w:cs="Arial"/>
        </w:rPr>
      </w:pPr>
      <w:r w:rsidRPr="00743C54">
        <w:rPr>
          <w:rFonts w:ascii="Arial" w:eastAsia="Century Gothic" w:hAnsi="Arial" w:cs="Arial"/>
          <w:b/>
        </w:rPr>
        <w:t>MANIOBRAS DE CARGA Y DESCARGA:</w:t>
      </w:r>
    </w:p>
    <w:p w14:paraId="0B8E3BE4" w14:textId="77777777" w:rsidR="0023629F" w:rsidRPr="00743C54" w:rsidRDefault="0023629F" w:rsidP="0023629F">
      <w:pPr>
        <w:jc w:val="both"/>
        <w:rPr>
          <w:rFonts w:ascii="Arial" w:eastAsia="Century Gothic" w:hAnsi="Arial" w:cs="Arial"/>
          <w:color w:val="000000"/>
        </w:rPr>
      </w:pPr>
      <w:r w:rsidRPr="00743C54">
        <w:rPr>
          <w:rFonts w:ascii="Arial" w:eastAsia="Century Gothic" w:hAnsi="Arial" w:cs="Arial"/>
          <w:color w:val="000000"/>
        </w:rPr>
        <w:t xml:space="preserve">Ampara la responsabilidad civil derivada por daños que se causen durante las operaciones de carga y descarga a terceros, en sus bienes y/o personas. también se cubren daños, de manera enunciativa más no limitativa, a tanques, cisternas y contenedores durante la operación de descarga a consecuencia de </w:t>
      </w:r>
      <w:r w:rsidRPr="00743C54">
        <w:rPr>
          <w:rFonts w:ascii="Arial" w:eastAsia="Century Gothic" w:hAnsi="Arial" w:cs="Arial"/>
        </w:rPr>
        <w:t>cualquier daño ocasionado a bienes de terceros.</w:t>
      </w:r>
    </w:p>
    <w:p w14:paraId="6A9C58D7" w14:textId="77777777" w:rsidR="0023629F" w:rsidRPr="00743C54" w:rsidRDefault="0023629F" w:rsidP="0023629F">
      <w:pPr>
        <w:widowControl w:val="0"/>
        <w:jc w:val="both"/>
        <w:rPr>
          <w:rFonts w:ascii="Arial" w:eastAsia="Century Gothic" w:hAnsi="Arial" w:cs="Arial"/>
        </w:rPr>
      </w:pPr>
    </w:p>
    <w:p w14:paraId="0B09271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El daño ocasionado a vehículos de terceros, durante las maniobras de carga y descarga por grúas móviles, grúas fijas o montacargas, así como el daño provocado a tanques, cisternas y contenedores, así como </w:t>
      </w:r>
      <w:r w:rsidRPr="00743C54">
        <w:rPr>
          <w:rFonts w:ascii="Arial" w:eastAsia="Century Gothic" w:hAnsi="Arial" w:cs="Arial"/>
        </w:rPr>
        <w:lastRenderedPageBreak/>
        <w:t>cualquier daño ocasionado a bienes de terceros.</w:t>
      </w:r>
    </w:p>
    <w:p w14:paraId="792D8846" w14:textId="77777777" w:rsidR="0023629F" w:rsidRPr="00743C54" w:rsidRDefault="0023629F" w:rsidP="0023629F">
      <w:pPr>
        <w:widowControl w:val="0"/>
        <w:jc w:val="both"/>
        <w:rPr>
          <w:rFonts w:ascii="Arial" w:eastAsia="Century Gothic" w:hAnsi="Arial" w:cs="Arial"/>
        </w:rPr>
      </w:pPr>
    </w:p>
    <w:p w14:paraId="62D1ED59" w14:textId="77777777" w:rsidR="0023629F" w:rsidRPr="00743C54" w:rsidRDefault="0023629F" w:rsidP="0023629F">
      <w:pPr>
        <w:widowControl w:val="0"/>
        <w:numPr>
          <w:ilvl w:val="0"/>
          <w:numId w:val="212"/>
        </w:numPr>
        <w:spacing w:after="160"/>
        <w:jc w:val="both"/>
        <w:rPr>
          <w:rFonts w:ascii="Arial" w:eastAsia="Century Gothic" w:hAnsi="Arial" w:cs="Arial"/>
        </w:rPr>
      </w:pPr>
      <w:r w:rsidRPr="00743C54">
        <w:rPr>
          <w:rFonts w:ascii="Arial" w:eastAsia="Century Gothic" w:hAnsi="Arial" w:cs="Arial"/>
          <w:b/>
        </w:rPr>
        <w:t>ARRENDAMIENTO:</w:t>
      </w:r>
    </w:p>
    <w:p w14:paraId="2A8B5C5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Los inmuebles arrendados y/o en comodato y/o en depositaría, quedarán amparados en la cobertura de Responsabilidad Civil Arrendatario, amparando daños ocasionados por incendio y/o explosión de inmuebles propiedad de terceros y/o en aquellos en que el INSTITUTO tenga interés asegurable y/o de los cuales sea civilmente responsable.</w:t>
      </w:r>
    </w:p>
    <w:p w14:paraId="3F62CD8D" w14:textId="77777777" w:rsidR="0023629F" w:rsidRPr="00743C54" w:rsidRDefault="0023629F" w:rsidP="0023629F">
      <w:pPr>
        <w:widowControl w:val="0"/>
        <w:jc w:val="both"/>
        <w:rPr>
          <w:rFonts w:ascii="Arial" w:eastAsia="Century Gothic" w:hAnsi="Arial" w:cs="Arial"/>
        </w:rPr>
      </w:pPr>
    </w:p>
    <w:p w14:paraId="4C74606E" w14:textId="77777777" w:rsidR="0023629F" w:rsidRPr="00743C54" w:rsidRDefault="0023629F" w:rsidP="0023629F">
      <w:pPr>
        <w:widowControl w:val="0"/>
        <w:numPr>
          <w:ilvl w:val="0"/>
          <w:numId w:val="212"/>
        </w:numPr>
        <w:spacing w:after="160"/>
        <w:jc w:val="both"/>
        <w:rPr>
          <w:rFonts w:ascii="Arial" w:eastAsia="Century Gothic" w:hAnsi="Arial" w:cs="Arial"/>
        </w:rPr>
      </w:pPr>
      <w:r w:rsidRPr="00743C54">
        <w:rPr>
          <w:rFonts w:ascii="Arial" w:eastAsia="Century Gothic" w:hAnsi="Arial" w:cs="Arial"/>
          <w:b/>
        </w:rPr>
        <w:t>GASTOS DE DEFENSA:</w:t>
      </w:r>
    </w:p>
    <w:p w14:paraId="27A43D5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se obliga a cubrir el pago de los gastos y costas de Defensa Legal y pagos suplementarios incurridos por el Asegurado, incluyendo cualquier fianza o garantía que se requiera y deba otorgar el INSTITUTO, así como los gastos, costas e intereses legales por resolución Judicial o Arbitral ejecutoria, dichos Gastos de Defensa corresponderán al 50% adicional de la suma asegurada contratada en esta póliza.</w:t>
      </w:r>
    </w:p>
    <w:p w14:paraId="62D31E15" w14:textId="77777777" w:rsidR="0023629F" w:rsidRPr="00743C54" w:rsidRDefault="0023629F" w:rsidP="0023629F">
      <w:pPr>
        <w:widowControl w:val="0"/>
        <w:jc w:val="both"/>
        <w:rPr>
          <w:rFonts w:ascii="Arial" w:eastAsia="Century Gothic" w:hAnsi="Arial" w:cs="Arial"/>
        </w:rPr>
      </w:pPr>
    </w:p>
    <w:p w14:paraId="5835EAC9" w14:textId="77777777" w:rsidR="0023629F" w:rsidRPr="00743C54" w:rsidRDefault="0023629F" w:rsidP="0023629F">
      <w:pPr>
        <w:widowControl w:val="0"/>
        <w:numPr>
          <w:ilvl w:val="0"/>
          <w:numId w:val="212"/>
        </w:numPr>
        <w:spacing w:after="160"/>
        <w:jc w:val="both"/>
        <w:rPr>
          <w:rFonts w:ascii="Arial" w:eastAsia="Century Gothic" w:hAnsi="Arial" w:cs="Arial"/>
        </w:rPr>
      </w:pPr>
      <w:r w:rsidRPr="00743C54">
        <w:rPr>
          <w:rFonts w:ascii="Arial" w:eastAsia="Century Gothic" w:hAnsi="Arial" w:cs="Arial"/>
          <w:b/>
        </w:rPr>
        <w:t>RESPONSABILIDAD CIVIL SUPLETORIA, EN EXCESO PARQUE VEHICULAR.</w:t>
      </w:r>
    </w:p>
    <w:p w14:paraId="277D151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Esta cobertura opera en exceso de los límites contratados en el seguro de responsabilidad civil del vehículo amparado en la cobertura contratada para el parque vehicular, esta cobertura operará en caso de agotarse la suma asegurada de la póliza del vehículo, y aplicará en exceso de la misma, pero limitado a que se realicen en el desarrollo de actividades encomendadas y/o reconocidas por el INSTITUTO, siempre que se encuentren en funciones o bajo comisión de trabajo debidamente acreditado</w:t>
      </w:r>
      <w:r w:rsidRPr="00743C54">
        <w:rPr>
          <w:rFonts w:ascii="Arial" w:eastAsia="Century Gothic" w:hAnsi="Arial" w:cs="Arial"/>
          <w:b/>
          <w:u w:val="single"/>
        </w:rPr>
        <w:t>, se ampara desde el primer peso en el caso de que no exista póliza, y cuando exista póliza de la unidad</w:t>
      </w:r>
      <w:r w:rsidRPr="00743C54">
        <w:rPr>
          <w:rFonts w:ascii="Arial" w:eastAsia="Century Gothic" w:hAnsi="Arial" w:cs="Arial"/>
        </w:rPr>
        <w:t>, funcionará en exceso de la suma asegurada contratada.</w:t>
      </w:r>
    </w:p>
    <w:p w14:paraId="049EAE55" w14:textId="77777777" w:rsidR="0023629F" w:rsidRPr="00743C54" w:rsidRDefault="0023629F" w:rsidP="0023629F">
      <w:pPr>
        <w:widowControl w:val="0"/>
        <w:jc w:val="both"/>
        <w:rPr>
          <w:rFonts w:ascii="Arial" w:eastAsia="Century Gothic" w:hAnsi="Arial" w:cs="Arial"/>
        </w:rPr>
      </w:pPr>
    </w:p>
    <w:p w14:paraId="5692B557" w14:textId="77777777" w:rsidR="0023629F" w:rsidRPr="00743C54" w:rsidRDefault="0023629F" w:rsidP="0023629F">
      <w:pPr>
        <w:widowControl w:val="0"/>
        <w:numPr>
          <w:ilvl w:val="0"/>
          <w:numId w:val="212"/>
        </w:numPr>
        <w:spacing w:after="160"/>
        <w:jc w:val="both"/>
        <w:rPr>
          <w:rFonts w:ascii="Arial" w:eastAsia="Century Gothic" w:hAnsi="Arial" w:cs="Arial"/>
        </w:rPr>
      </w:pPr>
      <w:r w:rsidRPr="00743C54">
        <w:rPr>
          <w:rFonts w:ascii="Arial" w:eastAsia="Century Gothic" w:hAnsi="Arial" w:cs="Arial"/>
          <w:b/>
        </w:rPr>
        <w:t xml:space="preserve">ELEVADORES Y ESCALERAS. </w:t>
      </w:r>
    </w:p>
    <w:p w14:paraId="5543A8D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Ampara la responsabilidad civil en que incurra el personal del INSTITUTO por daños a elevadores y escaleras de todo tipo.</w:t>
      </w:r>
    </w:p>
    <w:p w14:paraId="1FB21375" w14:textId="77777777" w:rsidR="0023629F" w:rsidRPr="00743C54" w:rsidRDefault="0023629F" w:rsidP="0023629F">
      <w:pPr>
        <w:spacing w:after="160"/>
        <w:jc w:val="both"/>
        <w:rPr>
          <w:rFonts w:ascii="Arial" w:eastAsia="Century Gothic" w:hAnsi="Arial" w:cs="Arial"/>
        </w:rPr>
      </w:pPr>
    </w:p>
    <w:p w14:paraId="0DA13BEF" w14:textId="77777777" w:rsidR="0023629F" w:rsidRPr="00743C54" w:rsidRDefault="0023629F" w:rsidP="0023629F">
      <w:pPr>
        <w:widowControl w:val="0"/>
        <w:numPr>
          <w:ilvl w:val="0"/>
          <w:numId w:val="212"/>
        </w:numPr>
        <w:spacing w:after="160"/>
        <w:jc w:val="both"/>
        <w:rPr>
          <w:rFonts w:ascii="Arial" w:eastAsia="Century Gothic" w:hAnsi="Arial" w:cs="Arial"/>
        </w:rPr>
      </w:pPr>
      <w:r w:rsidRPr="00743C54">
        <w:rPr>
          <w:rFonts w:ascii="Arial" w:eastAsia="Century Gothic" w:hAnsi="Arial" w:cs="Arial"/>
          <w:b/>
        </w:rPr>
        <w:t>RESPONSABILIDAD CIVIL ESTACIONAMIENTO.</w:t>
      </w:r>
    </w:p>
    <w:p w14:paraId="7D84FDC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Por el uso de estacionamientos del INSTITUTO, donde también los vehículos de los </w:t>
      </w:r>
      <w:proofErr w:type="gramStart"/>
      <w:r w:rsidRPr="00743C54">
        <w:rPr>
          <w:rFonts w:ascii="Arial" w:eastAsia="Century Gothic" w:hAnsi="Arial" w:cs="Arial"/>
        </w:rPr>
        <w:t>funcionarios,</w:t>
      </w:r>
      <w:proofErr w:type="gramEnd"/>
      <w:r w:rsidRPr="00743C54">
        <w:rPr>
          <w:rFonts w:ascii="Arial" w:eastAsia="Century Gothic" w:hAnsi="Arial" w:cs="Arial"/>
        </w:rPr>
        <w:t xml:space="preserve"> se considerarán para efectos de esta cobertura como terceros, (550 cajones como LUC, independientemente que exista o no registro de entrada y salida, sin acomodadores, vehículos de empleados, funcionarios y terceros).</w:t>
      </w:r>
    </w:p>
    <w:p w14:paraId="72091089" w14:textId="77777777" w:rsidR="0023629F" w:rsidRPr="00743C54" w:rsidRDefault="0023629F" w:rsidP="0023629F">
      <w:pPr>
        <w:widowControl w:val="0"/>
        <w:jc w:val="both"/>
        <w:rPr>
          <w:rFonts w:ascii="Arial" w:eastAsia="Century Gothic" w:hAnsi="Arial" w:cs="Arial"/>
        </w:rPr>
      </w:pPr>
    </w:p>
    <w:p w14:paraId="60CC562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Adicionalmente queda cubierta la responsabilidad civil en que incurriere el INSTITUTO por daños ocasionados a vehículos propiedad de terceros o que tenga bajo su custodia dentro de sus instalaciones propias y/o arrendadas y/o donde tenga un interés asegurable, y que sean a consecuencia directa de:</w:t>
      </w:r>
    </w:p>
    <w:p w14:paraId="1A12C04F" w14:textId="77777777" w:rsidR="0023629F" w:rsidRPr="00743C54" w:rsidRDefault="0023629F" w:rsidP="0023629F">
      <w:pPr>
        <w:widowControl w:val="0"/>
        <w:jc w:val="both"/>
        <w:rPr>
          <w:rFonts w:ascii="Arial" w:eastAsia="Century Gothic" w:hAnsi="Arial" w:cs="Arial"/>
        </w:rPr>
      </w:pPr>
    </w:p>
    <w:p w14:paraId="5C6866DF" w14:textId="77777777" w:rsidR="0023629F" w:rsidRPr="00743C54" w:rsidRDefault="0023629F" w:rsidP="0023629F">
      <w:pPr>
        <w:widowControl w:val="0"/>
        <w:numPr>
          <w:ilvl w:val="0"/>
          <w:numId w:val="213"/>
        </w:numPr>
        <w:spacing w:after="160"/>
        <w:jc w:val="both"/>
        <w:rPr>
          <w:rFonts w:ascii="Arial" w:hAnsi="Arial" w:cs="Arial"/>
        </w:rPr>
      </w:pPr>
      <w:r w:rsidRPr="00743C54">
        <w:rPr>
          <w:rFonts w:ascii="Arial" w:eastAsia="Century Gothic" w:hAnsi="Arial" w:cs="Arial"/>
        </w:rPr>
        <w:t>Incendio o explosión que sufran los vehículos mientras éstos se encuentren bajo custodia del INSTITUTO, siempre que sean a consecuencia de un incendio o explosión del local.</w:t>
      </w:r>
    </w:p>
    <w:p w14:paraId="2C3F607D" w14:textId="77777777" w:rsidR="0023629F" w:rsidRPr="00743C54" w:rsidRDefault="0023629F" w:rsidP="0023629F">
      <w:pPr>
        <w:widowControl w:val="0"/>
        <w:numPr>
          <w:ilvl w:val="0"/>
          <w:numId w:val="213"/>
        </w:numPr>
        <w:spacing w:after="160"/>
        <w:jc w:val="both"/>
        <w:rPr>
          <w:rFonts w:ascii="Arial" w:hAnsi="Arial" w:cs="Arial"/>
        </w:rPr>
      </w:pPr>
      <w:r w:rsidRPr="00743C54">
        <w:rPr>
          <w:rFonts w:ascii="Arial" w:eastAsia="Century Gothic" w:hAnsi="Arial" w:cs="Arial"/>
        </w:rPr>
        <w:t>Robo total del vehículo que el INSTITUTO tenga bajo su responsabilidad, así como pérdidas o daños materiales que sufran los mismos a consecuencia del robo total.</w:t>
      </w:r>
    </w:p>
    <w:p w14:paraId="16656F55" w14:textId="77777777" w:rsidR="0023629F" w:rsidRPr="00743C54" w:rsidRDefault="0023629F" w:rsidP="0023629F">
      <w:pPr>
        <w:widowControl w:val="0"/>
        <w:numPr>
          <w:ilvl w:val="0"/>
          <w:numId w:val="213"/>
        </w:numPr>
        <w:spacing w:after="160"/>
        <w:jc w:val="both"/>
        <w:rPr>
          <w:rFonts w:ascii="Arial" w:hAnsi="Arial" w:cs="Arial"/>
        </w:rPr>
      </w:pPr>
      <w:r w:rsidRPr="00743C54">
        <w:rPr>
          <w:rFonts w:ascii="Arial" w:eastAsia="Century Gothic" w:hAnsi="Arial" w:cs="Arial"/>
        </w:rPr>
        <w:t>Daños materiales al vehículo que el INSTITUTO tenga bajo su responsabilidad.</w:t>
      </w:r>
    </w:p>
    <w:p w14:paraId="4C6CD42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Nota: En la mayoría de las ubicaciones se cuenta con control de entradas y salidas a través del personal de vigilancia especializado y sistema de CCTV. No se cuenta con acomodadores.</w:t>
      </w:r>
    </w:p>
    <w:p w14:paraId="06132EC4" w14:textId="77777777" w:rsidR="0023629F" w:rsidRDefault="0023629F" w:rsidP="0023629F">
      <w:pPr>
        <w:widowControl w:val="0"/>
        <w:ind w:firstLine="360"/>
        <w:jc w:val="both"/>
        <w:rPr>
          <w:rFonts w:ascii="Arial" w:eastAsia="Century Gothic" w:hAnsi="Arial" w:cs="Arial"/>
        </w:rPr>
      </w:pPr>
    </w:p>
    <w:p w14:paraId="0922C20C" w14:textId="77777777" w:rsidR="00271B82" w:rsidRPr="00743C54" w:rsidRDefault="00271B82" w:rsidP="0023629F">
      <w:pPr>
        <w:widowControl w:val="0"/>
        <w:ind w:firstLine="360"/>
        <w:jc w:val="both"/>
        <w:rPr>
          <w:rFonts w:ascii="Arial" w:eastAsia="Century Gothic" w:hAnsi="Arial" w:cs="Arial"/>
        </w:rPr>
      </w:pPr>
    </w:p>
    <w:p w14:paraId="28F5C5D5" w14:textId="77777777" w:rsidR="0023629F" w:rsidRPr="00743C54" w:rsidRDefault="0023629F" w:rsidP="0023629F">
      <w:pPr>
        <w:widowControl w:val="0"/>
        <w:ind w:firstLine="360"/>
        <w:jc w:val="both"/>
        <w:rPr>
          <w:rFonts w:ascii="Arial" w:eastAsia="Century Gothic" w:hAnsi="Arial" w:cs="Arial"/>
          <w:b/>
        </w:rPr>
      </w:pPr>
      <w:r w:rsidRPr="00743C54">
        <w:rPr>
          <w:rFonts w:ascii="Arial" w:eastAsia="Century Gothic" w:hAnsi="Arial" w:cs="Arial"/>
          <w:b/>
        </w:rPr>
        <w:lastRenderedPageBreak/>
        <w:t>1.- BASES PARA VALUACIÓN E INDEMNIZACIÓN DE DAÑOS</w:t>
      </w:r>
    </w:p>
    <w:p w14:paraId="77B351CB" w14:textId="77777777" w:rsidR="0023629F" w:rsidRPr="00743C54" w:rsidRDefault="0023629F" w:rsidP="0023629F">
      <w:pPr>
        <w:widowControl w:val="0"/>
        <w:numPr>
          <w:ilvl w:val="1"/>
          <w:numId w:val="135"/>
        </w:numPr>
        <w:ind w:left="720"/>
        <w:jc w:val="both"/>
        <w:rPr>
          <w:rFonts w:ascii="Arial" w:eastAsia="Century Gothic" w:hAnsi="Arial" w:cs="Arial"/>
        </w:rPr>
      </w:pPr>
      <w:r w:rsidRPr="00743C54">
        <w:rPr>
          <w:rFonts w:ascii="Arial" w:eastAsia="Century Gothic" w:hAnsi="Arial" w:cs="Arial"/>
        </w:rPr>
        <w:t xml:space="preserve">Si el INSTITUTO ha cumplido con la obligación que </w:t>
      </w:r>
      <w:proofErr w:type="gramStart"/>
      <w:r w:rsidRPr="00743C54">
        <w:rPr>
          <w:rFonts w:ascii="Arial" w:eastAsia="Century Gothic" w:hAnsi="Arial" w:cs="Arial"/>
        </w:rPr>
        <w:t>le</w:t>
      </w:r>
      <w:proofErr w:type="gramEnd"/>
      <w:r w:rsidRPr="00743C54">
        <w:rPr>
          <w:rFonts w:ascii="Arial" w:eastAsia="Century Gothic" w:hAnsi="Arial" w:cs="Arial"/>
        </w:rPr>
        <w:t xml:space="preserve"> impone la cláusula relativa a las disposiciones en caso de siniestro descritas en las condiciones generales de la póliza y el vehículo se encuentra libre de cualquier detención, incautación, confiscación u otra situación semejante producida por orden de las autoridades, LA ASEGURADORA tendrá la obligación de iniciar sin demora, la valuación de los daños.</w:t>
      </w:r>
    </w:p>
    <w:p w14:paraId="3555DBA6" w14:textId="77777777" w:rsidR="0023629F" w:rsidRPr="00743C54" w:rsidRDefault="0023629F" w:rsidP="0023629F">
      <w:pPr>
        <w:widowControl w:val="0"/>
        <w:ind w:left="962" w:hanging="360"/>
        <w:jc w:val="both"/>
        <w:rPr>
          <w:rFonts w:ascii="Arial" w:eastAsia="Century Gothic" w:hAnsi="Arial" w:cs="Arial"/>
        </w:rPr>
      </w:pPr>
    </w:p>
    <w:p w14:paraId="39D82F5E" w14:textId="77777777" w:rsidR="0023629F" w:rsidRPr="00743C54" w:rsidRDefault="0023629F" w:rsidP="0023629F">
      <w:pPr>
        <w:widowControl w:val="0"/>
        <w:numPr>
          <w:ilvl w:val="1"/>
          <w:numId w:val="135"/>
        </w:numPr>
        <w:ind w:left="720"/>
        <w:jc w:val="both"/>
        <w:rPr>
          <w:rFonts w:ascii="Arial" w:eastAsia="Century Gothic" w:hAnsi="Arial" w:cs="Arial"/>
        </w:rPr>
      </w:pPr>
      <w:r w:rsidRPr="00743C54">
        <w:rPr>
          <w:rFonts w:ascii="Arial" w:eastAsia="Century Gothic" w:hAnsi="Arial" w:cs="Arial"/>
        </w:rPr>
        <w:t xml:space="preserve">El hecho de que LA ASEGURADORA no realice la valuación de los daños sufridos por el vehículo dentro de las 72 horas siguientes a partir del momento del aviso del siniestro, y siempre que se cumpla con el supuesto del párrafo anterior, el INSTITUTO queda facultado para proceder a la reparación de </w:t>
      </w:r>
      <w:proofErr w:type="gramStart"/>
      <w:r w:rsidRPr="00743C54">
        <w:rPr>
          <w:rFonts w:ascii="Arial" w:eastAsia="Century Gothic" w:hAnsi="Arial" w:cs="Arial"/>
        </w:rPr>
        <w:t>los mismos</w:t>
      </w:r>
      <w:proofErr w:type="gramEnd"/>
      <w:r w:rsidRPr="00743C54">
        <w:rPr>
          <w:rFonts w:ascii="Arial" w:eastAsia="Century Gothic" w:hAnsi="Arial" w:cs="Arial"/>
        </w:rPr>
        <w:t xml:space="preserve"> y exigir su importe a LA ASEGURADORA, en los términos de esta póliza, salvo que por causas imputables al asegurado no se pueda llevar a cabo la valuación.</w:t>
      </w:r>
    </w:p>
    <w:p w14:paraId="359E0E9A" w14:textId="77777777" w:rsidR="0023629F" w:rsidRPr="00743C54" w:rsidRDefault="0023629F" w:rsidP="0023629F">
      <w:pPr>
        <w:widowControl w:val="0"/>
        <w:ind w:left="708"/>
        <w:jc w:val="both"/>
        <w:rPr>
          <w:rFonts w:ascii="Arial" w:eastAsia="Century Gothic" w:hAnsi="Arial" w:cs="Arial"/>
        </w:rPr>
      </w:pPr>
      <w:r w:rsidRPr="00743C54">
        <w:rPr>
          <w:rFonts w:ascii="Arial" w:eastAsia="Century Gothic" w:hAnsi="Arial" w:cs="Arial"/>
        </w:rPr>
        <w:t>Excepción hecha de lo señalado en el párrafo anterior, LA ASEGURADORA no reconocerá el daño sufrido por el vehículo si se ha procedido a su reparación antes de que se realice la valuación del daño.</w:t>
      </w:r>
    </w:p>
    <w:p w14:paraId="0BA3018A" w14:textId="77777777" w:rsidR="0023629F" w:rsidRPr="00743C54" w:rsidRDefault="0023629F" w:rsidP="0023629F">
      <w:pPr>
        <w:widowControl w:val="0"/>
        <w:ind w:left="708"/>
        <w:jc w:val="both"/>
        <w:rPr>
          <w:rFonts w:ascii="Arial" w:eastAsia="Century Gothic" w:hAnsi="Arial" w:cs="Arial"/>
        </w:rPr>
      </w:pPr>
    </w:p>
    <w:p w14:paraId="077ECB93" w14:textId="77777777" w:rsidR="0023629F" w:rsidRPr="00743C54" w:rsidRDefault="0023629F" w:rsidP="0023629F">
      <w:pPr>
        <w:widowControl w:val="0"/>
        <w:numPr>
          <w:ilvl w:val="1"/>
          <w:numId w:val="135"/>
        </w:numPr>
        <w:ind w:left="720"/>
        <w:jc w:val="both"/>
        <w:rPr>
          <w:rFonts w:ascii="Arial" w:eastAsia="Century Gothic" w:hAnsi="Arial" w:cs="Arial"/>
        </w:rPr>
      </w:pPr>
      <w:r w:rsidRPr="00743C54">
        <w:rPr>
          <w:rFonts w:ascii="Arial" w:eastAsia="Century Gothic" w:hAnsi="Arial" w:cs="Arial"/>
        </w:rPr>
        <w:t>Cuando el costo de la reparación del daño sufrido por un vehículo exceda del 50% de su valor comercial en el momento inmediato anterior al siniestro, a solicitud del INSTITUTO, deberá considerarse que hubo pérdida total. Salvo convenio en contrario, si el mencionado costo excediera de las tres cuartas partes de dicho valor, siempre se considerará que ha habido pérdida total.</w:t>
      </w:r>
    </w:p>
    <w:p w14:paraId="265481F9" w14:textId="77777777" w:rsidR="0023629F" w:rsidRPr="00743C54" w:rsidRDefault="0023629F" w:rsidP="0023629F">
      <w:pPr>
        <w:widowControl w:val="0"/>
        <w:ind w:left="962" w:hanging="360"/>
        <w:jc w:val="both"/>
        <w:rPr>
          <w:rFonts w:ascii="Arial" w:eastAsia="Century Gothic" w:hAnsi="Arial" w:cs="Arial"/>
        </w:rPr>
      </w:pPr>
    </w:p>
    <w:p w14:paraId="130AF072" w14:textId="77777777" w:rsidR="0023629F" w:rsidRPr="00743C54" w:rsidRDefault="0023629F" w:rsidP="0023629F">
      <w:pPr>
        <w:widowControl w:val="0"/>
        <w:numPr>
          <w:ilvl w:val="1"/>
          <w:numId w:val="135"/>
        </w:numPr>
        <w:ind w:left="720"/>
        <w:jc w:val="both"/>
        <w:rPr>
          <w:rFonts w:ascii="Arial" w:eastAsia="Century Gothic" w:hAnsi="Arial" w:cs="Arial"/>
        </w:rPr>
      </w:pPr>
      <w:r w:rsidRPr="00743C54">
        <w:rPr>
          <w:rFonts w:ascii="Arial" w:eastAsia="Century Gothic" w:hAnsi="Arial" w:cs="Arial"/>
        </w:rPr>
        <w:t>La intervención de LA ASEGURADORA en la valuación o cualquier ayuda que la misma o sus representantes presten al asegurado o a terceros, no implicará aceptación de responsabilidad alguna respecto al siniestro, por parte de LA ASEGURADORA.</w:t>
      </w:r>
    </w:p>
    <w:p w14:paraId="25B707BA" w14:textId="77777777" w:rsidR="0023629F" w:rsidRPr="00743C54" w:rsidRDefault="0023629F" w:rsidP="0023629F">
      <w:pPr>
        <w:widowControl w:val="0"/>
        <w:ind w:left="359" w:hanging="360"/>
        <w:rPr>
          <w:rFonts w:ascii="Arial" w:eastAsia="Century Gothic" w:hAnsi="Arial" w:cs="Arial"/>
        </w:rPr>
      </w:pPr>
    </w:p>
    <w:p w14:paraId="79B03AE4" w14:textId="77777777" w:rsidR="0023629F" w:rsidRPr="00743C54" w:rsidRDefault="0023629F" w:rsidP="0023629F">
      <w:pPr>
        <w:widowControl w:val="0"/>
        <w:numPr>
          <w:ilvl w:val="1"/>
          <w:numId w:val="135"/>
        </w:numPr>
        <w:spacing w:line="259" w:lineRule="auto"/>
        <w:ind w:left="720"/>
        <w:rPr>
          <w:rFonts w:ascii="Arial" w:eastAsia="Century Gothic" w:hAnsi="Arial" w:cs="Arial"/>
        </w:rPr>
      </w:pPr>
      <w:r w:rsidRPr="00743C54">
        <w:rPr>
          <w:rFonts w:ascii="Arial" w:eastAsia="Century Gothic" w:hAnsi="Arial" w:cs="Arial"/>
        </w:rPr>
        <w:t>Para efectos de la presente cobertura, se entenderá por valor comercial de la unidad el costo de adquirir un vehículo con las mismas características y condiciones de la unidad afectada al momento del siniestro. Como fuente de información se recurrirá a la guía EBC, del mes de ocurrencia, tomando como base el valor más alto, (valor de venta).</w:t>
      </w:r>
    </w:p>
    <w:p w14:paraId="78D0323D" w14:textId="77777777" w:rsidR="0023629F" w:rsidRPr="00743C54" w:rsidRDefault="0023629F" w:rsidP="0023629F">
      <w:pPr>
        <w:widowControl w:val="0"/>
        <w:jc w:val="both"/>
        <w:rPr>
          <w:rFonts w:ascii="Arial" w:eastAsia="Century Gothic" w:hAnsi="Arial" w:cs="Arial"/>
        </w:rPr>
      </w:pPr>
    </w:p>
    <w:p w14:paraId="66244046" w14:textId="77777777" w:rsidR="0023629F" w:rsidRPr="00743C54" w:rsidRDefault="0023629F" w:rsidP="0023629F">
      <w:pPr>
        <w:widowControl w:val="0"/>
        <w:ind w:left="284"/>
        <w:rPr>
          <w:rFonts w:ascii="Arial" w:eastAsia="Century Gothic" w:hAnsi="Arial" w:cs="Arial"/>
          <w:b/>
        </w:rPr>
      </w:pPr>
      <w:r w:rsidRPr="00743C54">
        <w:rPr>
          <w:rFonts w:ascii="Arial" w:eastAsia="Century Gothic" w:hAnsi="Arial" w:cs="Arial"/>
          <w:b/>
        </w:rPr>
        <w:t>2.- GASTOS DE TRASLADO DE VEHÍCULOS.</w:t>
      </w:r>
    </w:p>
    <w:p w14:paraId="17C2AFD9" w14:textId="77777777" w:rsidR="0023629F" w:rsidRPr="00743C54" w:rsidRDefault="0023629F" w:rsidP="0023629F">
      <w:pPr>
        <w:widowControl w:val="0"/>
        <w:ind w:left="284"/>
        <w:rPr>
          <w:rFonts w:ascii="Arial" w:eastAsia="Century Gothic" w:hAnsi="Arial" w:cs="Arial"/>
          <w:b/>
        </w:rPr>
      </w:pPr>
    </w:p>
    <w:p w14:paraId="22E0D952" w14:textId="77777777" w:rsidR="0023629F" w:rsidRPr="00743C54" w:rsidRDefault="0023629F" w:rsidP="0023629F">
      <w:pPr>
        <w:widowControl w:val="0"/>
        <w:ind w:left="284"/>
        <w:jc w:val="both"/>
        <w:rPr>
          <w:rFonts w:ascii="Arial" w:eastAsia="Century Gothic" w:hAnsi="Arial" w:cs="Arial"/>
        </w:rPr>
      </w:pPr>
      <w:r w:rsidRPr="00743C54">
        <w:rPr>
          <w:rFonts w:ascii="Arial" w:eastAsia="Century Gothic" w:hAnsi="Arial" w:cs="Arial"/>
        </w:rPr>
        <w:t>En caso de siniestro indemnizable bajo esta cobertura, quedarán cubiertos los gastos necesarios para trasladar los vehículos siniestrados desde el lugar donde hayan sido localizados, hasta el lugar autorizado y/o designado por LA ASEGURADORA.</w:t>
      </w:r>
    </w:p>
    <w:p w14:paraId="26FDEF30" w14:textId="77777777" w:rsidR="0023629F" w:rsidRPr="00743C54" w:rsidRDefault="0023629F" w:rsidP="0023629F">
      <w:pPr>
        <w:widowControl w:val="0"/>
        <w:ind w:left="284"/>
        <w:jc w:val="both"/>
        <w:rPr>
          <w:rFonts w:ascii="Arial" w:eastAsia="Century Gothic" w:hAnsi="Arial" w:cs="Arial"/>
        </w:rPr>
      </w:pPr>
    </w:p>
    <w:p w14:paraId="76CDDA74" w14:textId="77777777" w:rsidR="0023629F" w:rsidRPr="00743C54" w:rsidRDefault="0023629F" w:rsidP="0023629F">
      <w:pPr>
        <w:widowControl w:val="0"/>
        <w:ind w:left="284"/>
        <w:rPr>
          <w:rFonts w:ascii="Arial" w:eastAsia="Century Gothic" w:hAnsi="Arial" w:cs="Arial"/>
          <w:b/>
        </w:rPr>
      </w:pPr>
      <w:r w:rsidRPr="00743C54">
        <w:rPr>
          <w:rFonts w:ascii="Arial" w:eastAsia="Century Gothic" w:hAnsi="Arial" w:cs="Arial"/>
          <w:b/>
        </w:rPr>
        <w:t>3.- SALVAMENTOS.</w:t>
      </w:r>
    </w:p>
    <w:p w14:paraId="5242820F" w14:textId="77777777" w:rsidR="0023629F" w:rsidRPr="00743C54" w:rsidRDefault="0023629F" w:rsidP="0023629F">
      <w:pPr>
        <w:widowControl w:val="0"/>
        <w:ind w:left="284"/>
        <w:rPr>
          <w:rFonts w:ascii="Arial" w:eastAsia="Century Gothic" w:hAnsi="Arial" w:cs="Arial"/>
          <w:b/>
        </w:rPr>
      </w:pPr>
    </w:p>
    <w:p w14:paraId="5C846545" w14:textId="77777777" w:rsidR="0023629F" w:rsidRPr="00743C54" w:rsidRDefault="0023629F" w:rsidP="0023629F">
      <w:pPr>
        <w:widowControl w:val="0"/>
        <w:ind w:left="284"/>
        <w:rPr>
          <w:rFonts w:ascii="Arial" w:eastAsia="Century Gothic" w:hAnsi="Arial" w:cs="Arial"/>
        </w:rPr>
      </w:pPr>
      <w:r w:rsidRPr="00743C54">
        <w:rPr>
          <w:rFonts w:ascii="Arial" w:eastAsia="Century Gothic" w:hAnsi="Arial" w:cs="Arial"/>
        </w:rPr>
        <w:t>LA ASEGURADORA tendrá derecho de disponer de los vehículos que haya indemnizado por pérdida total, con excepción del equipo especial y/o adaptaciones u otro no indemnizado.</w:t>
      </w:r>
    </w:p>
    <w:p w14:paraId="5E2DF084" w14:textId="77777777" w:rsidR="0023629F" w:rsidRPr="00743C54" w:rsidRDefault="0023629F" w:rsidP="00631FB5">
      <w:pPr>
        <w:widowControl w:val="0"/>
        <w:ind w:left="851" w:hanging="851"/>
        <w:rPr>
          <w:rFonts w:ascii="Arial" w:eastAsia="Century Gothic" w:hAnsi="Arial" w:cs="Arial"/>
          <w:b/>
        </w:rPr>
      </w:pPr>
    </w:p>
    <w:p w14:paraId="2370D9BD" w14:textId="77777777" w:rsidR="0023629F" w:rsidRPr="00743C54" w:rsidRDefault="0023629F" w:rsidP="0023629F">
      <w:pPr>
        <w:widowControl w:val="0"/>
        <w:ind w:left="284"/>
        <w:jc w:val="both"/>
        <w:rPr>
          <w:rFonts w:ascii="Arial" w:eastAsia="Century Gothic" w:hAnsi="Arial" w:cs="Arial"/>
        </w:rPr>
      </w:pPr>
      <w:r w:rsidRPr="00743C54">
        <w:rPr>
          <w:rFonts w:ascii="Arial" w:eastAsia="Century Gothic" w:hAnsi="Arial" w:cs="Arial"/>
          <w:b/>
        </w:rPr>
        <w:t>4.- QUEDA ENTENDIDO Y CONVENIDO QUE ESTA COBERTURA EN NINGÚN CASO AMPARA NI SE REFIERE A LAS SIGUIENTES RESPONSABILIDADES</w:t>
      </w:r>
      <w:r w:rsidRPr="00743C54">
        <w:rPr>
          <w:rFonts w:ascii="Arial" w:eastAsia="Century Gothic" w:hAnsi="Arial" w:cs="Arial"/>
        </w:rPr>
        <w:t>:</w:t>
      </w:r>
    </w:p>
    <w:p w14:paraId="3B5DDCB6" w14:textId="77777777" w:rsidR="0023629F" w:rsidRPr="00743C54" w:rsidRDefault="0023629F" w:rsidP="0023629F">
      <w:pPr>
        <w:widowControl w:val="0"/>
        <w:ind w:left="284"/>
        <w:rPr>
          <w:rFonts w:ascii="Arial" w:eastAsia="Century Gothic" w:hAnsi="Arial" w:cs="Arial"/>
        </w:rPr>
      </w:pPr>
    </w:p>
    <w:p w14:paraId="1AE8FCAC" w14:textId="77777777" w:rsidR="0023629F" w:rsidRPr="00743C54" w:rsidRDefault="0023629F" w:rsidP="0023629F">
      <w:pPr>
        <w:widowControl w:val="0"/>
        <w:numPr>
          <w:ilvl w:val="1"/>
          <w:numId w:val="136"/>
        </w:numPr>
        <w:spacing w:line="259" w:lineRule="auto"/>
        <w:ind w:left="644"/>
        <w:jc w:val="both"/>
        <w:rPr>
          <w:rFonts w:ascii="Arial" w:eastAsia="Century Gothic" w:hAnsi="Arial" w:cs="Arial"/>
        </w:rPr>
      </w:pPr>
      <w:r w:rsidRPr="00743C54">
        <w:rPr>
          <w:rFonts w:ascii="Arial" w:eastAsia="Century Gothic" w:hAnsi="Arial" w:cs="Arial"/>
        </w:rPr>
        <w:t>Pérdida de o daños a mercancías, dinero, ropa, efectos personales, herramienta, refacciones o cualquier otro efecto que se encuentre a bordo de los vehículos, aun cuando sean a consecuencia de su robo total o aun cuando les hayan sido entregados al asegurado o a sus trabajadores.</w:t>
      </w:r>
    </w:p>
    <w:p w14:paraId="7732220E" w14:textId="77777777" w:rsidR="0023629F" w:rsidRPr="00743C54" w:rsidRDefault="0023629F" w:rsidP="0023629F">
      <w:pPr>
        <w:widowControl w:val="0"/>
        <w:ind w:left="644" w:hanging="360"/>
        <w:jc w:val="both"/>
        <w:rPr>
          <w:rFonts w:ascii="Arial" w:eastAsia="Century Gothic" w:hAnsi="Arial" w:cs="Arial"/>
        </w:rPr>
      </w:pPr>
    </w:p>
    <w:p w14:paraId="59516F8A" w14:textId="77777777" w:rsidR="0023629F" w:rsidRPr="00743C54" w:rsidRDefault="0023629F" w:rsidP="0023629F">
      <w:pPr>
        <w:widowControl w:val="0"/>
        <w:numPr>
          <w:ilvl w:val="1"/>
          <w:numId w:val="136"/>
        </w:numPr>
        <w:spacing w:line="259" w:lineRule="auto"/>
        <w:ind w:left="644"/>
        <w:jc w:val="both"/>
        <w:rPr>
          <w:rFonts w:ascii="Arial" w:eastAsia="Century Gothic" w:hAnsi="Arial" w:cs="Arial"/>
        </w:rPr>
      </w:pPr>
      <w:r w:rsidRPr="00743C54">
        <w:rPr>
          <w:rFonts w:ascii="Arial" w:eastAsia="Century Gothic" w:hAnsi="Arial" w:cs="Arial"/>
        </w:rPr>
        <w:t>Daños causados a llantas y cámaras por su propia voladura o por pinchadura.</w:t>
      </w:r>
    </w:p>
    <w:p w14:paraId="2430F619" w14:textId="77777777" w:rsidR="0023629F" w:rsidRPr="00743C54" w:rsidRDefault="0023629F" w:rsidP="0023629F">
      <w:pPr>
        <w:widowControl w:val="0"/>
        <w:ind w:left="644" w:hanging="360"/>
        <w:jc w:val="both"/>
        <w:rPr>
          <w:rFonts w:ascii="Arial" w:eastAsia="Century Gothic" w:hAnsi="Arial" w:cs="Arial"/>
        </w:rPr>
      </w:pPr>
    </w:p>
    <w:p w14:paraId="055DE551" w14:textId="77777777" w:rsidR="0023629F" w:rsidRPr="00743C54" w:rsidRDefault="0023629F" w:rsidP="0023629F">
      <w:pPr>
        <w:widowControl w:val="0"/>
        <w:numPr>
          <w:ilvl w:val="1"/>
          <w:numId w:val="136"/>
        </w:numPr>
        <w:spacing w:line="259" w:lineRule="auto"/>
        <w:ind w:left="644"/>
        <w:jc w:val="both"/>
        <w:rPr>
          <w:rFonts w:ascii="Arial" w:eastAsia="Century Gothic" w:hAnsi="Arial" w:cs="Arial"/>
        </w:rPr>
      </w:pPr>
      <w:r w:rsidRPr="00743C54">
        <w:rPr>
          <w:rFonts w:ascii="Arial" w:eastAsia="Century Gothic" w:hAnsi="Arial" w:cs="Arial"/>
        </w:rPr>
        <w:t>Abuso de confianza o robo en el que intervenga un empleado o dependiente del INSTITUTO.</w:t>
      </w:r>
    </w:p>
    <w:p w14:paraId="7E330BCB" w14:textId="77777777" w:rsidR="0023629F" w:rsidRPr="00743C54" w:rsidRDefault="0023629F" w:rsidP="0023629F">
      <w:pPr>
        <w:widowControl w:val="0"/>
        <w:ind w:left="644" w:hanging="360"/>
        <w:jc w:val="both"/>
        <w:rPr>
          <w:rFonts w:ascii="Arial" w:eastAsia="Century Gothic" w:hAnsi="Arial" w:cs="Arial"/>
        </w:rPr>
      </w:pPr>
    </w:p>
    <w:p w14:paraId="075873DE" w14:textId="77777777" w:rsidR="0023629F" w:rsidRPr="00743C54" w:rsidRDefault="0023629F" w:rsidP="0023629F">
      <w:pPr>
        <w:widowControl w:val="0"/>
        <w:numPr>
          <w:ilvl w:val="1"/>
          <w:numId w:val="136"/>
        </w:numPr>
        <w:spacing w:line="259" w:lineRule="auto"/>
        <w:ind w:left="644"/>
        <w:jc w:val="both"/>
        <w:rPr>
          <w:rFonts w:ascii="Arial" w:eastAsia="Century Gothic" w:hAnsi="Arial" w:cs="Arial"/>
        </w:rPr>
      </w:pPr>
      <w:r w:rsidRPr="00743C54">
        <w:rPr>
          <w:rFonts w:ascii="Arial" w:eastAsia="Century Gothic" w:hAnsi="Arial" w:cs="Arial"/>
        </w:rPr>
        <w:t xml:space="preserve">Accidentes que ocurran con motivo de alteraciones de estructuras, nuevas construcciones o </w:t>
      </w:r>
      <w:r w:rsidRPr="00743C54">
        <w:rPr>
          <w:rFonts w:ascii="Arial" w:eastAsia="Century Gothic" w:hAnsi="Arial" w:cs="Arial"/>
        </w:rPr>
        <w:lastRenderedPageBreak/>
        <w:t>demoliciones llevadas a cabo por el INSTITUTO o por contratistas a su servicio en los locales descritos en la póliza.</w:t>
      </w:r>
    </w:p>
    <w:p w14:paraId="6761CEB5" w14:textId="77777777" w:rsidR="0023629F" w:rsidRPr="00743C54" w:rsidRDefault="0023629F" w:rsidP="0023629F">
      <w:pPr>
        <w:widowControl w:val="0"/>
        <w:rPr>
          <w:rFonts w:ascii="Arial" w:eastAsia="Century Gothic" w:hAnsi="Arial" w:cs="Arial"/>
          <w:b/>
        </w:rPr>
      </w:pPr>
    </w:p>
    <w:p w14:paraId="2E43E566" w14:textId="77777777" w:rsidR="0023629F" w:rsidRPr="00743C54" w:rsidRDefault="0023629F" w:rsidP="0023629F">
      <w:pPr>
        <w:widowControl w:val="0"/>
        <w:rPr>
          <w:rFonts w:ascii="Arial" w:eastAsia="Century Gothic" w:hAnsi="Arial" w:cs="Arial"/>
          <w:b/>
        </w:rPr>
      </w:pPr>
      <w:r w:rsidRPr="00743C54">
        <w:rPr>
          <w:rFonts w:ascii="Arial" w:eastAsia="Century Gothic" w:hAnsi="Arial" w:cs="Arial"/>
          <w:b/>
        </w:rPr>
        <w:t>H) RESPONSABILIDAD CIVIL CRUZADA.</w:t>
      </w:r>
    </w:p>
    <w:p w14:paraId="7DC44641" w14:textId="77777777" w:rsidR="0023629F" w:rsidRPr="00743C54" w:rsidRDefault="0023629F" w:rsidP="0023629F">
      <w:pPr>
        <w:widowControl w:val="0"/>
        <w:rPr>
          <w:rFonts w:ascii="Arial" w:eastAsia="Century Gothic" w:hAnsi="Arial" w:cs="Arial"/>
          <w:b/>
        </w:rPr>
      </w:pPr>
    </w:p>
    <w:p w14:paraId="6DC82166" w14:textId="77777777" w:rsidR="0023629F" w:rsidRPr="00743C54" w:rsidRDefault="0023629F" w:rsidP="0023629F">
      <w:pPr>
        <w:widowControl w:val="0"/>
        <w:ind w:left="360"/>
        <w:jc w:val="both"/>
        <w:rPr>
          <w:rFonts w:ascii="Arial" w:eastAsia="Century Gothic" w:hAnsi="Arial" w:cs="Arial"/>
        </w:rPr>
      </w:pPr>
      <w:r w:rsidRPr="00743C54">
        <w:rPr>
          <w:rFonts w:ascii="Arial" w:eastAsia="Century Gothic" w:hAnsi="Arial" w:cs="Arial"/>
        </w:rPr>
        <w:t>Cubre los daños o pérdidas, que se causen entre sí, asegurados, sus empleados y funcionarios, dando lugar al pago de un solo deducible cuando proceda, para el responsable del siniestro. Aplica, además, de manera supletoria y/o concurrente a la R.C. de la póliza de automóviles patrimoniales.</w:t>
      </w:r>
    </w:p>
    <w:p w14:paraId="31B63493" w14:textId="77777777" w:rsidR="0023629F" w:rsidRPr="00743C54" w:rsidRDefault="0023629F" w:rsidP="0023629F">
      <w:pPr>
        <w:widowControl w:val="0"/>
        <w:ind w:left="360"/>
        <w:jc w:val="both"/>
        <w:rPr>
          <w:rFonts w:ascii="Arial" w:eastAsia="Century Gothic" w:hAnsi="Arial" w:cs="Arial"/>
        </w:rPr>
      </w:pPr>
    </w:p>
    <w:p w14:paraId="360BC23F" w14:textId="77777777" w:rsidR="0023629F" w:rsidRPr="00743C54" w:rsidRDefault="0023629F" w:rsidP="0023629F">
      <w:pPr>
        <w:widowControl w:val="0"/>
        <w:numPr>
          <w:ilvl w:val="0"/>
          <w:numId w:val="215"/>
        </w:numPr>
        <w:spacing w:after="160" w:line="259" w:lineRule="auto"/>
        <w:jc w:val="both"/>
        <w:rPr>
          <w:rFonts w:ascii="Arial" w:eastAsia="Century Gothic" w:hAnsi="Arial" w:cs="Arial"/>
        </w:rPr>
      </w:pPr>
      <w:r w:rsidRPr="00743C54">
        <w:rPr>
          <w:rFonts w:ascii="Arial" w:eastAsia="Century Gothic" w:hAnsi="Arial" w:cs="Arial"/>
          <w:b/>
        </w:rPr>
        <w:t>RESPONSABILIDAD CIVIL POR INSTALACIÓN DE MÓDULOS Y CASILLAS EN PROPIEDADES PRIVADAS A NIVEL NACIONAL.</w:t>
      </w:r>
    </w:p>
    <w:p w14:paraId="7C27B25D" w14:textId="77777777" w:rsidR="0023629F" w:rsidRPr="00743C54" w:rsidRDefault="0023629F" w:rsidP="0023629F">
      <w:pPr>
        <w:widowControl w:val="0"/>
        <w:ind w:left="360"/>
        <w:jc w:val="both"/>
        <w:rPr>
          <w:rFonts w:ascii="Arial" w:eastAsia="Century Gothic" w:hAnsi="Arial" w:cs="Arial"/>
        </w:rPr>
      </w:pPr>
      <w:r w:rsidRPr="00743C54">
        <w:rPr>
          <w:rFonts w:ascii="Arial" w:eastAsia="Century Gothic" w:hAnsi="Arial" w:cs="Arial"/>
        </w:rPr>
        <w:t>La responsabilidad en que incurra el INSTITUTO por la instalación de módulos y casillas instaladas en propiedades particulares a nivel nacional. Se cubre la responsabilidad civil de empleados o contratistas, exista o no un contrato.</w:t>
      </w:r>
    </w:p>
    <w:p w14:paraId="19F2A4EE" w14:textId="77777777" w:rsidR="0023629F" w:rsidRPr="00743C54" w:rsidRDefault="0023629F" w:rsidP="0023629F">
      <w:pPr>
        <w:widowControl w:val="0"/>
        <w:ind w:left="360"/>
        <w:rPr>
          <w:rFonts w:ascii="Arial" w:eastAsia="Century Gothic" w:hAnsi="Arial" w:cs="Arial"/>
        </w:rPr>
      </w:pPr>
    </w:p>
    <w:p w14:paraId="0CADFDC7" w14:textId="77777777" w:rsidR="0023629F" w:rsidRPr="00743C54" w:rsidRDefault="0023629F" w:rsidP="0023629F">
      <w:pPr>
        <w:widowControl w:val="0"/>
        <w:numPr>
          <w:ilvl w:val="0"/>
          <w:numId w:val="214"/>
        </w:numPr>
        <w:spacing w:after="160" w:line="259" w:lineRule="auto"/>
        <w:rPr>
          <w:rFonts w:ascii="Arial" w:hAnsi="Arial" w:cs="Arial"/>
        </w:rPr>
      </w:pPr>
      <w:r w:rsidRPr="00743C54">
        <w:rPr>
          <w:rFonts w:ascii="Arial" w:eastAsia="Century Gothic" w:hAnsi="Arial" w:cs="Arial"/>
          <w:b/>
        </w:rPr>
        <w:t>RESPONSABILIDAD CIVIL ASUMIDA.</w:t>
      </w:r>
    </w:p>
    <w:p w14:paraId="09ED816E" w14:textId="77777777" w:rsidR="0023629F" w:rsidRPr="00743C54" w:rsidRDefault="0023629F" w:rsidP="0023629F">
      <w:pPr>
        <w:widowControl w:val="0"/>
        <w:ind w:left="550"/>
        <w:jc w:val="both"/>
        <w:rPr>
          <w:rFonts w:ascii="Arial" w:eastAsia="Century Gothic" w:hAnsi="Arial" w:cs="Arial"/>
        </w:rPr>
      </w:pPr>
      <w:r w:rsidRPr="00743C54">
        <w:rPr>
          <w:rFonts w:ascii="Arial" w:eastAsia="Century Gothic" w:hAnsi="Arial" w:cs="Arial"/>
        </w:rPr>
        <w:t>Queda cubierta la responsabilidad civil en que incurriere el INSTITUTO por daños a terceros, cuando asuma responsabilidades ajenas de contratistas independientes, por convenio o contrato, donde se comprometa a la substitución del obligado original, para reparar o indemnizar eventuales y futuros daños a terceros en sus personas o en sus propiedades.</w:t>
      </w:r>
    </w:p>
    <w:p w14:paraId="778B0D08" w14:textId="77777777" w:rsidR="0023629F" w:rsidRPr="00743C54" w:rsidRDefault="0023629F" w:rsidP="0023629F">
      <w:pPr>
        <w:widowControl w:val="0"/>
        <w:ind w:left="550"/>
        <w:jc w:val="both"/>
        <w:rPr>
          <w:rFonts w:ascii="Arial" w:eastAsia="Century Gothic" w:hAnsi="Arial" w:cs="Arial"/>
        </w:rPr>
      </w:pPr>
    </w:p>
    <w:p w14:paraId="2C7FF554" w14:textId="77777777" w:rsidR="0023629F" w:rsidRPr="00743C54" w:rsidRDefault="0023629F" w:rsidP="0023629F">
      <w:pPr>
        <w:widowControl w:val="0"/>
        <w:ind w:left="567"/>
        <w:jc w:val="both"/>
        <w:rPr>
          <w:rFonts w:ascii="Arial" w:eastAsia="Century Gothic" w:hAnsi="Arial" w:cs="Arial"/>
        </w:rPr>
      </w:pPr>
      <w:r w:rsidRPr="00743C54">
        <w:rPr>
          <w:rFonts w:ascii="Arial" w:eastAsia="Century Gothic" w:hAnsi="Arial" w:cs="Arial"/>
        </w:rPr>
        <w:t>En caso de que el INSTITUTO requiera mayor suma asegurada para la presente cobertura, es condición básica que LA ASEGURADORA, por escrito, manifieste cuáles son los convenios o contratos asegurados; para lo anterior, el INSTITUTO deberá proporcionarle copia fiel de dichos convenios o contratos que desee queden asegurados, a fin de que LA ASEGURADORA determine si acepta el incremento de la suma asegurada y extienda la constancia correspondiente.</w:t>
      </w:r>
    </w:p>
    <w:p w14:paraId="43F35016" w14:textId="77777777" w:rsidR="0023629F" w:rsidRPr="00743C54" w:rsidRDefault="0023629F" w:rsidP="0023629F">
      <w:pPr>
        <w:widowControl w:val="0"/>
        <w:ind w:left="360"/>
        <w:rPr>
          <w:rFonts w:ascii="Arial" w:eastAsia="Century Gothic" w:hAnsi="Arial" w:cs="Arial"/>
        </w:rPr>
      </w:pPr>
    </w:p>
    <w:p w14:paraId="68543B26" w14:textId="77777777" w:rsidR="0023629F" w:rsidRPr="00743C54" w:rsidRDefault="0023629F" w:rsidP="0023629F">
      <w:pPr>
        <w:widowControl w:val="0"/>
        <w:numPr>
          <w:ilvl w:val="0"/>
          <w:numId w:val="214"/>
        </w:numPr>
        <w:spacing w:after="160" w:line="259" w:lineRule="auto"/>
        <w:jc w:val="both"/>
        <w:rPr>
          <w:rFonts w:ascii="Arial" w:hAnsi="Arial" w:cs="Arial"/>
        </w:rPr>
      </w:pPr>
      <w:r w:rsidRPr="00743C54">
        <w:rPr>
          <w:rFonts w:ascii="Arial" w:eastAsia="Century Gothic" w:hAnsi="Arial" w:cs="Arial"/>
          <w:b/>
        </w:rPr>
        <w:t>RESPONSABILIDAD CIVIL CONTRATISTAS INDEPENDIENTES Y SUS COBERTURAS ADICIONALES</w:t>
      </w:r>
    </w:p>
    <w:p w14:paraId="026E14DF" w14:textId="77777777" w:rsidR="0023629F" w:rsidRPr="00743C54" w:rsidRDefault="0023629F" w:rsidP="0023629F">
      <w:pPr>
        <w:widowControl w:val="0"/>
        <w:spacing w:after="160" w:line="259" w:lineRule="auto"/>
        <w:ind w:left="360"/>
        <w:jc w:val="both"/>
        <w:rPr>
          <w:rFonts w:ascii="Arial" w:eastAsia="Century Gothic" w:hAnsi="Arial" w:cs="Arial"/>
        </w:rPr>
      </w:pPr>
      <w:r w:rsidRPr="00743C54">
        <w:rPr>
          <w:rFonts w:ascii="Arial" w:eastAsia="Century Gothic" w:hAnsi="Arial" w:cs="Arial"/>
        </w:rPr>
        <w:t>Ampara la Responsabilidad Civil legal en que incurriere el INSTITUTO por daños a terceros, cuando como dueño de obras de construcción llevadas a cabo por contratistas independientes, realice labores de inspección, control de avance o recepción de dichas obras.</w:t>
      </w:r>
    </w:p>
    <w:p w14:paraId="54237059" w14:textId="77777777" w:rsidR="0023629F" w:rsidRPr="00743C54" w:rsidRDefault="0023629F" w:rsidP="0023629F">
      <w:pPr>
        <w:widowControl w:val="0"/>
        <w:numPr>
          <w:ilvl w:val="0"/>
          <w:numId w:val="214"/>
        </w:numPr>
        <w:spacing w:after="160" w:line="259" w:lineRule="auto"/>
        <w:jc w:val="both"/>
        <w:rPr>
          <w:rFonts w:ascii="Arial" w:hAnsi="Arial" w:cs="Arial"/>
        </w:rPr>
      </w:pPr>
      <w:r w:rsidRPr="00743C54">
        <w:rPr>
          <w:rFonts w:ascii="Arial" w:eastAsia="Century Gothic" w:hAnsi="Arial" w:cs="Arial"/>
          <w:b/>
        </w:rPr>
        <w:t>RESPONSABILIDAD CIVIL POR SEMOVIENTES.</w:t>
      </w:r>
    </w:p>
    <w:p w14:paraId="6E99EF28" w14:textId="77777777" w:rsidR="0023629F" w:rsidRPr="00743C54" w:rsidRDefault="0023629F" w:rsidP="0023629F">
      <w:pPr>
        <w:widowControl w:val="0"/>
        <w:ind w:left="360"/>
        <w:jc w:val="both"/>
        <w:rPr>
          <w:rFonts w:ascii="Arial" w:eastAsia="Century Gothic" w:hAnsi="Arial" w:cs="Arial"/>
        </w:rPr>
      </w:pPr>
      <w:r w:rsidRPr="00743C54">
        <w:rPr>
          <w:rFonts w:ascii="Arial" w:eastAsia="Century Gothic" w:hAnsi="Arial" w:cs="Arial"/>
        </w:rPr>
        <w:t>Ampara la responsabilidad civil que pueda derivarse por los daños materiales, corporales, perjuicios y, cualquier otro daño ocasionado por cualquier semoviente propiedad, a cargo y bajo responsabilidad y uso de “EL INSTITUTO”.</w:t>
      </w:r>
    </w:p>
    <w:p w14:paraId="2278C6CC" w14:textId="77777777" w:rsidR="0023629F" w:rsidRPr="00743C54" w:rsidRDefault="0023629F" w:rsidP="0023629F">
      <w:pPr>
        <w:widowControl w:val="0"/>
        <w:ind w:left="360"/>
        <w:jc w:val="both"/>
        <w:rPr>
          <w:rFonts w:ascii="Arial" w:eastAsia="Century Gothic" w:hAnsi="Arial" w:cs="Arial"/>
        </w:rPr>
      </w:pPr>
    </w:p>
    <w:p w14:paraId="0E6F3DEE" w14:textId="77777777" w:rsidR="0023629F" w:rsidRPr="00743C54" w:rsidRDefault="0023629F" w:rsidP="0023629F">
      <w:pPr>
        <w:widowControl w:val="0"/>
        <w:numPr>
          <w:ilvl w:val="0"/>
          <w:numId w:val="214"/>
        </w:numPr>
        <w:spacing w:after="160" w:line="259" w:lineRule="auto"/>
        <w:jc w:val="both"/>
        <w:rPr>
          <w:rFonts w:ascii="Arial" w:hAnsi="Arial" w:cs="Arial"/>
        </w:rPr>
      </w:pPr>
      <w:r w:rsidRPr="00743C54">
        <w:rPr>
          <w:rFonts w:ascii="Arial" w:eastAsia="Century Gothic" w:hAnsi="Arial" w:cs="Arial"/>
          <w:b/>
        </w:rPr>
        <w:t>RESPONSABILIDAD CONTAMINACIÓN.</w:t>
      </w:r>
    </w:p>
    <w:p w14:paraId="5CA78151" w14:textId="77777777" w:rsidR="0023629F" w:rsidRPr="00743C54" w:rsidRDefault="0023629F" w:rsidP="0023629F">
      <w:pPr>
        <w:widowControl w:val="0"/>
        <w:ind w:left="284"/>
        <w:jc w:val="both"/>
        <w:rPr>
          <w:rFonts w:ascii="Arial" w:eastAsia="Century Gothic" w:hAnsi="Arial" w:cs="Arial"/>
        </w:rPr>
      </w:pPr>
      <w:r w:rsidRPr="00743C54">
        <w:rPr>
          <w:rFonts w:ascii="Arial" w:eastAsia="Century Gothic" w:hAnsi="Arial" w:cs="Arial"/>
        </w:rPr>
        <w:t>El alcance se refiere a cubrir contaminación accidental, súbita e imprevista, por cualquier causa que se ocasione al medio ambiente y/o productos, mercancías, etc. con motivo de las operaciones propias de “EL INSTITUTO”.</w:t>
      </w:r>
    </w:p>
    <w:p w14:paraId="2118E090" w14:textId="77777777" w:rsidR="0023629F" w:rsidRPr="00743C54" w:rsidRDefault="0023629F" w:rsidP="0023629F">
      <w:pPr>
        <w:widowControl w:val="0"/>
        <w:ind w:left="360"/>
        <w:jc w:val="both"/>
        <w:rPr>
          <w:rFonts w:ascii="Arial" w:eastAsia="Century Gothic" w:hAnsi="Arial" w:cs="Arial"/>
        </w:rPr>
      </w:pPr>
    </w:p>
    <w:p w14:paraId="526BA983" w14:textId="77777777" w:rsidR="0023629F" w:rsidRPr="00743C54" w:rsidRDefault="0023629F" w:rsidP="0023629F">
      <w:pPr>
        <w:widowControl w:val="0"/>
        <w:numPr>
          <w:ilvl w:val="0"/>
          <w:numId w:val="214"/>
        </w:numPr>
        <w:spacing w:after="160" w:line="259" w:lineRule="auto"/>
        <w:jc w:val="both"/>
        <w:rPr>
          <w:rFonts w:ascii="Arial" w:hAnsi="Arial" w:cs="Arial"/>
        </w:rPr>
      </w:pPr>
      <w:r w:rsidRPr="00743C54">
        <w:rPr>
          <w:rFonts w:ascii="Arial" w:eastAsia="Century Gothic" w:hAnsi="Arial" w:cs="Arial"/>
          <w:b/>
        </w:rPr>
        <w:t>RESPONSABILIDAD POR ACCIDENTES Y EMERGENCIA MÉDICA DE TERCEROS.</w:t>
      </w:r>
    </w:p>
    <w:p w14:paraId="0752DF15" w14:textId="77777777" w:rsidR="0023629F" w:rsidRPr="00743C54" w:rsidRDefault="0023629F" w:rsidP="0023629F">
      <w:pPr>
        <w:widowControl w:val="0"/>
        <w:ind w:left="426"/>
        <w:jc w:val="both"/>
        <w:rPr>
          <w:rFonts w:ascii="Arial" w:eastAsia="Century Gothic" w:hAnsi="Arial" w:cs="Arial"/>
        </w:rPr>
      </w:pPr>
      <w:r w:rsidRPr="00743C54">
        <w:rPr>
          <w:rFonts w:ascii="Arial" w:eastAsia="Century Gothic" w:hAnsi="Arial" w:cs="Arial"/>
          <w:b/>
        </w:rPr>
        <w:t>1)</w:t>
      </w:r>
      <w:r w:rsidRPr="00743C54">
        <w:rPr>
          <w:rFonts w:ascii="Arial" w:eastAsia="Century Gothic" w:hAnsi="Arial" w:cs="Arial"/>
          <w:b/>
        </w:rPr>
        <w:tab/>
        <w:t>Cuando se trate de accidentes:</w:t>
      </w:r>
    </w:p>
    <w:p w14:paraId="1144EFF7" w14:textId="77777777" w:rsidR="0023629F" w:rsidRPr="00743C54" w:rsidRDefault="0023629F" w:rsidP="0023629F">
      <w:pPr>
        <w:widowControl w:val="0"/>
        <w:ind w:left="426"/>
        <w:jc w:val="both"/>
        <w:rPr>
          <w:rFonts w:ascii="Arial" w:eastAsia="Century Gothic" w:hAnsi="Arial" w:cs="Arial"/>
        </w:rPr>
      </w:pPr>
    </w:p>
    <w:p w14:paraId="1CB68736" w14:textId="77777777" w:rsidR="0023629F" w:rsidRPr="00743C54" w:rsidRDefault="0023629F" w:rsidP="0023629F">
      <w:pPr>
        <w:widowControl w:val="0"/>
        <w:ind w:left="426"/>
        <w:jc w:val="both"/>
        <w:rPr>
          <w:rFonts w:ascii="Arial" w:eastAsia="Century Gothic" w:hAnsi="Arial" w:cs="Arial"/>
        </w:rPr>
      </w:pPr>
      <w:r w:rsidRPr="00743C54">
        <w:rPr>
          <w:rFonts w:ascii="Arial" w:eastAsia="Century Gothic" w:hAnsi="Arial" w:cs="Arial"/>
        </w:rPr>
        <w:t xml:space="preserve">Que se presenten durante la realización de las actividades de personas que sean contratadas o invitadas, o en su calidad de terceros, para “EL INSTITUTO” se ampara el, Accidente: Entendiéndose </w:t>
      </w:r>
      <w:r w:rsidRPr="00743C54">
        <w:rPr>
          <w:rFonts w:ascii="Arial" w:eastAsia="Century Gothic" w:hAnsi="Arial" w:cs="Arial"/>
        </w:rPr>
        <w:lastRenderedPageBreak/>
        <w:t>éste como: Un acontecimiento provocado por una causa externa, imprevista, fortuita y violenta que produce lesiones a un Tercero ocasionándole daño(s) corporal(es) que requieren de atención médica o causen la muerte del afectado. No se considera accidente cualquier lesión corporal o daño provocado intencionalmente por el asegurado. La  COMPAÑÍA DE SEGUROS dará a conocer la red medica en convenio, para que el ingreso de los afectados sea sin necesidad de que  “EL INSTITUTO”, erogue gasto alguno, cuando el afectado no acepte los servicios de la red médica, el pago de la indemnización será por reembolsos, hasta que el afectado restablezca su salud, sin pago de deducible ni coaseguro, hasta  por un monto de $ 3,000,000.00 (Tres millones de pesos 00/100 M.N.) como LUC para todos los casos que se presenten en el agregado de la vigencia solicitada.</w:t>
      </w:r>
    </w:p>
    <w:p w14:paraId="216DEA1A" w14:textId="77777777" w:rsidR="0023629F" w:rsidRPr="00743C54" w:rsidRDefault="0023629F" w:rsidP="0023629F">
      <w:pPr>
        <w:widowControl w:val="0"/>
        <w:ind w:left="426"/>
        <w:jc w:val="both"/>
        <w:rPr>
          <w:rFonts w:ascii="Arial" w:eastAsia="Century Gothic" w:hAnsi="Arial" w:cs="Arial"/>
        </w:rPr>
      </w:pPr>
    </w:p>
    <w:p w14:paraId="10BAA5DD" w14:textId="77777777" w:rsidR="0023629F" w:rsidRPr="00743C54" w:rsidRDefault="0023629F" w:rsidP="0023629F">
      <w:pPr>
        <w:widowControl w:val="0"/>
        <w:ind w:left="426"/>
        <w:jc w:val="both"/>
        <w:rPr>
          <w:rFonts w:ascii="Arial" w:eastAsia="Century Gothic" w:hAnsi="Arial" w:cs="Arial"/>
        </w:rPr>
      </w:pPr>
      <w:r w:rsidRPr="00743C54">
        <w:rPr>
          <w:rFonts w:ascii="Arial" w:eastAsia="Century Gothic" w:hAnsi="Arial" w:cs="Arial"/>
          <w:b/>
        </w:rPr>
        <w:t>2)</w:t>
      </w:r>
      <w:r w:rsidRPr="00743C54">
        <w:rPr>
          <w:rFonts w:ascii="Arial" w:eastAsia="Century Gothic" w:hAnsi="Arial" w:cs="Arial"/>
          <w:b/>
        </w:rPr>
        <w:tab/>
        <w:t>Cuando se trate de Emergencia Médica:</w:t>
      </w:r>
    </w:p>
    <w:p w14:paraId="6379CE86" w14:textId="77777777" w:rsidR="0023629F" w:rsidRPr="00743C54" w:rsidRDefault="0023629F" w:rsidP="0023629F">
      <w:pPr>
        <w:widowControl w:val="0"/>
        <w:ind w:left="426"/>
        <w:jc w:val="both"/>
        <w:rPr>
          <w:rFonts w:ascii="Arial" w:eastAsia="Century Gothic" w:hAnsi="Arial" w:cs="Arial"/>
        </w:rPr>
      </w:pPr>
    </w:p>
    <w:p w14:paraId="52F4D035" w14:textId="77777777" w:rsidR="0023629F" w:rsidRPr="00743C54" w:rsidRDefault="0023629F" w:rsidP="0023629F">
      <w:pPr>
        <w:widowControl w:val="0"/>
        <w:ind w:left="426"/>
        <w:jc w:val="both"/>
        <w:rPr>
          <w:rFonts w:ascii="Arial" w:eastAsia="Century Gothic" w:hAnsi="Arial" w:cs="Arial"/>
        </w:rPr>
      </w:pPr>
      <w:r w:rsidRPr="00743C54">
        <w:rPr>
          <w:rFonts w:ascii="Arial" w:eastAsia="Century Gothic" w:hAnsi="Arial" w:cs="Arial"/>
        </w:rPr>
        <w:t>Cualquier evento que ponga en peligro la vida de la persona y/o la viabilidad de cualquiera de sus órganos, siempre que éste sea imprevisto y que se requiera de atención médica inmediata, que se presenten durante la realización de las actividades de personas que sean contratadas o invitadas por “EL INSTITUTO”, la Compañía de Seguros dará a conocer la red médica en convenio, para que el ingreso de los afectados sea sin necesidad de que “EL INSTITUTO” erogue gasto alguno. Cuando el afectado no acepte los servicios de la red médica, el pago de la indemnización será por reembolso, sin pago de deducible ni coaseguro, hasta por un monto de $ 3,000,000.00 (Tres millones de pesos 00/100 M.N.) como LUC para todos los casos que se presenten en el agregado de la vigencia solicitada.</w:t>
      </w:r>
    </w:p>
    <w:p w14:paraId="14E45FD1" w14:textId="77777777" w:rsidR="0023629F" w:rsidRPr="00743C54" w:rsidRDefault="0023629F" w:rsidP="0023629F">
      <w:pPr>
        <w:widowControl w:val="0"/>
        <w:ind w:left="426"/>
        <w:rPr>
          <w:rFonts w:ascii="Arial" w:eastAsia="Century Gothic" w:hAnsi="Arial" w:cs="Arial"/>
          <w:b/>
        </w:rPr>
      </w:pPr>
    </w:p>
    <w:p w14:paraId="183C913F"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 LÍMITES DE RESPONSABILIDAD:</w:t>
      </w:r>
    </w:p>
    <w:p w14:paraId="669CD9D4" w14:textId="77777777" w:rsidR="0023629F" w:rsidRPr="00743C54" w:rsidRDefault="0023629F" w:rsidP="0023629F">
      <w:pPr>
        <w:widowControl w:val="0"/>
        <w:jc w:val="both"/>
        <w:rPr>
          <w:rFonts w:ascii="Arial" w:eastAsia="Century Gothic" w:hAnsi="Arial" w:cs="Arial"/>
          <w:b/>
        </w:rPr>
      </w:pPr>
    </w:p>
    <w:p w14:paraId="2A5D7FD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Límite Único Combinado (LUC) para todas las ubicaciones, con un límite máximo de responsabilidad en el agregado anual:</w:t>
      </w:r>
    </w:p>
    <w:p w14:paraId="5FFE5589" w14:textId="77777777" w:rsidR="0023629F" w:rsidRPr="00743C54" w:rsidRDefault="0023629F" w:rsidP="0023629F">
      <w:pPr>
        <w:widowControl w:val="0"/>
        <w:jc w:val="both"/>
        <w:rPr>
          <w:rFonts w:ascii="Arial" w:eastAsia="Century Gothic" w:hAnsi="Arial" w:cs="Arial"/>
        </w:rPr>
      </w:pPr>
    </w:p>
    <w:tbl>
      <w:tblPr>
        <w:tblW w:w="83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6"/>
        <w:gridCol w:w="4678"/>
      </w:tblGrid>
      <w:tr w:rsidR="0023629F" w:rsidRPr="00743C54" w14:paraId="65A39C87" w14:textId="77777777" w:rsidTr="009B3CA5">
        <w:trPr>
          <w:trHeight w:val="567"/>
          <w:jc w:val="center"/>
        </w:trPr>
        <w:tc>
          <w:tcPr>
            <w:tcW w:w="3686" w:type="dxa"/>
            <w:shd w:val="clear" w:color="auto" w:fill="D5DCE4"/>
            <w:vAlign w:val="center"/>
          </w:tcPr>
          <w:p w14:paraId="3B246154"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Cobertura</w:t>
            </w:r>
          </w:p>
        </w:tc>
        <w:tc>
          <w:tcPr>
            <w:tcW w:w="4678" w:type="dxa"/>
            <w:shd w:val="clear" w:color="auto" w:fill="D5DCE4"/>
            <w:vAlign w:val="center"/>
          </w:tcPr>
          <w:p w14:paraId="7DB6B751"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w:t>
            </w:r>
          </w:p>
        </w:tc>
      </w:tr>
      <w:tr w:rsidR="0023629F" w:rsidRPr="00743C54" w14:paraId="76105902" w14:textId="77777777" w:rsidTr="009B3CA5">
        <w:trPr>
          <w:trHeight w:val="567"/>
          <w:jc w:val="center"/>
        </w:trPr>
        <w:tc>
          <w:tcPr>
            <w:tcW w:w="3686" w:type="dxa"/>
            <w:vAlign w:val="center"/>
          </w:tcPr>
          <w:p w14:paraId="50B8DBDB"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Responsabilidad Civil actividades e inmuebles, como LUC </w:t>
            </w:r>
          </w:p>
        </w:tc>
        <w:tc>
          <w:tcPr>
            <w:tcW w:w="4678" w:type="dxa"/>
            <w:vAlign w:val="center"/>
          </w:tcPr>
          <w:p w14:paraId="5ED74137"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 xml:space="preserve">$100,000,000.00 </w:t>
            </w:r>
          </w:p>
          <w:p w14:paraId="02EDC0F6"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(Cien millones de pesos 00/100 M.N.)</w:t>
            </w:r>
          </w:p>
        </w:tc>
      </w:tr>
      <w:tr w:rsidR="0023629F" w:rsidRPr="00743C54" w14:paraId="6C1CC690" w14:textId="77777777" w:rsidTr="009B3CA5">
        <w:trPr>
          <w:trHeight w:val="567"/>
          <w:jc w:val="center"/>
        </w:trPr>
        <w:tc>
          <w:tcPr>
            <w:tcW w:w="3686" w:type="dxa"/>
            <w:vAlign w:val="center"/>
          </w:tcPr>
          <w:p w14:paraId="6C33920B"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Gastos de defensa legal LUC adicional</w:t>
            </w:r>
          </w:p>
        </w:tc>
        <w:tc>
          <w:tcPr>
            <w:tcW w:w="4678" w:type="dxa"/>
            <w:vAlign w:val="center"/>
          </w:tcPr>
          <w:p w14:paraId="1176AB8E"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 xml:space="preserve">$50,000,000.00 </w:t>
            </w:r>
          </w:p>
          <w:p w14:paraId="10A02E4C"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(Cincuenta millones de pesos 00/100 M.N.)</w:t>
            </w:r>
          </w:p>
        </w:tc>
      </w:tr>
    </w:tbl>
    <w:p w14:paraId="26FA81EB" w14:textId="77777777" w:rsidR="0023629F" w:rsidRPr="00743C54" w:rsidRDefault="0023629F" w:rsidP="0023629F">
      <w:pPr>
        <w:widowControl w:val="0"/>
        <w:jc w:val="both"/>
        <w:rPr>
          <w:rFonts w:ascii="Arial" w:eastAsia="Century Gothic" w:hAnsi="Arial" w:cs="Arial"/>
          <w:b/>
        </w:rPr>
      </w:pPr>
    </w:p>
    <w:p w14:paraId="7356D4BB" w14:textId="77777777" w:rsidR="0023629F" w:rsidRPr="00743C54" w:rsidRDefault="0023629F" w:rsidP="0023629F">
      <w:pPr>
        <w:widowControl w:val="0"/>
        <w:rPr>
          <w:rFonts w:ascii="Arial" w:eastAsia="Century Gothic" w:hAnsi="Arial" w:cs="Arial"/>
          <w:b/>
        </w:rPr>
      </w:pPr>
      <w:r w:rsidRPr="00743C54">
        <w:rPr>
          <w:rFonts w:ascii="Arial" w:eastAsia="Century Gothic" w:hAnsi="Arial" w:cs="Arial"/>
          <w:b/>
        </w:rPr>
        <w:t>SUBLÍMITES DEL LÍMITE PRINCIPAL.</w:t>
      </w:r>
    </w:p>
    <w:p w14:paraId="652C0B42" w14:textId="77777777" w:rsidR="0023629F" w:rsidRPr="00743C54" w:rsidRDefault="0023629F" w:rsidP="0023629F">
      <w:pPr>
        <w:widowControl w:val="0"/>
        <w:jc w:val="both"/>
        <w:rPr>
          <w:rFonts w:ascii="Arial" w:eastAsia="Century Gothic" w:hAnsi="Arial" w:cs="Arial"/>
          <w:b/>
        </w:rPr>
      </w:pPr>
    </w:p>
    <w:tbl>
      <w:tblPr>
        <w:tblW w:w="92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06"/>
        <w:gridCol w:w="5103"/>
      </w:tblGrid>
      <w:tr w:rsidR="0023629F" w:rsidRPr="00743C54" w14:paraId="44D34D1B" w14:textId="77777777" w:rsidTr="009B3CA5">
        <w:trPr>
          <w:trHeight w:val="567"/>
          <w:tblHeader/>
          <w:jc w:val="center"/>
        </w:trPr>
        <w:tc>
          <w:tcPr>
            <w:tcW w:w="4106" w:type="dxa"/>
            <w:shd w:val="clear" w:color="auto" w:fill="D5DCE4"/>
            <w:vAlign w:val="center"/>
          </w:tcPr>
          <w:p w14:paraId="65B8D098"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Cobertura</w:t>
            </w:r>
          </w:p>
        </w:tc>
        <w:tc>
          <w:tcPr>
            <w:tcW w:w="5103" w:type="dxa"/>
            <w:shd w:val="clear" w:color="auto" w:fill="D5DCE4"/>
            <w:vAlign w:val="center"/>
          </w:tcPr>
          <w:p w14:paraId="7E274D74"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w:t>
            </w:r>
          </w:p>
        </w:tc>
      </w:tr>
      <w:tr w:rsidR="0023629F" w:rsidRPr="00743C54" w14:paraId="32D5A7AF" w14:textId="77777777" w:rsidTr="009B3CA5">
        <w:trPr>
          <w:trHeight w:val="553"/>
          <w:jc w:val="center"/>
        </w:trPr>
        <w:tc>
          <w:tcPr>
            <w:tcW w:w="4106" w:type="dxa"/>
            <w:vAlign w:val="center"/>
          </w:tcPr>
          <w:p w14:paraId="7941E949"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 xml:space="preserve">Responsabilidad Civil Arrendatario, como LUC </w:t>
            </w:r>
          </w:p>
        </w:tc>
        <w:tc>
          <w:tcPr>
            <w:tcW w:w="5103" w:type="dxa"/>
            <w:vAlign w:val="center"/>
          </w:tcPr>
          <w:p w14:paraId="709F859C"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Amparada</w:t>
            </w:r>
          </w:p>
        </w:tc>
      </w:tr>
      <w:tr w:rsidR="0023629F" w:rsidRPr="00743C54" w14:paraId="45358C98" w14:textId="77777777" w:rsidTr="009B3CA5">
        <w:trPr>
          <w:trHeight w:val="561"/>
          <w:jc w:val="center"/>
        </w:trPr>
        <w:tc>
          <w:tcPr>
            <w:tcW w:w="4106" w:type="dxa"/>
            <w:vAlign w:val="center"/>
          </w:tcPr>
          <w:p w14:paraId="498EC1B6"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Responsabilidad Civil Supletoria</w:t>
            </w:r>
          </w:p>
        </w:tc>
        <w:tc>
          <w:tcPr>
            <w:tcW w:w="5103" w:type="dxa"/>
            <w:vAlign w:val="center"/>
          </w:tcPr>
          <w:p w14:paraId="04AA347E"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$20,000,000.00</w:t>
            </w:r>
          </w:p>
          <w:p w14:paraId="10AC834B"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(Veinte millones de pesos 00/100 M.N.)</w:t>
            </w:r>
          </w:p>
        </w:tc>
      </w:tr>
      <w:tr w:rsidR="0023629F" w:rsidRPr="00743C54" w14:paraId="1BB5635B" w14:textId="77777777" w:rsidTr="009B3CA5">
        <w:trPr>
          <w:trHeight w:val="1134"/>
          <w:jc w:val="center"/>
        </w:trPr>
        <w:tc>
          <w:tcPr>
            <w:tcW w:w="4106" w:type="dxa"/>
            <w:vAlign w:val="center"/>
          </w:tcPr>
          <w:p w14:paraId="325F6D79"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Responsabilidad Civil Estacionamientos (empleados, funcionarios, terceros)</w:t>
            </w:r>
          </w:p>
        </w:tc>
        <w:tc>
          <w:tcPr>
            <w:tcW w:w="5103" w:type="dxa"/>
            <w:vAlign w:val="center"/>
          </w:tcPr>
          <w:p w14:paraId="11F7950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$1,000,000.00</w:t>
            </w:r>
          </w:p>
          <w:p w14:paraId="621CC764"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(Un millón de pesos 00/100 M.N.) por vehículo.</w:t>
            </w:r>
          </w:p>
          <w:p w14:paraId="051A3AB9"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$3´000,000.00</w:t>
            </w:r>
          </w:p>
          <w:p w14:paraId="5A4B743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(Tres millones de pesos 00/100 M.N.) por evento</w:t>
            </w:r>
          </w:p>
        </w:tc>
      </w:tr>
      <w:tr w:rsidR="0023629F" w:rsidRPr="00743C54" w14:paraId="584E2A1D" w14:textId="77777777" w:rsidTr="009B3CA5">
        <w:trPr>
          <w:trHeight w:val="987"/>
          <w:jc w:val="center"/>
        </w:trPr>
        <w:tc>
          <w:tcPr>
            <w:tcW w:w="4106" w:type="dxa"/>
            <w:vAlign w:val="center"/>
          </w:tcPr>
          <w:p w14:paraId="18B14E96"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Responsabilidad Civil Cruzada</w:t>
            </w:r>
          </w:p>
        </w:tc>
        <w:tc>
          <w:tcPr>
            <w:tcW w:w="5103" w:type="dxa"/>
            <w:vAlign w:val="center"/>
          </w:tcPr>
          <w:p w14:paraId="652090A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$1,000,000.00</w:t>
            </w:r>
          </w:p>
          <w:p w14:paraId="2D595CE9"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(Un millón de pesos 00/100 M.N.)</w:t>
            </w:r>
          </w:p>
        </w:tc>
      </w:tr>
      <w:tr w:rsidR="0023629F" w:rsidRPr="00743C54" w14:paraId="53726CC9" w14:textId="77777777" w:rsidTr="009B3CA5">
        <w:trPr>
          <w:trHeight w:val="401"/>
          <w:jc w:val="center"/>
        </w:trPr>
        <w:tc>
          <w:tcPr>
            <w:tcW w:w="4106" w:type="dxa"/>
            <w:vAlign w:val="center"/>
          </w:tcPr>
          <w:p w14:paraId="49B281B6"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lastRenderedPageBreak/>
              <w:t>Responsabilidad Civil Asumida.</w:t>
            </w:r>
          </w:p>
        </w:tc>
        <w:tc>
          <w:tcPr>
            <w:tcW w:w="5103" w:type="dxa"/>
            <w:vAlign w:val="center"/>
          </w:tcPr>
          <w:p w14:paraId="6027018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Amparada</w:t>
            </w:r>
          </w:p>
        </w:tc>
      </w:tr>
      <w:tr w:rsidR="0023629F" w:rsidRPr="00743C54" w14:paraId="7562B739" w14:textId="77777777" w:rsidTr="009B3CA5">
        <w:trPr>
          <w:trHeight w:val="549"/>
          <w:jc w:val="center"/>
        </w:trPr>
        <w:tc>
          <w:tcPr>
            <w:tcW w:w="4106" w:type="dxa"/>
            <w:vAlign w:val="center"/>
          </w:tcPr>
          <w:p w14:paraId="67C44591"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Responsabilidad Civil Contratistas Independientes y sus Coberturas Adicionales</w:t>
            </w:r>
          </w:p>
        </w:tc>
        <w:tc>
          <w:tcPr>
            <w:tcW w:w="5103" w:type="dxa"/>
            <w:vAlign w:val="center"/>
          </w:tcPr>
          <w:p w14:paraId="6FADB0C0"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Amparada</w:t>
            </w:r>
          </w:p>
        </w:tc>
      </w:tr>
      <w:tr w:rsidR="0023629F" w:rsidRPr="00743C54" w14:paraId="2494BE11" w14:textId="77777777" w:rsidTr="009B3CA5">
        <w:trPr>
          <w:trHeight w:val="630"/>
          <w:jc w:val="center"/>
        </w:trPr>
        <w:tc>
          <w:tcPr>
            <w:tcW w:w="4106" w:type="dxa"/>
            <w:vAlign w:val="center"/>
          </w:tcPr>
          <w:p w14:paraId="671C011D"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Responsabilidad Civil por Semovientes</w:t>
            </w:r>
          </w:p>
        </w:tc>
        <w:tc>
          <w:tcPr>
            <w:tcW w:w="5103" w:type="dxa"/>
            <w:vAlign w:val="center"/>
          </w:tcPr>
          <w:p w14:paraId="386395AB"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$2,000,000.00</w:t>
            </w:r>
          </w:p>
          <w:p w14:paraId="5F719CAF"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(Dos millones de pesos 00/100 M.N.)</w:t>
            </w:r>
          </w:p>
        </w:tc>
      </w:tr>
      <w:tr w:rsidR="0023629F" w:rsidRPr="00743C54" w14:paraId="71BBF577" w14:textId="77777777" w:rsidTr="009B3CA5">
        <w:trPr>
          <w:trHeight w:val="696"/>
          <w:jc w:val="center"/>
        </w:trPr>
        <w:tc>
          <w:tcPr>
            <w:tcW w:w="4106" w:type="dxa"/>
            <w:vAlign w:val="center"/>
          </w:tcPr>
          <w:p w14:paraId="794C5981"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Responsabilidad Civil contaminación</w:t>
            </w:r>
          </w:p>
        </w:tc>
        <w:tc>
          <w:tcPr>
            <w:tcW w:w="5103" w:type="dxa"/>
            <w:vAlign w:val="center"/>
          </w:tcPr>
          <w:p w14:paraId="0112A713"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$10,000,000.00</w:t>
            </w:r>
          </w:p>
          <w:p w14:paraId="43A02518"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(Diez millones de pesos 00/100 M.N.)</w:t>
            </w:r>
          </w:p>
        </w:tc>
      </w:tr>
      <w:tr w:rsidR="0023629F" w:rsidRPr="00743C54" w14:paraId="39F97370" w14:textId="77777777" w:rsidTr="009B3CA5">
        <w:trPr>
          <w:trHeight w:val="684"/>
          <w:jc w:val="center"/>
        </w:trPr>
        <w:tc>
          <w:tcPr>
            <w:tcW w:w="4106" w:type="dxa"/>
            <w:vAlign w:val="center"/>
          </w:tcPr>
          <w:p w14:paraId="52C4C32D"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 xml:space="preserve">Responsabilidad Civil por accidentes y emergencia médica de terceros </w:t>
            </w:r>
          </w:p>
        </w:tc>
        <w:tc>
          <w:tcPr>
            <w:tcW w:w="5103" w:type="dxa"/>
            <w:vAlign w:val="center"/>
          </w:tcPr>
          <w:p w14:paraId="61807362"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$3,000,000.00</w:t>
            </w:r>
          </w:p>
          <w:p w14:paraId="17D74EDF"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(Tres millones de pesos 00/100 M.N.)</w:t>
            </w:r>
          </w:p>
        </w:tc>
      </w:tr>
      <w:tr w:rsidR="0023629F" w:rsidRPr="00743C54" w14:paraId="7C2EEC94" w14:textId="77777777" w:rsidTr="009B3CA5">
        <w:trPr>
          <w:trHeight w:val="256"/>
          <w:jc w:val="center"/>
        </w:trPr>
        <w:tc>
          <w:tcPr>
            <w:tcW w:w="4106" w:type="dxa"/>
            <w:vAlign w:val="center"/>
          </w:tcPr>
          <w:p w14:paraId="31CE72E5"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Límite máximo de responsabilidad como consecuencia de robo o extravío de bienes propiedad de empleados y terceros, siempre que estos hayan sido debidamente registrados en su ingreso a las diversas instalaciones, hasta:</w:t>
            </w:r>
          </w:p>
        </w:tc>
        <w:tc>
          <w:tcPr>
            <w:tcW w:w="5103" w:type="dxa"/>
            <w:vAlign w:val="center"/>
          </w:tcPr>
          <w:p w14:paraId="581A818C"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$150,000.00</w:t>
            </w:r>
          </w:p>
          <w:p w14:paraId="0BE8C735"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(Ciento cincuenta mil pesos 00/100 M.N.)</w:t>
            </w:r>
          </w:p>
        </w:tc>
      </w:tr>
      <w:tr w:rsidR="0023629F" w:rsidRPr="00743C54" w14:paraId="2B96EDDF" w14:textId="77777777" w:rsidTr="009B3CA5">
        <w:trPr>
          <w:trHeight w:val="327"/>
          <w:jc w:val="center"/>
        </w:trPr>
        <w:tc>
          <w:tcPr>
            <w:tcW w:w="4106" w:type="dxa"/>
            <w:vAlign w:val="center"/>
          </w:tcPr>
          <w:p w14:paraId="2F36F00A"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Resto de coberturas</w:t>
            </w:r>
          </w:p>
        </w:tc>
        <w:tc>
          <w:tcPr>
            <w:tcW w:w="5103" w:type="dxa"/>
            <w:vAlign w:val="center"/>
          </w:tcPr>
          <w:p w14:paraId="69A3764A"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$2,000,000.00</w:t>
            </w:r>
          </w:p>
          <w:p w14:paraId="3EFDD9BD"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(Dos millones de pesos 00/100 M.N.)</w:t>
            </w:r>
          </w:p>
        </w:tc>
      </w:tr>
    </w:tbl>
    <w:p w14:paraId="58303F0E" w14:textId="77777777" w:rsidR="0023629F" w:rsidRPr="00743C54" w:rsidRDefault="0023629F" w:rsidP="0023629F">
      <w:pPr>
        <w:widowControl w:val="0"/>
        <w:jc w:val="both"/>
        <w:rPr>
          <w:rFonts w:ascii="Arial" w:eastAsia="Century Gothic" w:hAnsi="Arial" w:cs="Arial"/>
        </w:rPr>
      </w:pPr>
    </w:p>
    <w:p w14:paraId="4DEFDB05"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3.- DEDUCIBLE:</w:t>
      </w:r>
    </w:p>
    <w:p w14:paraId="05B22DFB" w14:textId="77777777" w:rsidR="0023629F" w:rsidRPr="00743C54" w:rsidRDefault="0023629F" w:rsidP="0023629F">
      <w:pPr>
        <w:widowControl w:val="0"/>
        <w:jc w:val="both"/>
        <w:rPr>
          <w:rFonts w:ascii="Arial" w:eastAsia="Century Gothic" w:hAnsi="Arial" w:cs="Arial"/>
          <w:b/>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27"/>
        <w:gridCol w:w="5601"/>
      </w:tblGrid>
      <w:tr w:rsidR="0023629F" w:rsidRPr="00743C54" w14:paraId="6F0D8546" w14:textId="77777777" w:rsidTr="009B3CA5">
        <w:trPr>
          <w:trHeight w:val="467"/>
          <w:tblHeader/>
          <w:jc w:val="center"/>
        </w:trPr>
        <w:tc>
          <w:tcPr>
            <w:tcW w:w="3227" w:type="dxa"/>
            <w:shd w:val="clear" w:color="auto" w:fill="D5DCE4"/>
            <w:vAlign w:val="center"/>
          </w:tcPr>
          <w:p w14:paraId="1F9A9D86"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Cobertura</w:t>
            </w:r>
          </w:p>
        </w:tc>
        <w:tc>
          <w:tcPr>
            <w:tcW w:w="5601" w:type="dxa"/>
            <w:shd w:val="clear" w:color="auto" w:fill="D5DCE4"/>
            <w:vAlign w:val="center"/>
          </w:tcPr>
          <w:p w14:paraId="0999DF05"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w:t>
            </w:r>
          </w:p>
        </w:tc>
      </w:tr>
      <w:tr w:rsidR="0023629F" w:rsidRPr="00743C54" w14:paraId="1D508B70" w14:textId="77777777" w:rsidTr="009B3CA5">
        <w:trPr>
          <w:trHeight w:val="443"/>
          <w:jc w:val="center"/>
        </w:trPr>
        <w:tc>
          <w:tcPr>
            <w:tcW w:w="3227" w:type="dxa"/>
            <w:vAlign w:val="center"/>
          </w:tcPr>
          <w:p w14:paraId="74BED30D"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Actividades e inmuebles</w:t>
            </w:r>
          </w:p>
        </w:tc>
        <w:tc>
          <w:tcPr>
            <w:tcW w:w="5601" w:type="dxa"/>
            <w:vAlign w:val="center"/>
          </w:tcPr>
          <w:p w14:paraId="57B3870B"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Sin deducible</w:t>
            </w:r>
          </w:p>
        </w:tc>
      </w:tr>
      <w:tr w:rsidR="0023629F" w:rsidRPr="00743C54" w14:paraId="65FBA366" w14:textId="77777777" w:rsidTr="009B3CA5">
        <w:trPr>
          <w:trHeight w:val="407"/>
          <w:jc w:val="center"/>
        </w:trPr>
        <w:tc>
          <w:tcPr>
            <w:tcW w:w="3227" w:type="dxa"/>
            <w:vAlign w:val="center"/>
          </w:tcPr>
          <w:p w14:paraId="3602046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Arrendatario</w:t>
            </w:r>
          </w:p>
        </w:tc>
        <w:tc>
          <w:tcPr>
            <w:tcW w:w="5601" w:type="dxa"/>
            <w:vAlign w:val="center"/>
          </w:tcPr>
          <w:p w14:paraId="066EDC07"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Sin deducible</w:t>
            </w:r>
          </w:p>
        </w:tc>
      </w:tr>
      <w:tr w:rsidR="0023629F" w:rsidRPr="00743C54" w14:paraId="47964BC4" w14:textId="77777777" w:rsidTr="009B3CA5">
        <w:trPr>
          <w:trHeight w:val="851"/>
          <w:jc w:val="center"/>
        </w:trPr>
        <w:tc>
          <w:tcPr>
            <w:tcW w:w="3227" w:type="dxa"/>
            <w:vAlign w:val="center"/>
          </w:tcPr>
          <w:p w14:paraId="01B87C5D"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Estacionamiento</w:t>
            </w:r>
          </w:p>
        </w:tc>
        <w:tc>
          <w:tcPr>
            <w:tcW w:w="5601" w:type="dxa"/>
            <w:vAlign w:val="center"/>
          </w:tcPr>
          <w:p w14:paraId="1D87BC60" w14:textId="77777777" w:rsidR="0023629F" w:rsidRPr="00743C54" w:rsidRDefault="0023629F" w:rsidP="0023629F">
            <w:pPr>
              <w:widowControl w:val="0"/>
              <w:numPr>
                <w:ilvl w:val="0"/>
                <w:numId w:val="211"/>
              </w:numPr>
              <w:rPr>
                <w:rFonts w:ascii="Arial" w:hAnsi="Arial" w:cs="Arial"/>
              </w:rPr>
            </w:pPr>
            <w:r w:rsidRPr="00743C54">
              <w:rPr>
                <w:rFonts w:ascii="Arial" w:eastAsia="Century Gothic" w:hAnsi="Arial" w:cs="Arial"/>
              </w:rPr>
              <w:t>Daños Materiales: 2% sobre el valor comercial del vehículo al momento del siniestro.</w:t>
            </w:r>
          </w:p>
          <w:p w14:paraId="7B527861" w14:textId="77777777" w:rsidR="0023629F" w:rsidRPr="00743C54" w:rsidRDefault="0023629F" w:rsidP="0023629F">
            <w:pPr>
              <w:widowControl w:val="0"/>
              <w:numPr>
                <w:ilvl w:val="0"/>
                <w:numId w:val="211"/>
              </w:numPr>
              <w:rPr>
                <w:rFonts w:ascii="Arial" w:hAnsi="Arial" w:cs="Arial"/>
              </w:rPr>
            </w:pPr>
            <w:r w:rsidRPr="00743C54">
              <w:rPr>
                <w:rFonts w:ascii="Arial" w:eastAsia="Century Gothic" w:hAnsi="Arial" w:cs="Arial"/>
              </w:rPr>
              <w:t>Robo Total: 5% sobre el valor comercial del vehículo al momento del siniestro.</w:t>
            </w:r>
          </w:p>
          <w:p w14:paraId="25E1195A" w14:textId="77777777" w:rsidR="0023629F" w:rsidRPr="00743C54" w:rsidRDefault="0023629F" w:rsidP="0023629F">
            <w:pPr>
              <w:widowControl w:val="0"/>
              <w:numPr>
                <w:ilvl w:val="0"/>
                <w:numId w:val="211"/>
              </w:numPr>
              <w:rPr>
                <w:rFonts w:ascii="Arial" w:hAnsi="Arial" w:cs="Arial"/>
              </w:rPr>
            </w:pPr>
            <w:r w:rsidRPr="00743C54">
              <w:rPr>
                <w:rFonts w:ascii="Arial" w:eastAsia="Century Gothic" w:hAnsi="Arial" w:cs="Arial"/>
              </w:rPr>
              <w:t>Cristales: 10% sobre el valor del cristal dañado.</w:t>
            </w:r>
          </w:p>
        </w:tc>
      </w:tr>
      <w:tr w:rsidR="0023629F" w:rsidRPr="00743C54" w14:paraId="57A68760" w14:textId="77777777" w:rsidTr="009B3CA5">
        <w:trPr>
          <w:trHeight w:val="377"/>
          <w:jc w:val="center"/>
        </w:trPr>
        <w:tc>
          <w:tcPr>
            <w:tcW w:w="3227" w:type="dxa"/>
            <w:vAlign w:val="center"/>
          </w:tcPr>
          <w:p w14:paraId="6BE56F4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Resto de coberturas:</w:t>
            </w:r>
          </w:p>
        </w:tc>
        <w:tc>
          <w:tcPr>
            <w:tcW w:w="5601" w:type="dxa"/>
            <w:vAlign w:val="center"/>
          </w:tcPr>
          <w:p w14:paraId="5BEABECC"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Sin deducible</w:t>
            </w:r>
          </w:p>
        </w:tc>
      </w:tr>
    </w:tbl>
    <w:p w14:paraId="2AA463F7" w14:textId="77777777" w:rsidR="0023629F" w:rsidRPr="00743C54" w:rsidRDefault="0023629F" w:rsidP="0023629F">
      <w:pPr>
        <w:widowControl w:val="0"/>
        <w:rPr>
          <w:rFonts w:ascii="Arial" w:eastAsia="Century Gothic" w:hAnsi="Arial" w:cs="Arial"/>
        </w:rPr>
      </w:pPr>
    </w:p>
    <w:p w14:paraId="7F9BB865"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u w:val="single"/>
        </w:rPr>
        <w:t>SECCIÓN V.- ROBO Y/O ASALTO DE CONTENIDOS</w:t>
      </w:r>
    </w:p>
    <w:p w14:paraId="13FDE757" w14:textId="77777777" w:rsidR="0023629F" w:rsidRPr="00743C54" w:rsidRDefault="0023629F" w:rsidP="0023629F">
      <w:pPr>
        <w:widowControl w:val="0"/>
        <w:ind w:left="550"/>
        <w:jc w:val="center"/>
        <w:rPr>
          <w:rFonts w:ascii="Arial" w:eastAsia="Century Gothic" w:hAnsi="Arial" w:cs="Arial"/>
          <w:b/>
        </w:rPr>
      </w:pPr>
    </w:p>
    <w:p w14:paraId="0EA0B6C5"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 BIENES CUBIERTOS:</w:t>
      </w:r>
    </w:p>
    <w:p w14:paraId="469065F4" w14:textId="77777777" w:rsidR="0023629F" w:rsidRPr="00743C54" w:rsidRDefault="0023629F" w:rsidP="0023629F">
      <w:pPr>
        <w:widowControl w:val="0"/>
        <w:ind w:left="550"/>
        <w:jc w:val="both"/>
        <w:rPr>
          <w:rFonts w:ascii="Arial" w:eastAsia="Century Gothic" w:hAnsi="Arial" w:cs="Arial"/>
        </w:rPr>
      </w:pPr>
      <w:r w:rsidRPr="00743C54">
        <w:rPr>
          <w:rFonts w:ascii="Arial" w:eastAsia="Century Gothic" w:hAnsi="Arial" w:cs="Arial"/>
        </w:rPr>
        <w:t>Se cubren todos los bienes propiedad, bajo custodia, tomados en comodato, arrendamiento o los tengan bajo su responsabilidad sobre los cuales se tenga interés asegurable, independientemente que sean de su propiedad y/o de terceros, consistente en, pero no limitativo a:</w:t>
      </w:r>
    </w:p>
    <w:p w14:paraId="2CA418EF" w14:textId="77777777" w:rsidR="0023629F" w:rsidRPr="00743C54" w:rsidRDefault="0023629F" w:rsidP="0023629F">
      <w:pPr>
        <w:widowControl w:val="0"/>
        <w:ind w:left="550"/>
        <w:jc w:val="both"/>
        <w:rPr>
          <w:rFonts w:ascii="Arial" w:eastAsia="Century Gothic" w:hAnsi="Arial" w:cs="Arial"/>
        </w:rPr>
      </w:pPr>
    </w:p>
    <w:p w14:paraId="2E5D53C1" w14:textId="77777777" w:rsidR="0023629F" w:rsidRPr="00743C54" w:rsidRDefault="0023629F" w:rsidP="0023629F">
      <w:pPr>
        <w:widowControl w:val="0"/>
        <w:ind w:left="550"/>
        <w:jc w:val="both"/>
        <w:rPr>
          <w:rFonts w:ascii="Arial" w:eastAsia="Century Gothic" w:hAnsi="Arial" w:cs="Arial"/>
        </w:rPr>
      </w:pPr>
      <w:r w:rsidRPr="00743C54">
        <w:rPr>
          <w:rFonts w:ascii="Arial" w:eastAsia="Century Gothic" w:hAnsi="Arial" w:cs="Arial"/>
        </w:rPr>
        <w:t>Mobiliario y equipo de oficina localizados en los inmuebles propiedad o bajo custodia o tomados en comodato, arrendamiento o que tenga interés asegurable en la República Mexicana, así como inventarios y todo tipo de existencias del INSTITUTO, y todo aquello en donde se tenga interés asegurable con relación a los bienes descritos.</w:t>
      </w:r>
    </w:p>
    <w:p w14:paraId="4D62DF2A" w14:textId="77777777" w:rsidR="0023629F" w:rsidRPr="00743C54" w:rsidRDefault="0023629F" w:rsidP="0023629F">
      <w:pPr>
        <w:widowControl w:val="0"/>
        <w:ind w:left="550"/>
        <w:jc w:val="both"/>
        <w:rPr>
          <w:rFonts w:ascii="Arial" w:eastAsia="Century Gothic" w:hAnsi="Arial" w:cs="Arial"/>
        </w:rPr>
      </w:pPr>
    </w:p>
    <w:p w14:paraId="6518361B" w14:textId="77777777" w:rsidR="0023629F" w:rsidRPr="00743C54" w:rsidRDefault="0023629F" w:rsidP="0023629F">
      <w:pPr>
        <w:widowControl w:val="0"/>
        <w:ind w:left="550"/>
        <w:jc w:val="both"/>
        <w:rPr>
          <w:rFonts w:ascii="Arial" w:eastAsia="Century Gothic" w:hAnsi="Arial" w:cs="Arial"/>
        </w:rPr>
      </w:pPr>
      <w:r w:rsidRPr="00743C54">
        <w:rPr>
          <w:rFonts w:ascii="Arial" w:eastAsia="Century Gothic" w:hAnsi="Arial" w:cs="Arial"/>
        </w:rPr>
        <w:lastRenderedPageBreak/>
        <w:t>Maquinaria y equipo relacionados con el giro del INSTITUTO accesorios móviles localizados dentro de los inmuebles propiedad, en arrendamiento o bajo custodia del INSTITUTO, en cualquier ubicación dentro de la República Mexicana, así como los contenidos en general de los locales que el INSTITUTO, ocupa como oficinas, bodegas, independientemente que sean de su propiedad y/o de terceros, que los tengan bajo su responsabilidad o sobre los cuales tengan algún interés asegurable.</w:t>
      </w:r>
    </w:p>
    <w:p w14:paraId="6CE0A091" w14:textId="77777777" w:rsidR="0023629F" w:rsidRPr="00743C54" w:rsidRDefault="0023629F" w:rsidP="0023629F">
      <w:pPr>
        <w:widowControl w:val="0"/>
        <w:ind w:left="550"/>
        <w:jc w:val="both"/>
        <w:rPr>
          <w:rFonts w:ascii="Arial" w:eastAsia="Century Gothic" w:hAnsi="Arial" w:cs="Arial"/>
        </w:rPr>
      </w:pPr>
    </w:p>
    <w:p w14:paraId="007CD710" w14:textId="77777777" w:rsidR="0023629F" w:rsidRPr="00743C54" w:rsidRDefault="0023629F" w:rsidP="0023629F">
      <w:pPr>
        <w:widowControl w:val="0"/>
        <w:ind w:left="550"/>
        <w:jc w:val="both"/>
        <w:rPr>
          <w:rFonts w:ascii="Arial" w:eastAsia="Century Gothic" w:hAnsi="Arial" w:cs="Arial"/>
        </w:rPr>
      </w:pPr>
      <w:r w:rsidRPr="00743C54">
        <w:rPr>
          <w:rFonts w:ascii="Arial" w:eastAsia="Century Gothic" w:hAnsi="Arial" w:cs="Arial"/>
          <w:b/>
        </w:rPr>
        <w:t>Nota</w:t>
      </w:r>
      <w:r w:rsidRPr="00743C54">
        <w:rPr>
          <w:rFonts w:ascii="Arial" w:eastAsia="Century Gothic" w:hAnsi="Arial" w:cs="Arial"/>
        </w:rPr>
        <w:t xml:space="preserve">: En la mayoría de las ubicaciones se cuenta con control de entradas y salidas a través del personal de vigilancia especializado y sistema de CCTV, entre otras medidas de seguridad. </w:t>
      </w:r>
    </w:p>
    <w:p w14:paraId="50532201" w14:textId="77777777" w:rsidR="0023629F" w:rsidRPr="00743C54" w:rsidRDefault="0023629F" w:rsidP="0023629F">
      <w:pPr>
        <w:widowControl w:val="0"/>
        <w:jc w:val="both"/>
        <w:rPr>
          <w:rFonts w:ascii="Arial" w:eastAsia="Century Gothic" w:hAnsi="Arial" w:cs="Arial"/>
          <w:b/>
        </w:rPr>
      </w:pPr>
    </w:p>
    <w:p w14:paraId="204C6C1D"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 RIESGOS CUBIERTOS:</w:t>
      </w:r>
    </w:p>
    <w:p w14:paraId="2EDC5B1E" w14:textId="77777777" w:rsidR="0023629F" w:rsidRPr="00743C54" w:rsidRDefault="0023629F" w:rsidP="0023629F">
      <w:pPr>
        <w:widowControl w:val="0"/>
        <w:numPr>
          <w:ilvl w:val="0"/>
          <w:numId w:val="216"/>
        </w:numPr>
        <w:spacing w:after="160"/>
        <w:jc w:val="both"/>
        <w:rPr>
          <w:rFonts w:ascii="Arial" w:hAnsi="Arial" w:cs="Arial"/>
        </w:rPr>
      </w:pPr>
      <w:r w:rsidRPr="00743C54">
        <w:rPr>
          <w:rFonts w:ascii="Arial" w:eastAsia="Century Gothic" w:hAnsi="Arial" w:cs="Arial"/>
        </w:rPr>
        <w:t>La pérdida y/o daños que sufran los bienes asegurados, como consecuencia de la realización del robo con violencia del exterior al interior del inmueble y los daños materiales que ocasionara este hecho. Además, amparar la pérdida y/o daños que sufran equipos complementarios, accesorios, herramental, en salidas que este realice dentro y fuera del INSTITUTO.</w:t>
      </w:r>
    </w:p>
    <w:p w14:paraId="56A06BC8" w14:textId="77777777" w:rsidR="0023629F" w:rsidRPr="00743C54" w:rsidRDefault="0023629F" w:rsidP="0023629F">
      <w:pPr>
        <w:widowControl w:val="0"/>
        <w:numPr>
          <w:ilvl w:val="0"/>
          <w:numId w:val="216"/>
        </w:numPr>
        <w:spacing w:after="160"/>
        <w:jc w:val="both"/>
        <w:rPr>
          <w:rFonts w:ascii="Arial" w:hAnsi="Arial" w:cs="Arial"/>
        </w:rPr>
      </w:pPr>
      <w:r w:rsidRPr="00743C54">
        <w:rPr>
          <w:rFonts w:ascii="Arial" w:eastAsia="Century Gothic" w:hAnsi="Arial" w:cs="Arial"/>
        </w:rPr>
        <w:t>La pérdida y/o daños que sufran los bienes asegurados, como consecuencia de la realización o intento de robo y/o asalto y los daños materiales que ocasionara este hecho.</w:t>
      </w:r>
    </w:p>
    <w:p w14:paraId="6353C859" w14:textId="77777777" w:rsidR="0023629F" w:rsidRPr="00743C54" w:rsidRDefault="0023629F" w:rsidP="0023629F">
      <w:pPr>
        <w:widowControl w:val="0"/>
        <w:numPr>
          <w:ilvl w:val="0"/>
          <w:numId w:val="216"/>
        </w:numPr>
        <w:spacing w:after="160"/>
        <w:jc w:val="both"/>
        <w:rPr>
          <w:rFonts w:ascii="Arial" w:hAnsi="Arial" w:cs="Arial"/>
        </w:rPr>
      </w:pPr>
      <w:r w:rsidRPr="00743C54">
        <w:rPr>
          <w:rFonts w:ascii="Arial" w:eastAsia="Century Gothic" w:hAnsi="Arial" w:cs="Arial"/>
        </w:rPr>
        <w:t>La pérdida y/o daños que sufran los bienes asegurados que por su naturaleza deban estar almacenados a la intemperie dentro de los predios del INSTITUTO, como consecuencia de la realización del robo y/o asalto y los daños materiales que ocasionara este hecho.</w:t>
      </w:r>
    </w:p>
    <w:p w14:paraId="2039DF5E" w14:textId="77777777" w:rsidR="0023629F" w:rsidRPr="00743C54" w:rsidRDefault="0023629F" w:rsidP="0023629F">
      <w:pPr>
        <w:widowControl w:val="0"/>
        <w:numPr>
          <w:ilvl w:val="0"/>
          <w:numId w:val="216"/>
        </w:numPr>
        <w:spacing w:after="160"/>
        <w:jc w:val="both"/>
        <w:rPr>
          <w:rFonts w:ascii="Arial" w:hAnsi="Arial" w:cs="Arial"/>
        </w:rPr>
      </w:pPr>
      <w:r w:rsidRPr="00743C54">
        <w:rPr>
          <w:rFonts w:ascii="Arial" w:eastAsia="Century Gothic" w:hAnsi="Arial" w:cs="Arial"/>
        </w:rPr>
        <w:t>Se elimina como condición la existencia de huellas de violencia del exterior al interior.</w:t>
      </w:r>
    </w:p>
    <w:p w14:paraId="673AD53D" w14:textId="77777777" w:rsidR="0023629F" w:rsidRPr="00743C54" w:rsidRDefault="0023629F" w:rsidP="0023629F">
      <w:pPr>
        <w:widowControl w:val="0"/>
        <w:numPr>
          <w:ilvl w:val="0"/>
          <w:numId w:val="216"/>
        </w:numPr>
        <w:spacing w:after="160"/>
        <w:jc w:val="both"/>
        <w:rPr>
          <w:rFonts w:ascii="Arial" w:hAnsi="Arial" w:cs="Arial"/>
        </w:rPr>
      </w:pPr>
      <w:r w:rsidRPr="00743C54">
        <w:rPr>
          <w:rFonts w:ascii="Arial" w:eastAsia="Century Gothic" w:hAnsi="Arial" w:cs="Arial"/>
        </w:rPr>
        <w:t>Pérdidas directamente causadas por personas que tomen parte en disturbios de carácter obrero, o por huelguistas, motines, alborotos populares o vandalismo por la realización de dichos actos.</w:t>
      </w:r>
    </w:p>
    <w:p w14:paraId="571378EC"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3.- RIESGOS NO CUBIERTOS:</w:t>
      </w:r>
    </w:p>
    <w:p w14:paraId="2112E7ED" w14:textId="77777777" w:rsidR="0023629F" w:rsidRPr="00743C54" w:rsidRDefault="0023629F" w:rsidP="0023629F">
      <w:pPr>
        <w:widowControl w:val="0"/>
        <w:jc w:val="both"/>
        <w:rPr>
          <w:rFonts w:ascii="Arial" w:eastAsia="Century Gothic" w:hAnsi="Arial" w:cs="Arial"/>
          <w:b/>
        </w:rPr>
      </w:pPr>
    </w:p>
    <w:p w14:paraId="6D58420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no será responsable por:</w:t>
      </w:r>
    </w:p>
    <w:p w14:paraId="6DEA7CC1" w14:textId="77777777" w:rsidR="0023629F" w:rsidRPr="00743C54" w:rsidRDefault="0023629F" w:rsidP="0023629F">
      <w:pPr>
        <w:widowControl w:val="0"/>
        <w:numPr>
          <w:ilvl w:val="1"/>
          <w:numId w:val="217"/>
        </w:numPr>
        <w:ind w:left="567"/>
        <w:jc w:val="both"/>
        <w:rPr>
          <w:rFonts w:ascii="Arial" w:hAnsi="Arial" w:cs="Arial"/>
        </w:rPr>
      </w:pPr>
      <w:r w:rsidRPr="00743C54">
        <w:rPr>
          <w:rFonts w:ascii="Arial" w:eastAsia="Century Gothic" w:hAnsi="Arial" w:cs="Arial"/>
        </w:rPr>
        <w:t>Fraude o abuso de confianza cometido por los funcionarios y empleados del INSTITUTO, ya sea que actúen por si solos o de acuerdo con otras personas.</w:t>
      </w:r>
    </w:p>
    <w:p w14:paraId="57C0F385" w14:textId="77777777" w:rsidR="0023629F" w:rsidRPr="00743C54" w:rsidRDefault="0023629F" w:rsidP="0023629F">
      <w:pPr>
        <w:widowControl w:val="0"/>
        <w:numPr>
          <w:ilvl w:val="1"/>
          <w:numId w:val="217"/>
        </w:numPr>
        <w:ind w:left="567"/>
        <w:jc w:val="both"/>
        <w:rPr>
          <w:rFonts w:ascii="Arial" w:hAnsi="Arial" w:cs="Arial"/>
        </w:rPr>
      </w:pPr>
      <w:r w:rsidRPr="00743C54">
        <w:rPr>
          <w:rFonts w:ascii="Arial" w:eastAsia="Century Gothic" w:hAnsi="Arial" w:cs="Arial"/>
        </w:rPr>
        <w:t>Robo en que intervinieren personas por las cuales el INSTITUTO fuere civilmente responsable.</w:t>
      </w:r>
    </w:p>
    <w:p w14:paraId="204B1574" w14:textId="77777777" w:rsidR="0023629F" w:rsidRPr="00743C54" w:rsidRDefault="0023629F" w:rsidP="0023629F">
      <w:pPr>
        <w:widowControl w:val="0"/>
        <w:numPr>
          <w:ilvl w:val="1"/>
          <w:numId w:val="217"/>
        </w:numPr>
        <w:ind w:left="567"/>
        <w:jc w:val="both"/>
        <w:rPr>
          <w:rFonts w:ascii="Arial" w:hAnsi="Arial" w:cs="Arial"/>
        </w:rPr>
      </w:pPr>
      <w:r w:rsidRPr="00743C54">
        <w:rPr>
          <w:rFonts w:ascii="Arial" w:eastAsia="Century Gothic" w:hAnsi="Arial" w:cs="Arial"/>
        </w:rPr>
        <w:t>Robo causado por los beneficiarios o causahabientes del INSTITUTO o por los apoderados de cualquiera de ellos.</w:t>
      </w:r>
    </w:p>
    <w:p w14:paraId="7B82B856" w14:textId="77777777" w:rsidR="0023629F" w:rsidRPr="00743C54" w:rsidRDefault="0023629F" w:rsidP="0023629F">
      <w:pPr>
        <w:widowControl w:val="0"/>
        <w:numPr>
          <w:ilvl w:val="1"/>
          <w:numId w:val="217"/>
        </w:numPr>
        <w:ind w:left="567"/>
        <w:jc w:val="both"/>
        <w:rPr>
          <w:rFonts w:ascii="Arial" w:hAnsi="Arial" w:cs="Arial"/>
        </w:rPr>
      </w:pPr>
      <w:r w:rsidRPr="00743C54">
        <w:rPr>
          <w:rFonts w:ascii="Arial" w:eastAsia="Century Gothic" w:hAnsi="Arial" w:cs="Arial"/>
        </w:rPr>
        <w:t>Pérdidas directamente causadas por saqueos que se realicen durante o después de la ocurrencia de algún fenómeno relacionado con reacción nuclear, radiación nuclear o contaminación radioactiva, que propicie que dicho acto se cometa en perjuicio del INSTITUTO.</w:t>
      </w:r>
    </w:p>
    <w:p w14:paraId="60E6BA18" w14:textId="77777777" w:rsidR="0023629F" w:rsidRPr="00743C54" w:rsidRDefault="0023629F" w:rsidP="0023629F">
      <w:pPr>
        <w:widowControl w:val="0"/>
        <w:numPr>
          <w:ilvl w:val="1"/>
          <w:numId w:val="217"/>
        </w:numPr>
        <w:ind w:left="567"/>
        <w:jc w:val="both"/>
        <w:rPr>
          <w:rFonts w:ascii="Arial" w:hAnsi="Arial" w:cs="Arial"/>
        </w:rPr>
      </w:pPr>
      <w:r w:rsidRPr="00743C54">
        <w:rPr>
          <w:rFonts w:ascii="Arial" w:eastAsia="Century Gothic" w:hAnsi="Arial" w:cs="Arial"/>
        </w:rPr>
        <w:t>Destrucción de los bienes por actos de autoridad legalmente reconocida con motivo de sus funciones.</w:t>
      </w:r>
    </w:p>
    <w:p w14:paraId="0E7E187E" w14:textId="77777777" w:rsidR="0023629F" w:rsidRPr="00743C54" w:rsidRDefault="0023629F" w:rsidP="0023629F">
      <w:pPr>
        <w:widowControl w:val="0"/>
        <w:numPr>
          <w:ilvl w:val="1"/>
          <w:numId w:val="217"/>
        </w:numPr>
        <w:ind w:left="567"/>
        <w:jc w:val="both"/>
        <w:rPr>
          <w:rFonts w:ascii="Arial" w:hAnsi="Arial" w:cs="Arial"/>
        </w:rPr>
      </w:pPr>
      <w:r w:rsidRPr="00743C54">
        <w:rPr>
          <w:rFonts w:ascii="Arial" w:eastAsia="Century Gothic" w:hAnsi="Arial" w:cs="Arial"/>
        </w:rPr>
        <w:t>Expropiación, requisición, confiscación, incautación o detención de los bienes por las autoridades legalmente reconocidas con motivo de sus funciones.</w:t>
      </w:r>
    </w:p>
    <w:p w14:paraId="167E5139" w14:textId="77777777" w:rsidR="0023629F" w:rsidRPr="00743C54" w:rsidRDefault="0023629F" w:rsidP="0023629F">
      <w:pPr>
        <w:widowControl w:val="0"/>
        <w:numPr>
          <w:ilvl w:val="1"/>
          <w:numId w:val="217"/>
        </w:numPr>
        <w:ind w:left="567" w:hanging="624"/>
        <w:jc w:val="both"/>
        <w:rPr>
          <w:rFonts w:ascii="Arial" w:hAnsi="Arial" w:cs="Arial"/>
        </w:rPr>
      </w:pPr>
      <w:r w:rsidRPr="00743C54">
        <w:rPr>
          <w:rFonts w:ascii="Arial" w:eastAsia="Century Gothic" w:hAnsi="Arial" w:cs="Arial"/>
        </w:rPr>
        <w:t>Robo sin violencia.</w:t>
      </w:r>
    </w:p>
    <w:p w14:paraId="06FEBB12" w14:textId="77777777" w:rsidR="0023629F" w:rsidRPr="00743C54" w:rsidRDefault="0023629F" w:rsidP="0023629F">
      <w:pPr>
        <w:widowControl w:val="0"/>
        <w:tabs>
          <w:tab w:val="left" w:pos="8640"/>
        </w:tabs>
        <w:rPr>
          <w:rFonts w:ascii="Arial" w:eastAsia="Century Gothic" w:hAnsi="Arial" w:cs="Arial"/>
          <w:b/>
        </w:rPr>
      </w:pPr>
    </w:p>
    <w:p w14:paraId="755B6053" w14:textId="77777777" w:rsidR="0023629F" w:rsidRPr="00743C54" w:rsidRDefault="0023629F" w:rsidP="0023629F">
      <w:pPr>
        <w:widowControl w:val="0"/>
        <w:tabs>
          <w:tab w:val="left" w:pos="8640"/>
        </w:tabs>
        <w:rPr>
          <w:rFonts w:ascii="Arial" w:eastAsia="Century Gothic" w:hAnsi="Arial" w:cs="Arial"/>
          <w:b/>
        </w:rPr>
      </w:pPr>
      <w:r w:rsidRPr="00743C54">
        <w:rPr>
          <w:rFonts w:ascii="Arial" w:eastAsia="Century Gothic" w:hAnsi="Arial" w:cs="Arial"/>
          <w:b/>
        </w:rPr>
        <w:t>4.- CONDICIONES Y CLAUSULADO</w:t>
      </w:r>
    </w:p>
    <w:p w14:paraId="4D8B5899" w14:textId="77777777" w:rsidR="0023629F" w:rsidRPr="00743C54" w:rsidRDefault="0023629F" w:rsidP="0023629F">
      <w:pPr>
        <w:widowControl w:val="0"/>
        <w:numPr>
          <w:ilvl w:val="0"/>
          <w:numId w:val="137"/>
        </w:numPr>
        <w:tabs>
          <w:tab w:val="left" w:pos="8640"/>
        </w:tabs>
        <w:jc w:val="both"/>
        <w:rPr>
          <w:rFonts w:ascii="Arial" w:hAnsi="Arial" w:cs="Arial"/>
        </w:rPr>
      </w:pPr>
      <w:r w:rsidRPr="00743C54">
        <w:rPr>
          <w:rFonts w:ascii="Arial" w:eastAsia="Century Gothic" w:hAnsi="Arial" w:cs="Arial"/>
        </w:rPr>
        <w:t>Primer riesgo absoluto</w:t>
      </w:r>
    </w:p>
    <w:p w14:paraId="75D2B694" w14:textId="77777777" w:rsidR="0023629F" w:rsidRPr="00743C54" w:rsidRDefault="0023629F" w:rsidP="0023629F">
      <w:pPr>
        <w:widowControl w:val="0"/>
        <w:numPr>
          <w:ilvl w:val="0"/>
          <w:numId w:val="137"/>
        </w:numPr>
        <w:tabs>
          <w:tab w:val="left" w:pos="851"/>
          <w:tab w:val="left" w:pos="8640"/>
        </w:tabs>
        <w:jc w:val="both"/>
        <w:rPr>
          <w:rFonts w:ascii="Arial" w:hAnsi="Arial" w:cs="Arial"/>
        </w:rPr>
      </w:pPr>
      <w:r w:rsidRPr="00743C54">
        <w:rPr>
          <w:rFonts w:ascii="Arial" w:eastAsia="Century Gothic" w:hAnsi="Arial" w:cs="Arial"/>
        </w:rPr>
        <w:t>Valor de reposición</w:t>
      </w:r>
    </w:p>
    <w:p w14:paraId="2FB3332B" w14:textId="77777777" w:rsidR="0023629F" w:rsidRPr="00743C54" w:rsidRDefault="0023629F" w:rsidP="0023629F">
      <w:pPr>
        <w:widowControl w:val="0"/>
        <w:numPr>
          <w:ilvl w:val="0"/>
          <w:numId w:val="137"/>
        </w:numPr>
        <w:tabs>
          <w:tab w:val="left" w:pos="851"/>
          <w:tab w:val="left" w:pos="8640"/>
        </w:tabs>
        <w:jc w:val="both"/>
        <w:rPr>
          <w:rFonts w:ascii="Arial" w:hAnsi="Arial" w:cs="Arial"/>
        </w:rPr>
      </w:pPr>
      <w:r w:rsidRPr="00743C54">
        <w:rPr>
          <w:rFonts w:ascii="Arial" w:eastAsia="Century Gothic" w:hAnsi="Arial" w:cs="Arial"/>
        </w:rPr>
        <w:t>Reinstalación automática de suma asegurada sin cobro de prima.</w:t>
      </w:r>
    </w:p>
    <w:p w14:paraId="08BEC593" w14:textId="77777777" w:rsidR="0023629F" w:rsidRPr="00743C54" w:rsidRDefault="0023629F" w:rsidP="0023629F">
      <w:pPr>
        <w:widowControl w:val="0"/>
        <w:numPr>
          <w:ilvl w:val="0"/>
          <w:numId w:val="137"/>
        </w:numPr>
        <w:tabs>
          <w:tab w:val="left" w:pos="8640"/>
        </w:tabs>
        <w:jc w:val="both"/>
        <w:rPr>
          <w:rFonts w:ascii="Arial" w:hAnsi="Arial" w:cs="Arial"/>
        </w:rPr>
      </w:pPr>
      <w:r w:rsidRPr="00743C54">
        <w:rPr>
          <w:rFonts w:ascii="Arial" w:eastAsia="Century Gothic" w:hAnsi="Arial" w:cs="Arial"/>
        </w:rPr>
        <w:t>Anticipo del 50% sobre la estimación inicial de los daños, en un término no mayor a 15 (quince) días hábiles.</w:t>
      </w:r>
    </w:p>
    <w:p w14:paraId="19AE60C9" w14:textId="77777777" w:rsidR="0023629F" w:rsidRPr="00743C54" w:rsidRDefault="0023629F" w:rsidP="0023629F">
      <w:pPr>
        <w:widowControl w:val="0"/>
        <w:numPr>
          <w:ilvl w:val="0"/>
          <w:numId w:val="137"/>
        </w:numPr>
        <w:tabs>
          <w:tab w:val="left" w:pos="8640"/>
        </w:tabs>
        <w:jc w:val="both"/>
        <w:rPr>
          <w:rFonts w:ascii="Arial" w:hAnsi="Arial" w:cs="Arial"/>
        </w:rPr>
      </w:pPr>
      <w:r w:rsidRPr="00743C54">
        <w:rPr>
          <w:rFonts w:ascii="Arial" w:eastAsia="Century Gothic" w:hAnsi="Arial" w:cs="Arial"/>
        </w:rPr>
        <w:t>Pago en especie.</w:t>
      </w:r>
    </w:p>
    <w:p w14:paraId="51C3C454" w14:textId="77777777" w:rsidR="0023629F" w:rsidRPr="00743C54" w:rsidRDefault="0023629F" w:rsidP="0023629F">
      <w:pPr>
        <w:widowControl w:val="0"/>
        <w:numPr>
          <w:ilvl w:val="0"/>
          <w:numId w:val="137"/>
        </w:numPr>
        <w:tabs>
          <w:tab w:val="left" w:pos="8640"/>
        </w:tabs>
        <w:jc w:val="both"/>
        <w:rPr>
          <w:rFonts w:ascii="Arial" w:hAnsi="Arial" w:cs="Arial"/>
        </w:rPr>
      </w:pPr>
      <w:r w:rsidRPr="00743C54">
        <w:rPr>
          <w:rFonts w:ascii="Arial" w:eastAsia="Century Gothic" w:hAnsi="Arial" w:cs="Arial"/>
        </w:rPr>
        <w:t>No adhesión.</w:t>
      </w:r>
    </w:p>
    <w:p w14:paraId="5E4FA507" w14:textId="77777777" w:rsidR="0023629F" w:rsidRDefault="0023629F" w:rsidP="0023629F">
      <w:pPr>
        <w:widowControl w:val="0"/>
        <w:tabs>
          <w:tab w:val="left" w:pos="8640"/>
        </w:tabs>
        <w:jc w:val="both"/>
        <w:rPr>
          <w:rFonts w:ascii="Arial" w:eastAsia="Century Gothic" w:hAnsi="Arial" w:cs="Arial"/>
        </w:rPr>
      </w:pPr>
    </w:p>
    <w:p w14:paraId="2A1FD4CB" w14:textId="77777777" w:rsidR="00271B82" w:rsidRDefault="00271B82" w:rsidP="0023629F">
      <w:pPr>
        <w:widowControl w:val="0"/>
        <w:tabs>
          <w:tab w:val="left" w:pos="8640"/>
        </w:tabs>
        <w:jc w:val="both"/>
        <w:rPr>
          <w:rFonts w:ascii="Arial" w:eastAsia="Century Gothic" w:hAnsi="Arial" w:cs="Arial"/>
        </w:rPr>
      </w:pPr>
    </w:p>
    <w:p w14:paraId="247E1276" w14:textId="77777777" w:rsidR="00271B82" w:rsidRPr="00743C54" w:rsidRDefault="00271B82" w:rsidP="0023629F">
      <w:pPr>
        <w:widowControl w:val="0"/>
        <w:tabs>
          <w:tab w:val="left" w:pos="8640"/>
        </w:tabs>
        <w:jc w:val="both"/>
        <w:rPr>
          <w:rFonts w:ascii="Arial" w:eastAsia="Century Gothic" w:hAnsi="Arial" w:cs="Arial"/>
        </w:rPr>
      </w:pPr>
    </w:p>
    <w:p w14:paraId="307AE791"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lastRenderedPageBreak/>
        <w:t>5.- LÍMITES DE RESPONSABILIDAD:</w:t>
      </w:r>
    </w:p>
    <w:p w14:paraId="76128056" w14:textId="77777777" w:rsidR="0023629F" w:rsidRPr="00743C54" w:rsidRDefault="0023629F" w:rsidP="0023629F">
      <w:pPr>
        <w:widowControl w:val="0"/>
        <w:ind w:left="550"/>
        <w:jc w:val="both"/>
        <w:rPr>
          <w:rFonts w:ascii="Arial" w:eastAsia="Century Gothic" w:hAnsi="Arial" w:cs="Arial"/>
          <w:b/>
        </w:rPr>
      </w:pPr>
    </w:p>
    <w:p w14:paraId="3ED25B34" w14:textId="77777777" w:rsidR="0023629F" w:rsidRPr="00743C54" w:rsidRDefault="0023629F" w:rsidP="0023629F">
      <w:pPr>
        <w:widowControl w:val="0"/>
        <w:ind w:left="550"/>
        <w:jc w:val="both"/>
        <w:rPr>
          <w:rFonts w:ascii="Arial" w:eastAsia="Century Gothic" w:hAnsi="Arial" w:cs="Arial"/>
          <w:b/>
        </w:rPr>
      </w:pPr>
      <w:r w:rsidRPr="00743C54">
        <w:rPr>
          <w:rFonts w:ascii="Arial" w:eastAsia="Century Gothic" w:hAnsi="Arial" w:cs="Arial"/>
          <w:b/>
        </w:rPr>
        <w:t>ROBO DE CONTENIDOS CON VIOLENCIA Y/O ASALTO:</w:t>
      </w:r>
    </w:p>
    <w:p w14:paraId="2701AC63" w14:textId="77777777" w:rsidR="0023629F" w:rsidRPr="00743C54" w:rsidRDefault="0023629F" w:rsidP="0023629F">
      <w:pPr>
        <w:widowControl w:val="0"/>
        <w:ind w:left="550"/>
        <w:jc w:val="both"/>
        <w:rPr>
          <w:rFonts w:ascii="Arial" w:eastAsia="Century Gothic" w:hAnsi="Arial" w:cs="Arial"/>
          <w:b/>
        </w:rPr>
      </w:pPr>
    </w:p>
    <w:tbl>
      <w:tblPr>
        <w:tblpPr w:leftFromText="141" w:rightFromText="141" w:vertAnchor="text" w:tblpX="5"/>
        <w:tblW w:w="8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1"/>
        <w:gridCol w:w="4417"/>
      </w:tblGrid>
      <w:tr w:rsidR="0023629F" w:rsidRPr="00743C54" w14:paraId="118A2262" w14:textId="77777777" w:rsidTr="009B3CA5">
        <w:tc>
          <w:tcPr>
            <w:tcW w:w="4411" w:type="dxa"/>
            <w:shd w:val="clear" w:color="auto" w:fill="D9D9D9"/>
          </w:tcPr>
          <w:p w14:paraId="063F2B49"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Concepto</w:t>
            </w:r>
          </w:p>
        </w:tc>
        <w:tc>
          <w:tcPr>
            <w:tcW w:w="4417" w:type="dxa"/>
            <w:shd w:val="clear" w:color="auto" w:fill="D9D9D9"/>
          </w:tcPr>
          <w:p w14:paraId="406C306A"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 máximo de responsabilidad por evento</w:t>
            </w:r>
          </w:p>
        </w:tc>
      </w:tr>
      <w:tr w:rsidR="0023629F" w:rsidRPr="00743C54" w14:paraId="33359CD8" w14:textId="77777777" w:rsidTr="009B3CA5">
        <w:tc>
          <w:tcPr>
            <w:tcW w:w="4411" w:type="dxa"/>
            <w:vAlign w:val="center"/>
          </w:tcPr>
          <w:p w14:paraId="7B55D533"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LUC por ubicación y/o evento en oficinas, bodegas y almacenes Límite máximo por equipo, que no sea electrónico, cables, (así como herramientas, accesorios, partes etc.) de equipo de filmaciones móviles, y contenidos en general.</w:t>
            </w:r>
          </w:p>
        </w:tc>
        <w:tc>
          <w:tcPr>
            <w:tcW w:w="4417" w:type="dxa"/>
            <w:vAlign w:val="center"/>
          </w:tcPr>
          <w:p w14:paraId="26E1104C"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$1,500,000.00</w:t>
            </w:r>
          </w:p>
          <w:p w14:paraId="233AF65F"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(Un millón quinientos mil pesos 00/100 M.N.)</w:t>
            </w:r>
          </w:p>
          <w:p w14:paraId="280A6E49" w14:textId="77777777" w:rsidR="0023629F" w:rsidRPr="00743C54" w:rsidRDefault="0023629F" w:rsidP="009B3CA5">
            <w:pPr>
              <w:widowControl w:val="0"/>
              <w:jc w:val="center"/>
              <w:rPr>
                <w:rFonts w:ascii="Arial" w:eastAsia="Century Gothic" w:hAnsi="Arial" w:cs="Arial"/>
              </w:rPr>
            </w:pPr>
          </w:p>
        </w:tc>
      </w:tr>
    </w:tbl>
    <w:p w14:paraId="2ACED865" w14:textId="77777777" w:rsidR="0023629F" w:rsidRPr="00743C54" w:rsidRDefault="0023629F" w:rsidP="0023629F">
      <w:pPr>
        <w:widowControl w:val="0"/>
        <w:ind w:firstLine="708"/>
        <w:jc w:val="both"/>
        <w:rPr>
          <w:rFonts w:ascii="Arial" w:eastAsia="Century Gothic" w:hAnsi="Arial" w:cs="Arial"/>
        </w:rPr>
      </w:pPr>
      <w:r w:rsidRPr="00743C54">
        <w:rPr>
          <w:rFonts w:ascii="Arial" w:eastAsia="Century Gothic" w:hAnsi="Arial" w:cs="Arial"/>
          <w:b/>
        </w:rPr>
        <w:t>Nota</w:t>
      </w:r>
      <w:r w:rsidRPr="00743C54">
        <w:rPr>
          <w:rFonts w:ascii="Arial" w:eastAsia="Century Gothic" w:hAnsi="Arial" w:cs="Arial"/>
        </w:rPr>
        <w:t>: Los límites indicados aplican por evento.</w:t>
      </w:r>
    </w:p>
    <w:p w14:paraId="5C5070EF" w14:textId="77777777" w:rsidR="0023629F" w:rsidRPr="00743C54" w:rsidRDefault="0023629F" w:rsidP="0023629F">
      <w:pPr>
        <w:widowControl w:val="0"/>
        <w:ind w:firstLine="708"/>
        <w:jc w:val="both"/>
        <w:rPr>
          <w:rFonts w:ascii="Arial" w:eastAsia="Century Gothic" w:hAnsi="Arial" w:cs="Arial"/>
        </w:rPr>
      </w:pPr>
    </w:p>
    <w:p w14:paraId="15095D4A"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6.- DEDUCIBLES:</w:t>
      </w:r>
    </w:p>
    <w:p w14:paraId="234C98E8" w14:textId="77777777" w:rsidR="0023629F" w:rsidRPr="00743C54" w:rsidRDefault="0023629F" w:rsidP="0023629F">
      <w:pPr>
        <w:widowControl w:val="0"/>
        <w:jc w:val="both"/>
        <w:rPr>
          <w:rFonts w:ascii="Arial" w:eastAsia="Century Gothic" w:hAnsi="Arial" w:cs="Arial"/>
          <w:b/>
        </w:rPr>
      </w:pPr>
    </w:p>
    <w:tbl>
      <w:tblPr>
        <w:tblW w:w="85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64"/>
        <w:gridCol w:w="4136"/>
      </w:tblGrid>
      <w:tr w:rsidR="0023629F" w:rsidRPr="00743C54" w14:paraId="12AF2B68" w14:textId="77777777" w:rsidTr="00271B82">
        <w:trPr>
          <w:trHeight w:val="567"/>
          <w:jc w:val="center"/>
        </w:trPr>
        <w:tc>
          <w:tcPr>
            <w:tcW w:w="4364" w:type="dxa"/>
            <w:shd w:val="clear" w:color="auto" w:fill="ACB9CA"/>
            <w:vAlign w:val="center"/>
          </w:tcPr>
          <w:p w14:paraId="4C92B886"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Riesgo</w:t>
            </w:r>
          </w:p>
        </w:tc>
        <w:tc>
          <w:tcPr>
            <w:tcW w:w="4136" w:type="dxa"/>
            <w:shd w:val="clear" w:color="auto" w:fill="ACB9CA"/>
            <w:vAlign w:val="center"/>
          </w:tcPr>
          <w:p w14:paraId="33BDC805"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w:t>
            </w:r>
          </w:p>
        </w:tc>
      </w:tr>
      <w:tr w:rsidR="0023629F" w:rsidRPr="00743C54" w14:paraId="48D3B7A9" w14:textId="77777777" w:rsidTr="00271B82">
        <w:trPr>
          <w:trHeight w:val="604"/>
          <w:jc w:val="center"/>
        </w:trPr>
        <w:tc>
          <w:tcPr>
            <w:tcW w:w="4364" w:type="dxa"/>
            <w:vAlign w:val="center"/>
          </w:tcPr>
          <w:p w14:paraId="6520E21C"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Robo de contenidos</w:t>
            </w:r>
          </w:p>
        </w:tc>
        <w:tc>
          <w:tcPr>
            <w:tcW w:w="4136" w:type="dxa"/>
            <w:vAlign w:val="center"/>
          </w:tcPr>
          <w:p w14:paraId="398F4841"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10% sobre el valor de la pérdida con un mínimo de 50 UMA con temporalidad diaria.</w:t>
            </w:r>
          </w:p>
        </w:tc>
      </w:tr>
    </w:tbl>
    <w:p w14:paraId="7D39A442" w14:textId="77777777" w:rsidR="0023629F" w:rsidRPr="00743C54" w:rsidRDefault="0023629F" w:rsidP="0023629F">
      <w:pPr>
        <w:widowControl w:val="0"/>
        <w:rPr>
          <w:rFonts w:ascii="Arial" w:eastAsia="Century Gothic" w:hAnsi="Arial" w:cs="Arial"/>
        </w:rPr>
      </w:pPr>
    </w:p>
    <w:p w14:paraId="275F7E53"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7.- VALOR INDEMNIZABLE.</w:t>
      </w:r>
    </w:p>
    <w:p w14:paraId="157E03DB" w14:textId="77777777" w:rsidR="0023629F" w:rsidRPr="00743C54" w:rsidRDefault="0023629F" w:rsidP="0023629F">
      <w:pPr>
        <w:widowControl w:val="0"/>
        <w:jc w:val="both"/>
        <w:rPr>
          <w:rFonts w:ascii="Arial" w:eastAsia="Century Gothic" w:hAnsi="Arial" w:cs="Arial"/>
          <w:b/>
        </w:rPr>
      </w:pPr>
    </w:p>
    <w:p w14:paraId="1E66A9E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 de pérdida o daño ocurrido a cualquiera de los bienes cubiertos en la presente sección, LA ASEGURADORA indemnizará al asegurado el costo por concepto de la reparación o reposición en el momento y lugar del siniestro, con materiales de clase y calidad similares sin ninguna deducción por concepto de depreciación que se aplique para mercancías, materia prima, producto en proceso, producto terminado, el Valor Comercial al momento del siniestro; y Valor Real para maquinaria, mobiliario, útiles, accesorios y demás equipo propio necesario a la actividad del INSTITUTO.</w:t>
      </w:r>
    </w:p>
    <w:p w14:paraId="63909F04" w14:textId="77777777" w:rsidR="0023629F" w:rsidRPr="00743C54" w:rsidRDefault="0023629F" w:rsidP="0023629F">
      <w:pPr>
        <w:widowControl w:val="0"/>
        <w:jc w:val="both"/>
        <w:rPr>
          <w:rFonts w:ascii="Arial" w:eastAsia="Century Gothic" w:hAnsi="Arial" w:cs="Arial"/>
        </w:rPr>
      </w:pPr>
    </w:p>
    <w:p w14:paraId="3E313AB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8.- BIENES DE TERCEROS.</w:t>
      </w:r>
    </w:p>
    <w:p w14:paraId="01A6454B" w14:textId="77777777" w:rsidR="0023629F" w:rsidRPr="00743C54" w:rsidRDefault="0023629F" w:rsidP="0023629F">
      <w:pPr>
        <w:widowControl w:val="0"/>
        <w:jc w:val="both"/>
        <w:rPr>
          <w:rFonts w:ascii="Arial" w:eastAsia="Century Gothic" w:hAnsi="Arial" w:cs="Arial"/>
          <w:b/>
        </w:rPr>
      </w:pPr>
    </w:p>
    <w:p w14:paraId="62BCF44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Se amparan bienes de terceros y/o empleados hasta por $150,000.00 M.N. (Ciento Cincuenta Mil </w:t>
      </w:r>
      <w:proofErr w:type="gramStart"/>
      <w:r w:rsidRPr="00743C54">
        <w:rPr>
          <w:rFonts w:ascii="Arial" w:eastAsia="Century Gothic" w:hAnsi="Arial" w:cs="Arial"/>
        </w:rPr>
        <w:t>Pesos</w:t>
      </w:r>
      <w:proofErr w:type="gramEnd"/>
      <w:r w:rsidRPr="00743C54">
        <w:rPr>
          <w:rFonts w:ascii="Arial" w:eastAsia="Century Gothic" w:hAnsi="Arial" w:cs="Arial"/>
        </w:rPr>
        <w:t xml:space="preserve"> M.N.) presentando acta administrativa del robo y los bienes estén debidamente registrados en su ingreso a las instalaciones del INSTITUTO.</w:t>
      </w:r>
    </w:p>
    <w:p w14:paraId="05F55F09" w14:textId="77777777" w:rsidR="0023629F" w:rsidRPr="00743C54" w:rsidRDefault="0023629F" w:rsidP="0023629F">
      <w:pPr>
        <w:widowControl w:val="0"/>
        <w:jc w:val="both"/>
        <w:rPr>
          <w:rFonts w:ascii="Arial" w:eastAsia="Century Gothic" w:hAnsi="Arial" w:cs="Arial"/>
        </w:rPr>
      </w:pPr>
    </w:p>
    <w:p w14:paraId="314B7D2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Observaciones:</w:t>
      </w:r>
    </w:p>
    <w:p w14:paraId="380D842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Posesión de los Bienes Asegurados, se demostrará con el resguardo correspondiente o el reporte de Inventarios de la Entidad y/o documentación que obre en poder del INSTITUTO.</w:t>
      </w:r>
    </w:p>
    <w:p w14:paraId="7992D7F3" w14:textId="77777777" w:rsidR="0023629F" w:rsidRPr="00743C54" w:rsidRDefault="0023629F" w:rsidP="0023629F">
      <w:pPr>
        <w:widowControl w:val="0"/>
        <w:rPr>
          <w:rFonts w:ascii="Arial" w:eastAsia="Century Gothic" w:hAnsi="Arial" w:cs="Arial"/>
        </w:rPr>
      </w:pPr>
    </w:p>
    <w:p w14:paraId="1173900C" w14:textId="77777777" w:rsidR="0023629F" w:rsidRPr="00743C54" w:rsidRDefault="0023629F" w:rsidP="0023629F">
      <w:pPr>
        <w:widowControl w:val="0"/>
        <w:jc w:val="both"/>
        <w:rPr>
          <w:rFonts w:ascii="Arial" w:eastAsia="Century Gothic" w:hAnsi="Arial" w:cs="Arial"/>
          <w:b/>
          <w:u w:val="single"/>
        </w:rPr>
      </w:pPr>
      <w:r w:rsidRPr="00743C54">
        <w:rPr>
          <w:rFonts w:ascii="Arial" w:eastAsia="Century Gothic" w:hAnsi="Arial" w:cs="Arial"/>
          <w:b/>
          <w:u w:val="single"/>
        </w:rPr>
        <w:t>SECCIÓN VI. -ROBO DE DINERO Y/O VALORES</w:t>
      </w:r>
    </w:p>
    <w:p w14:paraId="1969DF20" w14:textId="77777777" w:rsidR="0023629F" w:rsidRPr="00743C54" w:rsidRDefault="0023629F" w:rsidP="0023629F">
      <w:pPr>
        <w:widowControl w:val="0"/>
        <w:jc w:val="both"/>
        <w:rPr>
          <w:rFonts w:ascii="Arial" w:eastAsia="Century Gothic" w:hAnsi="Arial" w:cs="Arial"/>
          <w:b/>
        </w:rPr>
      </w:pPr>
    </w:p>
    <w:p w14:paraId="0DA17C0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 BIENES CUBIERTOS.</w:t>
      </w:r>
    </w:p>
    <w:p w14:paraId="07201B99" w14:textId="77777777" w:rsidR="0023629F" w:rsidRPr="00743C54" w:rsidRDefault="0023629F" w:rsidP="0023629F">
      <w:pPr>
        <w:widowControl w:val="0"/>
        <w:jc w:val="both"/>
        <w:rPr>
          <w:rFonts w:ascii="Arial" w:eastAsia="Century Gothic" w:hAnsi="Arial" w:cs="Arial"/>
          <w:b/>
        </w:rPr>
      </w:pPr>
    </w:p>
    <w:p w14:paraId="75CF6424" w14:textId="77777777" w:rsidR="0023629F" w:rsidRDefault="0023629F" w:rsidP="0023629F">
      <w:pPr>
        <w:widowControl w:val="0"/>
        <w:jc w:val="both"/>
        <w:rPr>
          <w:rFonts w:ascii="Arial" w:eastAsia="Century Gothic" w:hAnsi="Arial" w:cs="Arial"/>
        </w:rPr>
      </w:pPr>
      <w:r w:rsidRPr="00743C54">
        <w:rPr>
          <w:rFonts w:ascii="Arial" w:eastAsia="Century Gothic" w:hAnsi="Arial" w:cs="Arial"/>
        </w:rPr>
        <w:t>Dinero en efectivo, en metálico, billetes de banco, cheques, valores y todo tipo de documentos negociables y no negociables, timbres fiscales, monedas conmemorativas de oro o plata, en moneda nacional o extranjera; valores y documentos negociables o no; vales de despensa, gasolina o restaurante o de cualquier otro tipo, dentro o fuera de las instalaciones del INSTITUTO o en poder de pagadores, cobradores o empleados portadores del mismo, se amparan valores propiedad del INSTITUTO asignados a su personal para gastos, esto último hasta el sublímite indicado en el límite de responsabilidad.</w:t>
      </w:r>
    </w:p>
    <w:p w14:paraId="16659E7C" w14:textId="77777777" w:rsidR="00271B82" w:rsidRPr="00743C54" w:rsidRDefault="00271B82" w:rsidP="0023629F">
      <w:pPr>
        <w:widowControl w:val="0"/>
        <w:jc w:val="both"/>
        <w:rPr>
          <w:rFonts w:ascii="Arial" w:eastAsia="Century Gothic" w:hAnsi="Arial" w:cs="Arial"/>
        </w:rPr>
      </w:pPr>
    </w:p>
    <w:p w14:paraId="3041B5AF" w14:textId="77777777" w:rsidR="0023629F" w:rsidRPr="00743C54" w:rsidRDefault="0023629F" w:rsidP="0023629F">
      <w:pPr>
        <w:widowControl w:val="0"/>
        <w:jc w:val="both"/>
        <w:rPr>
          <w:rFonts w:ascii="Arial" w:eastAsia="Century Gothic" w:hAnsi="Arial" w:cs="Arial"/>
        </w:rPr>
      </w:pPr>
    </w:p>
    <w:p w14:paraId="63E3D71C" w14:textId="77777777" w:rsidR="0023629F" w:rsidRPr="00743C54" w:rsidRDefault="0023629F" w:rsidP="0023629F">
      <w:pPr>
        <w:widowControl w:val="0"/>
        <w:numPr>
          <w:ilvl w:val="0"/>
          <w:numId w:val="138"/>
        </w:numPr>
        <w:jc w:val="both"/>
        <w:rPr>
          <w:rFonts w:ascii="Arial" w:hAnsi="Arial" w:cs="Arial"/>
          <w:b/>
        </w:rPr>
      </w:pPr>
      <w:r w:rsidRPr="00743C54">
        <w:rPr>
          <w:rFonts w:ascii="Arial" w:eastAsia="Century Gothic" w:hAnsi="Arial" w:cs="Arial"/>
          <w:b/>
        </w:rPr>
        <w:lastRenderedPageBreak/>
        <w:t>MANEJO DE EFECTIVO.</w:t>
      </w:r>
    </w:p>
    <w:p w14:paraId="36C0338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manejo de efectivo se realiza en todas las oficinas del INSTITUTO, también aplica para vales de gasolina y despensa, marbetes, precintos y timbres fiscales.</w:t>
      </w:r>
    </w:p>
    <w:p w14:paraId="06857A2B" w14:textId="77777777" w:rsidR="0023629F" w:rsidRPr="00743C54" w:rsidRDefault="0023629F" w:rsidP="0023629F">
      <w:pPr>
        <w:widowControl w:val="0"/>
        <w:jc w:val="both"/>
        <w:rPr>
          <w:rFonts w:ascii="Arial" w:eastAsia="Century Gothic" w:hAnsi="Arial" w:cs="Arial"/>
        </w:rPr>
      </w:pPr>
    </w:p>
    <w:p w14:paraId="49AC78F8" w14:textId="77777777" w:rsidR="0023629F" w:rsidRPr="00743C54" w:rsidRDefault="0023629F" w:rsidP="0023629F">
      <w:pPr>
        <w:widowControl w:val="0"/>
        <w:numPr>
          <w:ilvl w:val="0"/>
          <w:numId w:val="138"/>
        </w:numPr>
        <w:jc w:val="both"/>
        <w:rPr>
          <w:rFonts w:ascii="Arial" w:hAnsi="Arial" w:cs="Arial"/>
          <w:b/>
        </w:rPr>
      </w:pPr>
      <w:r w:rsidRPr="00743C54">
        <w:rPr>
          <w:rFonts w:ascii="Arial" w:eastAsia="Century Gothic" w:hAnsi="Arial" w:cs="Arial"/>
          <w:b/>
        </w:rPr>
        <w:t>PARTIDAS EXTRAORDINARIAS.</w:t>
      </w:r>
    </w:p>
    <w:p w14:paraId="78A9A88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Aguinaldo, nominas quincenales, bonos, todas estas partidas se hacen a través de transferencia bancaria directamente a los beneficiarios, se amparan los vales de despensa que se entregan cuatro veces al año, las fechas y montos se notificarán en su momento por parte del área usuaria.</w:t>
      </w:r>
    </w:p>
    <w:p w14:paraId="1FB2DBC6" w14:textId="77777777" w:rsidR="0023629F" w:rsidRPr="00743C54" w:rsidRDefault="0023629F" w:rsidP="0023629F">
      <w:pPr>
        <w:widowControl w:val="0"/>
        <w:jc w:val="both"/>
        <w:rPr>
          <w:rFonts w:ascii="Arial" w:eastAsia="Century Gothic" w:hAnsi="Arial" w:cs="Arial"/>
        </w:rPr>
      </w:pPr>
    </w:p>
    <w:p w14:paraId="2BA5EC4F" w14:textId="77777777" w:rsidR="0023629F" w:rsidRPr="00743C54" w:rsidRDefault="0023629F" w:rsidP="0023629F">
      <w:pPr>
        <w:widowControl w:val="0"/>
        <w:numPr>
          <w:ilvl w:val="0"/>
          <w:numId w:val="138"/>
        </w:numPr>
        <w:jc w:val="both"/>
        <w:rPr>
          <w:rFonts w:ascii="Arial" w:hAnsi="Arial" w:cs="Arial"/>
          <w:b/>
        </w:rPr>
      </w:pPr>
      <w:r w:rsidRPr="00743C54">
        <w:rPr>
          <w:rFonts w:ascii="Arial" w:eastAsia="Century Gothic" w:hAnsi="Arial" w:cs="Arial"/>
          <w:b/>
        </w:rPr>
        <w:t>MEDIDAS DE SEGURIDAD.</w:t>
      </w:r>
    </w:p>
    <w:p w14:paraId="17676114" w14:textId="77777777" w:rsidR="0023629F" w:rsidRPr="00743C54" w:rsidRDefault="0023629F" w:rsidP="0023629F">
      <w:pPr>
        <w:widowControl w:val="0"/>
        <w:jc w:val="both"/>
        <w:rPr>
          <w:rFonts w:ascii="Arial" w:eastAsia="Century Gothic" w:hAnsi="Arial" w:cs="Arial"/>
        </w:rPr>
      </w:pPr>
    </w:p>
    <w:p w14:paraId="7403EF9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Las medidas de seguridad con que se cuentan son las dictadas por las autoridades, así como las propias establecidas por el INSTITUTO.</w:t>
      </w:r>
    </w:p>
    <w:p w14:paraId="560B5DF4" w14:textId="77777777" w:rsidR="0023629F" w:rsidRPr="00743C54" w:rsidRDefault="0023629F" w:rsidP="0023629F">
      <w:pPr>
        <w:widowControl w:val="0"/>
        <w:jc w:val="both"/>
        <w:rPr>
          <w:rFonts w:ascii="Arial" w:eastAsia="Century Gothic" w:hAnsi="Arial" w:cs="Arial"/>
        </w:rPr>
      </w:pPr>
    </w:p>
    <w:p w14:paraId="0D203B47" w14:textId="77777777" w:rsidR="0023629F" w:rsidRPr="00743C54" w:rsidRDefault="0023629F" w:rsidP="0023629F">
      <w:pPr>
        <w:widowControl w:val="0"/>
        <w:jc w:val="both"/>
        <w:rPr>
          <w:rFonts w:ascii="Arial" w:eastAsia="Century Gothic" w:hAnsi="Arial" w:cs="Arial"/>
          <w:color w:val="000000"/>
        </w:rPr>
      </w:pPr>
      <w:r w:rsidRPr="00743C54">
        <w:rPr>
          <w:rFonts w:ascii="Arial" w:eastAsia="Century Gothic" w:hAnsi="Arial" w:cs="Arial"/>
          <w:color w:val="000000"/>
        </w:rPr>
        <w:t>En la mayoría de las ubicaciones se cuenta con control de entradas y salidas a través del personal de vigilancia especializado y sistema de CCTV y cajas fuertes, entre otras medidas de seguridad.</w:t>
      </w:r>
    </w:p>
    <w:p w14:paraId="288EB9E8" w14:textId="77777777" w:rsidR="0023629F" w:rsidRPr="00743C54" w:rsidRDefault="0023629F" w:rsidP="0023629F">
      <w:pPr>
        <w:widowControl w:val="0"/>
        <w:jc w:val="both"/>
        <w:rPr>
          <w:rFonts w:ascii="Arial" w:eastAsia="Century Gothic" w:hAnsi="Arial" w:cs="Arial"/>
        </w:rPr>
      </w:pPr>
    </w:p>
    <w:p w14:paraId="067ECC15" w14:textId="77777777" w:rsidR="0023629F" w:rsidRPr="00743C54" w:rsidRDefault="0023629F" w:rsidP="0023629F">
      <w:pPr>
        <w:widowControl w:val="0"/>
        <w:jc w:val="both"/>
        <w:rPr>
          <w:rFonts w:ascii="Arial" w:eastAsia="Century Gothic" w:hAnsi="Arial" w:cs="Arial"/>
        </w:rPr>
      </w:pPr>
      <w:proofErr w:type="gramStart"/>
      <w:r w:rsidRPr="00743C54">
        <w:rPr>
          <w:rFonts w:ascii="Arial" w:eastAsia="Century Gothic" w:hAnsi="Arial" w:cs="Arial"/>
        </w:rPr>
        <w:t>Los montos a amparar</w:t>
      </w:r>
      <w:proofErr w:type="gramEnd"/>
      <w:r w:rsidRPr="00743C54">
        <w:rPr>
          <w:rFonts w:ascii="Arial" w:eastAsia="Century Gothic" w:hAnsi="Arial" w:cs="Arial"/>
        </w:rPr>
        <w:t xml:space="preserve"> para moneda extranjera se cubrirán dentro del límite máximo de responsabilidad de la sección de efectivo y valores y el tipo de cambio será el aplicable a la fecha del siniestro, de acuerdo a lo publicado en el Diario Oficial de la Federación.</w:t>
      </w:r>
    </w:p>
    <w:p w14:paraId="4967EA17" w14:textId="77777777" w:rsidR="0023629F" w:rsidRPr="00743C54" w:rsidRDefault="0023629F" w:rsidP="0023629F">
      <w:pPr>
        <w:widowControl w:val="0"/>
        <w:jc w:val="both"/>
        <w:rPr>
          <w:rFonts w:ascii="Arial" w:eastAsia="Century Gothic" w:hAnsi="Arial" w:cs="Arial"/>
        </w:rPr>
      </w:pPr>
    </w:p>
    <w:p w14:paraId="328C517E"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 RIESGOS CUBIERTOS:</w:t>
      </w:r>
    </w:p>
    <w:p w14:paraId="4C1F2025" w14:textId="77777777" w:rsidR="0023629F" w:rsidRPr="00743C54" w:rsidRDefault="0023629F" w:rsidP="0023629F">
      <w:pPr>
        <w:widowControl w:val="0"/>
        <w:tabs>
          <w:tab w:val="left" w:pos="8640"/>
        </w:tabs>
        <w:rPr>
          <w:rFonts w:ascii="Arial" w:eastAsia="Century Gothic" w:hAnsi="Arial" w:cs="Arial"/>
          <w:b/>
        </w:rPr>
      </w:pPr>
      <w:r w:rsidRPr="00743C54">
        <w:rPr>
          <w:rFonts w:ascii="Arial" w:eastAsia="Century Gothic" w:hAnsi="Arial" w:cs="Arial"/>
          <w:b/>
        </w:rPr>
        <w:t>Dentro del local:</w:t>
      </w:r>
    </w:p>
    <w:p w14:paraId="61210F52" w14:textId="77777777" w:rsidR="0023629F" w:rsidRPr="00743C54" w:rsidRDefault="0023629F" w:rsidP="0023629F">
      <w:pPr>
        <w:widowControl w:val="0"/>
        <w:tabs>
          <w:tab w:val="left" w:pos="8640"/>
        </w:tabs>
        <w:ind w:left="720"/>
        <w:jc w:val="both"/>
        <w:rPr>
          <w:rFonts w:ascii="Arial" w:eastAsia="Century Gothic" w:hAnsi="Arial" w:cs="Arial"/>
        </w:rPr>
      </w:pPr>
      <w:r w:rsidRPr="00743C54">
        <w:rPr>
          <w:rFonts w:ascii="Arial" w:eastAsia="Century Gothic" w:hAnsi="Arial" w:cs="Arial"/>
        </w:rPr>
        <w:t>Robo con violencia y/o asalto.</w:t>
      </w:r>
    </w:p>
    <w:p w14:paraId="4C559B7F" w14:textId="77777777" w:rsidR="0023629F" w:rsidRPr="00743C54" w:rsidRDefault="0023629F" w:rsidP="0023629F">
      <w:pPr>
        <w:widowControl w:val="0"/>
        <w:tabs>
          <w:tab w:val="left" w:pos="8640"/>
        </w:tabs>
        <w:ind w:left="720"/>
        <w:jc w:val="both"/>
        <w:rPr>
          <w:rFonts w:ascii="Arial" w:eastAsia="Century Gothic" w:hAnsi="Arial" w:cs="Arial"/>
        </w:rPr>
      </w:pPr>
      <w:r w:rsidRPr="00743C54">
        <w:rPr>
          <w:rFonts w:ascii="Arial" w:eastAsia="Century Gothic" w:hAnsi="Arial" w:cs="Arial"/>
        </w:rPr>
        <w:t>Daños materiales a las cajas fuertes, bóvedas o cajas registradoras e inmuebles causados por robo o intento de robo o asalto.</w:t>
      </w:r>
    </w:p>
    <w:p w14:paraId="0B3B47C2" w14:textId="77777777" w:rsidR="0023629F" w:rsidRPr="00743C54" w:rsidRDefault="0023629F" w:rsidP="0023629F">
      <w:pPr>
        <w:widowControl w:val="0"/>
        <w:tabs>
          <w:tab w:val="left" w:pos="8640"/>
        </w:tabs>
        <w:ind w:left="720"/>
        <w:jc w:val="both"/>
        <w:rPr>
          <w:rFonts w:ascii="Arial" w:eastAsia="Century Gothic" w:hAnsi="Arial" w:cs="Arial"/>
        </w:rPr>
      </w:pPr>
      <w:r w:rsidRPr="00743C54">
        <w:rPr>
          <w:rFonts w:ascii="Arial" w:eastAsia="Century Gothic" w:hAnsi="Arial" w:cs="Arial"/>
        </w:rPr>
        <w:t>Daños materiales, incendio y/o explosión.</w:t>
      </w:r>
    </w:p>
    <w:p w14:paraId="7C3C912C" w14:textId="77777777" w:rsidR="0023629F" w:rsidRPr="00743C54" w:rsidRDefault="0023629F" w:rsidP="0023629F">
      <w:pPr>
        <w:widowControl w:val="0"/>
        <w:tabs>
          <w:tab w:val="left" w:pos="8640"/>
        </w:tabs>
        <w:ind w:left="720"/>
        <w:jc w:val="both"/>
        <w:rPr>
          <w:rFonts w:ascii="Arial" w:eastAsia="Century Gothic" w:hAnsi="Arial" w:cs="Arial"/>
        </w:rPr>
      </w:pPr>
      <w:r w:rsidRPr="00743C54">
        <w:rPr>
          <w:rFonts w:ascii="Arial" w:eastAsia="Century Gothic" w:hAnsi="Arial" w:cs="Arial"/>
        </w:rPr>
        <w:t>Las acumulaciones extraordinarias de vales de despensa u otro tipo de vales.</w:t>
      </w:r>
    </w:p>
    <w:p w14:paraId="3A9A51ED" w14:textId="77777777" w:rsidR="0023629F" w:rsidRPr="00743C54" w:rsidRDefault="0023629F" w:rsidP="0023629F">
      <w:pPr>
        <w:widowControl w:val="0"/>
        <w:tabs>
          <w:tab w:val="left" w:pos="8640"/>
        </w:tabs>
        <w:rPr>
          <w:rFonts w:ascii="Arial" w:eastAsia="Century Gothic" w:hAnsi="Arial" w:cs="Arial"/>
          <w:b/>
          <w:strike/>
        </w:rPr>
      </w:pPr>
    </w:p>
    <w:p w14:paraId="4D45BE33" w14:textId="77777777" w:rsidR="0023629F" w:rsidRPr="00743C54" w:rsidRDefault="0023629F" w:rsidP="0023629F">
      <w:pPr>
        <w:widowControl w:val="0"/>
        <w:tabs>
          <w:tab w:val="left" w:pos="8640"/>
        </w:tabs>
        <w:rPr>
          <w:rFonts w:ascii="Arial" w:eastAsia="Century Gothic" w:hAnsi="Arial" w:cs="Arial"/>
          <w:b/>
        </w:rPr>
      </w:pPr>
      <w:r w:rsidRPr="00743C54">
        <w:rPr>
          <w:rFonts w:ascii="Arial" w:eastAsia="Century Gothic" w:hAnsi="Arial" w:cs="Arial"/>
          <w:b/>
        </w:rPr>
        <w:t>Fuera del local:</w:t>
      </w:r>
    </w:p>
    <w:p w14:paraId="079E80D9" w14:textId="77777777" w:rsidR="0023629F" w:rsidRPr="00743C54" w:rsidRDefault="0023629F" w:rsidP="0023629F">
      <w:pPr>
        <w:widowControl w:val="0"/>
        <w:tabs>
          <w:tab w:val="left" w:pos="8640"/>
        </w:tabs>
        <w:ind w:left="720"/>
        <w:rPr>
          <w:rFonts w:ascii="Arial" w:eastAsia="Century Gothic" w:hAnsi="Arial" w:cs="Arial"/>
        </w:rPr>
      </w:pPr>
      <w:r w:rsidRPr="00743C54">
        <w:rPr>
          <w:rFonts w:ascii="Arial" w:eastAsia="Century Gothic" w:hAnsi="Arial" w:cs="Arial"/>
        </w:rPr>
        <w:t>Robo con violencia y/o asalto.</w:t>
      </w:r>
    </w:p>
    <w:p w14:paraId="66C1C1E6" w14:textId="77777777" w:rsidR="0023629F" w:rsidRPr="00743C54" w:rsidRDefault="0023629F" w:rsidP="0023629F">
      <w:pPr>
        <w:widowControl w:val="0"/>
        <w:tabs>
          <w:tab w:val="left" w:pos="8640"/>
        </w:tabs>
        <w:ind w:left="720"/>
        <w:rPr>
          <w:rFonts w:ascii="Arial" w:eastAsia="Century Gothic" w:hAnsi="Arial" w:cs="Arial"/>
        </w:rPr>
      </w:pPr>
      <w:r w:rsidRPr="00743C54">
        <w:rPr>
          <w:rFonts w:ascii="Arial" w:eastAsia="Century Gothic" w:hAnsi="Arial" w:cs="Arial"/>
        </w:rPr>
        <w:t>Robo sin violencia</w:t>
      </w:r>
    </w:p>
    <w:p w14:paraId="32386FD2" w14:textId="77777777" w:rsidR="0023629F" w:rsidRPr="00743C54" w:rsidRDefault="0023629F" w:rsidP="0023629F">
      <w:pPr>
        <w:widowControl w:val="0"/>
        <w:tabs>
          <w:tab w:val="left" w:pos="8640"/>
        </w:tabs>
        <w:ind w:left="720"/>
        <w:rPr>
          <w:rFonts w:ascii="Arial" w:eastAsia="Century Gothic" w:hAnsi="Arial" w:cs="Arial"/>
        </w:rPr>
      </w:pPr>
      <w:r w:rsidRPr="00743C54">
        <w:rPr>
          <w:rFonts w:ascii="Arial" w:eastAsia="Century Gothic" w:hAnsi="Arial" w:cs="Arial"/>
        </w:rPr>
        <w:t>Incapacidad física de la persona portadora.</w:t>
      </w:r>
    </w:p>
    <w:p w14:paraId="3A2687E8" w14:textId="77777777" w:rsidR="0023629F" w:rsidRPr="00743C54" w:rsidRDefault="0023629F" w:rsidP="0023629F">
      <w:pPr>
        <w:widowControl w:val="0"/>
        <w:tabs>
          <w:tab w:val="left" w:pos="8640"/>
        </w:tabs>
        <w:ind w:left="720"/>
        <w:rPr>
          <w:rFonts w:ascii="Arial" w:eastAsia="Century Gothic" w:hAnsi="Arial" w:cs="Arial"/>
        </w:rPr>
      </w:pPr>
      <w:r w:rsidRPr="00743C54">
        <w:rPr>
          <w:rFonts w:ascii="Arial" w:eastAsia="Century Gothic" w:hAnsi="Arial" w:cs="Arial"/>
        </w:rPr>
        <w:t>Accidentes del vehículo que transporta a las personas responsables de los bienes asegurados.</w:t>
      </w:r>
    </w:p>
    <w:p w14:paraId="7338A718" w14:textId="77777777" w:rsidR="0023629F" w:rsidRPr="00743C54" w:rsidRDefault="0023629F" w:rsidP="0023629F">
      <w:pPr>
        <w:widowControl w:val="0"/>
        <w:tabs>
          <w:tab w:val="left" w:pos="8640"/>
        </w:tabs>
        <w:ind w:left="720"/>
        <w:rPr>
          <w:rFonts w:ascii="Arial" w:eastAsia="Century Gothic" w:hAnsi="Arial" w:cs="Arial"/>
        </w:rPr>
      </w:pPr>
    </w:p>
    <w:p w14:paraId="5F6F3F6C"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RIESGOS ADICIONALES:</w:t>
      </w:r>
    </w:p>
    <w:p w14:paraId="49E10E3E" w14:textId="77777777" w:rsidR="0023629F" w:rsidRPr="00743C54" w:rsidRDefault="0023629F" w:rsidP="0023629F">
      <w:pPr>
        <w:widowControl w:val="0"/>
        <w:numPr>
          <w:ilvl w:val="0"/>
          <w:numId w:val="218"/>
        </w:numPr>
        <w:spacing w:after="160"/>
        <w:jc w:val="both"/>
        <w:rPr>
          <w:rFonts w:ascii="Arial" w:hAnsi="Arial" w:cs="Arial"/>
        </w:rPr>
      </w:pPr>
      <w:r w:rsidRPr="00743C54">
        <w:rPr>
          <w:rFonts w:ascii="Arial" w:eastAsia="Century Gothic" w:hAnsi="Arial" w:cs="Arial"/>
        </w:rPr>
        <w:t>Incendio, todo riesgo.</w:t>
      </w:r>
    </w:p>
    <w:p w14:paraId="59EC2B9A" w14:textId="77777777" w:rsidR="0023629F" w:rsidRPr="00743C54" w:rsidRDefault="0023629F" w:rsidP="0023629F">
      <w:pPr>
        <w:widowControl w:val="0"/>
        <w:numPr>
          <w:ilvl w:val="0"/>
          <w:numId w:val="218"/>
        </w:numPr>
        <w:spacing w:after="160"/>
        <w:jc w:val="both"/>
        <w:rPr>
          <w:rFonts w:ascii="Arial" w:hAnsi="Arial" w:cs="Arial"/>
        </w:rPr>
      </w:pPr>
      <w:r w:rsidRPr="00743C54">
        <w:rPr>
          <w:rFonts w:ascii="Arial" w:eastAsia="Century Gothic" w:hAnsi="Arial" w:cs="Arial"/>
        </w:rPr>
        <w:t>Dentro y fuera del local.</w:t>
      </w:r>
    </w:p>
    <w:p w14:paraId="54518CEF" w14:textId="77777777" w:rsidR="0023629F" w:rsidRPr="00743C54" w:rsidRDefault="0023629F" w:rsidP="0023629F">
      <w:pPr>
        <w:widowControl w:val="0"/>
        <w:numPr>
          <w:ilvl w:val="0"/>
          <w:numId w:val="218"/>
        </w:numPr>
        <w:spacing w:after="160"/>
        <w:jc w:val="both"/>
        <w:rPr>
          <w:rFonts w:ascii="Arial" w:hAnsi="Arial" w:cs="Arial"/>
        </w:rPr>
      </w:pPr>
      <w:r w:rsidRPr="00743C54">
        <w:rPr>
          <w:rFonts w:ascii="Arial" w:eastAsia="Century Gothic" w:hAnsi="Arial" w:cs="Arial"/>
        </w:rPr>
        <w:t>Pagadores habilitados.</w:t>
      </w:r>
    </w:p>
    <w:p w14:paraId="57988C6E" w14:textId="77777777" w:rsidR="0023629F" w:rsidRPr="00743C54" w:rsidRDefault="0023629F" w:rsidP="0023629F">
      <w:pPr>
        <w:widowControl w:val="0"/>
        <w:numPr>
          <w:ilvl w:val="0"/>
          <w:numId w:val="218"/>
        </w:numPr>
        <w:spacing w:after="160"/>
        <w:jc w:val="both"/>
        <w:rPr>
          <w:rFonts w:ascii="Arial" w:hAnsi="Arial" w:cs="Arial"/>
        </w:rPr>
      </w:pPr>
      <w:r w:rsidRPr="00743C54">
        <w:rPr>
          <w:rFonts w:ascii="Arial" w:eastAsia="Century Gothic" w:hAnsi="Arial" w:cs="Arial"/>
        </w:rPr>
        <w:t>Partidas asignadas al personal para gastos y viáticos, así como pagos al personal eventual.</w:t>
      </w:r>
    </w:p>
    <w:p w14:paraId="12504F7A" w14:textId="77777777" w:rsidR="0023629F" w:rsidRPr="00743C54" w:rsidRDefault="0023629F" w:rsidP="0023629F">
      <w:pPr>
        <w:widowControl w:val="0"/>
        <w:numPr>
          <w:ilvl w:val="0"/>
          <w:numId w:val="220"/>
        </w:numPr>
        <w:spacing w:after="160"/>
        <w:jc w:val="both"/>
        <w:rPr>
          <w:rFonts w:ascii="Arial" w:hAnsi="Arial" w:cs="Arial"/>
        </w:rPr>
      </w:pPr>
      <w:r w:rsidRPr="00743C54">
        <w:rPr>
          <w:rFonts w:ascii="Arial" w:eastAsia="Century Gothic" w:hAnsi="Arial" w:cs="Arial"/>
        </w:rPr>
        <w:t>Robo con violencia y/o asalto en cualquier ubicación donde el INSTITUTO tenga intereses bajo la supervisión y/o vigilancia del personal designado tanto en horas laborables como en horas y días inhábiles.</w:t>
      </w:r>
    </w:p>
    <w:p w14:paraId="2E05A3EF" w14:textId="77777777" w:rsidR="0023629F" w:rsidRPr="00743C54" w:rsidRDefault="0023629F" w:rsidP="0023629F">
      <w:pPr>
        <w:widowControl w:val="0"/>
        <w:numPr>
          <w:ilvl w:val="0"/>
          <w:numId w:val="220"/>
        </w:numPr>
        <w:spacing w:after="160"/>
        <w:jc w:val="both"/>
        <w:rPr>
          <w:rFonts w:ascii="Arial" w:hAnsi="Arial" w:cs="Arial"/>
        </w:rPr>
      </w:pPr>
      <w:r w:rsidRPr="00743C54">
        <w:rPr>
          <w:rFonts w:ascii="Arial" w:eastAsia="Century Gothic" w:hAnsi="Arial" w:cs="Arial"/>
        </w:rPr>
        <w:t>Cobertura en escritorios, archiveros y similares cerrados con llave.</w:t>
      </w:r>
    </w:p>
    <w:p w14:paraId="296ECC89" w14:textId="77777777" w:rsidR="0023629F" w:rsidRPr="00743C54" w:rsidRDefault="0023629F" w:rsidP="0023629F">
      <w:pPr>
        <w:widowControl w:val="0"/>
        <w:numPr>
          <w:ilvl w:val="0"/>
          <w:numId w:val="220"/>
        </w:numPr>
        <w:spacing w:after="160"/>
        <w:jc w:val="both"/>
        <w:rPr>
          <w:rFonts w:ascii="Arial" w:hAnsi="Arial" w:cs="Arial"/>
        </w:rPr>
      </w:pPr>
      <w:r w:rsidRPr="00743C54">
        <w:rPr>
          <w:rFonts w:ascii="Arial" w:eastAsia="Century Gothic" w:hAnsi="Arial" w:cs="Arial"/>
        </w:rPr>
        <w:t>Dinero fuera de cajas fuertes en horas hábiles, opera hasta 375 UMAS mensuales por evento, cuando los bienes se encuentren fuera de caja de cilindro invertido, caja fuerte o dentro de caja fuerte sin la combinación activada, o en cajas registradoras o colectoras, pero sin exceder de 150 UMA diario por cada cajero, cobrador o pagador, o cualquier otro empleado del asegurado que se encuentre en operación.</w:t>
      </w:r>
    </w:p>
    <w:p w14:paraId="1AA96CE7" w14:textId="77777777" w:rsidR="0023629F" w:rsidRPr="00743C54" w:rsidRDefault="0023629F" w:rsidP="0023629F">
      <w:pPr>
        <w:widowControl w:val="0"/>
        <w:numPr>
          <w:ilvl w:val="0"/>
          <w:numId w:val="220"/>
        </w:numPr>
        <w:spacing w:after="160"/>
        <w:jc w:val="both"/>
        <w:rPr>
          <w:rFonts w:ascii="Arial" w:hAnsi="Arial" w:cs="Arial"/>
        </w:rPr>
      </w:pPr>
      <w:r w:rsidRPr="00743C54">
        <w:rPr>
          <w:rFonts w:ascii="Arial" w:eastAsia="Century Gothic" w:hAnsi="Arial" w:cs="Arial"/>
        </w:rPr>
        <w:lastRenderedPageBreak/>
        <w:t>Robo con violencia y/o asalto en cualquier ubicación en donde el INSTITUTO, tenga intereses bajo la supervisión y/o vigilancia del personal designado por el INSTITUTO, tanto en horas laborables como en horas y días inhábiles.</w:t>
      </w:r>
    </w:p>
    <w:p w14:paraId="70C3982E" w14:textId="77777777" w:rsidR="0023629F" w:rsidRPr="00743C54" w:rsidRDefault="0023629F" w:rsidP="0023629F">
      <w:pPr>
        <w:widowControl w:val="0"/>
        <w:numPr>
          <w:ilvl w:val="0"/>
          <w:numId w:val="220"/>
        </w:numPr>
        <w:jc w:val="both"/>
        <w:rPr>
          <w:rFonts w:ascii="Arial" w:hAnsi="Arial" w:cs="Arial"/>
        </w:rPr>
      </w:pPr>
      <w:r w:rsidRPr="00743C54">
        <w:rPr>
          <w:rFonts w:ascii="Arial" w:eastAsia="Century Gothic" w:hAnsi="Arial" w:cs="Arial"/>
        </w:rPr>
        <w:t xml:space="preserve">Dinero fuera de cajas fuertes, pero guardados bajo llave en cajones, gavetas, etc. </w:t>
      </w:r>
    </w:p>
    <w:p w14:paraId="1AB21ABE" w14:textId="77777777" w:rsidR="0023629F" w:rsidRPr="00743C54" w:rsidRDefault="0023629F" w:rsidP="0023629F">
      <w:pPr>
        <w:widowControl w:val="0"/>
        <w:jc w:val="both"/>
        <w:rPr>
          <w:rFonts w:ascii="Arial" w:eastAsia="Century Gothic" w:hAnsi="Arial" w:cs="Arial"/>
        </w:rPr>
      </w:pPr>
    </w:p>
    <w:p w14:paraId="3DB8B29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Nota. – Con la finalidad de no agravar el riesgo el INSTITUTO cuenta con los siguientes elementos:</w:t>
      </w:r>
    </w:p>
    <w:p w14:paraId="71A7C383" w14:textId="77777777" w:rsidR="0023629F" w:rsidRPr="00743C54" w:rsidRDefault="0023629F" w:rsidP="0023629F">
      <w:pPr>
        <w:widowControl w:val="0"/>
        <w:jc w:val="both"/>
        <w:rPr>
          <w:rFonts w:ascii="Arial" w:eastAsia="Century Gothic" w:hAnsi="Arial" w:cs="Arial"/>
          <w:b/>
        </w:rPr>
      </w:pPr>
    </w:p>
    <w:p w14:paraId="4C045A12" w14:textId="77777777" w:rsidR="0023629F" w:rsidRPr="00743C54" w:rsidRDefault="0023629F" w:rsidP="0023629F">
      <w:pPr>
        <w:widowControl w:val="0"/>
        <w:numPr>
          <w:ilvl w:val="0"/>
          <w:numId w:val="191"/>
        </w:numPr>
        <w:jc w:val="both"/>
        <w:rPr>
          <w:rFonts w:ascii="Arial" w:hAnsi="Arial" w:cs="Arial"/>
        </w:rPr>
      </w:pPr>
      <w:r w:rsidRPr="00743C54">
        <w:rPr>
          <w:rFonts w:ascii="Arial" w:eastAsia="Century Gothic" w:hAnsi="Arial" w:cs="Arial"/>
        </w:rPr>
        <w:t>En su plantilla de personal cuenta con elementos que se dedican exclusivamente a las funciones de seguridad y vigilancia y que se encuentran adscritos a la Coordinación de Seguridad y Protección Civil, en las diversas oficinas y coordinaciones administrativas.</w:t>
      </w:r>
    </w:p>
    <w:p w14:paraId="5E004A84" w14:textId="77777777" w:rsidR="0023629F" w:rsidRPr="00743C54" w:rsidRDefault="0023629F" w:rsidP="0023629F">
      <w:pPr>
        <w:widowControl w:val="0"/>
        <w:numPr>
          <w:ilvl w:val="0"/>
          <w:numId w:val="191"/>
        </w:numPr>
        <w:jc w:val="both"/>
        <w:rPr>
          <w:rFonts w:ascii="Arial" w:hAnsi="Arial" w:cs="Arial"/>
        </w:rPr>
      </w:pPr>
      <w:r w:rsidRPr="00743C54">
        <w:rPr>
          <w:rFonts w:ascii="Arial" w:eastAsia="Century Gothic" w:hAnsi="Arial" w:cs="Arial"/>
        </w:rPr>
        <w:t>Organismos especializados de seguridad tales como policía auxiliar, entre otros.</w:t>
      </w:r>
    </w:p>
    <w:p w14:paraId="4C378BF5" w14:textId="77777777" w:rsidR="0023629F" w:rsidRPr="00743C54" w:rsidRDefault="0023629F" w:rsidP="0023629F">
      <w:pPr>
        <w:widowControl w:val="0"/>
        <w:numPr>
          <w:ilvl w:val="0"/>
          <w:numId w:val="191"/>
        </w:numPr>
        <w:jc w:val="both"/>
        <w:rPr>
          <w:rFonts w:ascii="Arial" w:hAnsi="Arial" w:cs="Arial"/>
        </w:rPr>
      </w:pPr>
      <w:r w:rsidRPr="00743C54">
        <w:rPr>
          <w:rFonts w:ascii="Arial" w:eastAsia="Century Gothic" w:hAnsi="Arial" w:cs="Arial"/>
        </w:rPr>
        <w:t>Adicionalmente, para los inmuebles más representativos se cuenta con el Cuerpo de Seguridad del Estado de México.</w:t>
      </w:r>
    </w:p>
    <w:p w14:paraId="0A012653" w14:textId="77777777" w:rsidR="0023629F" w:rsidRPr="00743C54" w:rsidRDefault="0023629F" w:rsidP="0023629F">
      <w:pPr>
        <w:widowControl w:val="0"/>
        <w:jc w:val="both"/>
        <w:rPr>
          <w:rFonts w:ascii="Arial" w:eastAsia="Century Gothic" w:hAnsi="Arial" w:cs="Arial"/>
        </w:rPr>
      </w:pPr>
    </w:p>
    <w:p w14:paraId="6927FC5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nómina se dispersa por medio de depósito bancario y cajeros automáticos, el traslado de valores mayores es por medio de servicio de protección especializada.</w:t>
      </w:r>
    </w:p>
    <w:p w14:paraId="3E088CAB" w14:textId="77777777" w:rsidR="0023629F" w:rsidRPr="00743C54" w:rsidRDefault="0023629F" w:rsidP="0023629F">
      <w:pPr>
        <w:widowControl w:val="0"/>
        <w:rPr>
          <w:rFonts w:ascii="Arial" w:eastAsia="Century Gothic" w:hAnsi="Arial" w:cs="Arial"/>
          <w:b/>
        </w:rPr>
      </w:pPr>
    </w:p>
    <w:p w14:paraId="690947A6"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 xml:space="preserve">3.- RIESGOS NO CUBIERTOS:   </w:t>
      </w:r>
    </w:p>
    <w:p w14:paraId="240E88B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no será responsable por:</w:t>
      </w:r>
    </w:p>
    <w:p w14:paraId="5CA0A7E7" w14:textId="77777777" w:rsidR="0023629F" w:rsidRPr="00743C54" w:rsidRDefault="0023629F" w:rsidP="0023629F">
      <w:pPr>
        <w:widowControl w:val="0"/>
        <w:numPr>
          <w:ilvl w:val="0"/>
          <w:numId w:val="219"/>
        </w:numPr>
        <w:spacing w:after="160"/>
        <w:jc w:val="both"/>
        <w:rPr>
          <w:rFonts w:ascii="Arial" w:hAnsi="Arial" w:cs="Arial"/>
        </w:rPr>
      </w:pPr>
      <w:r w:rsidRPr="00743C54">
        <w:rPr>
          <w:rFonts w:ascii="Arial" w:eastAsia="Century Gothic" w:hAnsi="Arial" w:cs="Arial"/>
        </w:rPr>
        <w:t>Fraude o abuso de confianza cometido por los funcionarios y empleados del INSTITUTO ya sea que actúen por si solos o de acuerdo con otras personas.</w:t>
      </w:r>
    </w:p>
    <w:p w14:paraId="1A5642AE" w14:textId="77777777" w:rsidR="0023629F" w:rsidRPr="00743C54" w:rsidRDefault="0023629F" w:rsidP="0023629F">
      <w:pPr>
        <w:widowControl w:val="0"/>
        <w:numPr>
          <w:ilvl w:val="0"/>
          <w:numId w:val="219"/>
        </w:numPr>
        <w:spacing w:after="160"/>
        <w:jc w:val="both"/>
        <w:rPr>
          <w:rFonts w:ascii="Arial" w:hAnsi="Arial" w:cs="Arial"/>
        </w:rPr>
      </w:pPr>
      <w:r w:rsidRPr="00743C54">
        <w:rPr>
          <w:rFonts w:ascii="Arial" w:eastAsia="Century Gothic" w:hAnsi="Arial" w:cs="Arial"/>
        </w:rPr>
        <w:t xml:space="preserve">En caso de robo con violencia, cuando los bienes asegurados no se encuentren contenidos en </w:t>
      </w:r>
      <w:proofErr w:type="gramStart"/>
      <w:r w:rsidRPr="00743C54">
        <w:rPr>
          <w:rFonts w:ascii="Arial" w:eastAsia="Century Gothic" w:hAnsi="Arial" w:cs="Arial"/>
        </w:rPr>
        <w:t>caja</w:t>
      </w:r>
      <w:proofErr w:type="gramEnd"/>
      <w:r w:rsidRPr="00743C54">
        <w:rPr>
          <w:rFonts w:ascii="Arial" w:eastAsia="Century Gothic" w:hAnsi="Arial" w:cs="Arial"/>
        </w:rPr>
        <w:t xml:space="preserve"> fuerte o bóveda debidamente cerrada, mientras el local permanezca cerrado al público salvo que, cuando el INSTITUTO no disponga de caja fuerte o bóveda, mediante convenio expreso se hayan cubierto los bienes contra robo con violencia.</w:t>
      </w:r>
    </w:p>
    <w:p w14:paraId="7A48C70D" w14:textId="77777777" w:rsidR="0023629F" w:rsidRPr="00743C54" w:rsidRDefault="0023629F" w:rsidP="0023629F">
      <w:pPr>
        <w:widowControl w:val="0"/>
        <w:numPr>
          <w:ilvl w:val="0"/>
          <w:numId w:val="219"/>
        </w:numPr>
        <w:spacing w:after="160"/>
        <w:jc w:val="both"/>
        <w:rPr>
          <w:rFonts w:ascii="Arial" w:hAnsi="Arial" w:cs="Arial"/>
        </w:rPr>
      </w:pPr>
      <w:r w:rsidRPr="00743C54">
        <w:rPr>
          <w:rFonts w:ascii="Arial" w:eastAsia="Century Gothic" w:hAnsi="Arial" w:cs="Arial"/>
        </w:rPr>
        <w:t>Por pérdidas o daños directamente causados por hostilidades, actividades u operaciones de guerra declarada o no, invasión de enemigo extranjero, guerra intestina, revolución, rebelión, insurrección, suspensión de garantías o acontecimientos que originen esas situaciones de hecho o de derecho.</w:t>
      </w:r>
    </w:p>
    <w:p w14:paraId="5509469E" w14:textId="77777777" w:rsidR="0023629F" w:rsidRPr="00743C54" w:rsidRDefault="0023629F" w:rsidP="0023629F">
      <w:pPr>
        <w:widowControl w:val="0"/>
        <w:numPr>
          <w:ilvl w:val="0"/>
          <w:numId w:val="219"/>
        </w:numPr>
        <w:spacing w:after="160"/>
        <w:jc w:val="both"/>
        <w:rPr>
          <w:rFonts w:ascii="Arial" w:hAnsi="Arial" w:cs="Arial"/>
        </w:rPr>
      </w:pPr>
      <w:r w:rsidRPr="00743C54">
        <w:rPr>
          <w:rFonts w:ascii="Arial" w:eastAsia="Century Gothic" w:hAnsi="Arial" w:cs="Arial"/>
        </w:rPr>
        <w:t>Por pérdidas causadas por expropiación, requisición, confiscación, incautación o detención de los bienes por las autoridades legalmente reconocidas con motivo de sus funciones.</w:t>
      </w:r>
    </w:p>
    <w:p w14:paraId="5FE6EFD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4.- LÍMITES DE RESPONSABILIDAD:</w:t>
      </w:r>
    </w:p>
    <w:p w14:paraId="398C0025" w14:textId="77777777" w:rsidR="0023629F" w:rsidRPr="00743C54" w:rsidRDefault="0023629F" w:rsidP="0023629F">
      <w:pPr>
        <w:widowControl w:val="0"/>
        <w:jc w:val="both"/>
        <w:rPr>
          <w:rFonts w:ascii="Arial" w:eastAsia="Century Gothic" w:hAnsi="Arial" w:cs="Arial"/>
          <w:b/>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2"/>
        <w:gridCol w:w="4416"/>
      </w:tblGrid>
      <w:tr w:rsidR="0023629F" w:rsidRPr="00743C54" w14:paraId="79717DED" w14:textId="77777777" w:rsidTr="009B3CA5">
        <w:trPr>
          <w:trHeight w:val="567"/>
          <w:jc w:val="center"/>
        </w:trPr>
        <w:tc>
          <w:tcPr>
            <w:tcW w:w="4412" w:type="dxa"/>
            <w:shd w:val="clear" w:color="auto" w:fill="D5DCE4"/>
            <w:vAlign w:val="center"/>
          </w:tcPr>
          <w:p w14:paraId="4AEE5AA4"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Concepto</w:t>
            </w:r>
          </w:p>
        </w:tc>
        <w:tc>
          <w:tcPr>
            <w:tcW w:w="4416" w:type="dxa"/>
            <w:shd w:val="clear" w:color="auto" w:fill="D5DCE4"/>
            <w:vAlign w:val="center"/>
          </w:tcPr>
          <w:p w14:paraId="35181F31"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 Máximo de responsabilidad</w:t>
            </w:r>
          </w:p>
        </w:tc>
      </w:tr>
      <w:tr w:rsidR="0023629F" w:rsidRPr="00743C54" w14:paraId="44D7AA20" w14:textId="77777777" w:rsidTr="009B3CA5">
        <w:trPr>
          <w:trHeight w:val="567"/>
          <w:jc w:val="center"/>
        </w:trPr>
        <w:tc>
          <w:tcPr>
            <w:tcW w:w="4412" w:type="dxa"/>
            <w:vAlign w:val="center"/>
          </w:tcPr>
          <w:p w14:paraId="11F8F937"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LUC por evento dentro y fuera del local, incluye vales, dinero en efectivo y documentos cobrables.</w:t>
            </w:r>
          </w:p>
        </w:tc>
        <w:tc>
          <w:tcPr>
            <w:tcW w:w="4416" w:type="dxa"/>
            <w:vAlign w:val="center"/>
          </w:tcPr>
          <w:p w14:paraId="177D803C"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$2,500,000.00</w:t>
            </w:r>
          </w:p>
          <w:p w14:paraId="44AD3BB0"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(Dos millones quinientos mil pesos 00/100 M.N.)</w:t>
            </w:r>
          </w:p>
        </w:tc>
      </w:tr>
      <w:tr w:rsidR="0023629F" w:rsidRPr="00743C54" w14:paraId="34FC4ECE" w14:textId="77777777" w:rsidTr="009B3CA5">
        <w:trPr>
          <w:trHeight w:val="795"/>
          <w:jc w:val="center"/>
        </w:trPr>
        <w:tc>
          <w:tcPr>
            <w:tcW w:w="4412" w:type="dxa"/>
            <w:vAlign w:val="center"/>
          </w:tcPr>
          <w:p w14:paraId="20A669A4"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Acumulaciones extraordinarias se notificarán por escrito</w:t>
            </w:r>
          </w:p>
        </w:tc>
        <w:tc>
          <w:tcPr>
            <w:tcW w:w="4416" w:type="dxa"/>
            <w:vAlign w:val="center"/>
          </w:tcPr>
          <w:p w14:paraId="2B2F6E27"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$22,000,000.00</w:t>
            </w:r>
          </w:p>
          <w:p w14:paraId="55A1A323"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(Veintidós millones de pesos 00/100 M.N.)</w:t>
            </w:r>
          </w:p>
        </w:tc>
      </w:tr>
    </w:tbl>
    <w:p w14:paraId="4E680D8D" w14:textId="77777777" w:rsidR="0023629F" w:rsidRPr="00743C54" w:rsidRDefault="0023629F" w:rsidP="0023629F">
      <w:pPr>
        <w:widowControl w:val="0"/>
        <w:jc w:val="both"/>
        <w:rPr>
          <w:rFonts w:ascii="Arial" w:eastAsia="Century Gothic" w:hAnsi="Arial" w:cs="Arial"/>
          <w:b/>
        </w:rPr>
      </w:pPr>
    </w:p>
    <w:p w14:paraId="08DCB67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5.- DEDUCIBLES:</w:t>
      </w:r>
    </w:p>
    <w:p w14:paraId="16509759" w14:textId="77777777" w:rsidR="0023629F" w:rsidRPr="00743C54" w:rsidRDefault="0023629F" w:rsidP="0023629F">
      <w:pPr>
        <w:widowControl w:val="0"/>
        <w:jc w:val="both"/>
        <w:rPr>
          <w:rFonts w:ascii="Arial" w:eastAsia="Century Gothic" w:hAnsi="Arial" w:cs="Arial"/>
          <w:b/>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04"/>
        <w:gridCol w:w="4424"/>
      </w:tblGrid>
      <w:tr w:rsidR="0023629F" w:rsidRPr="00743C54" w14:paraId="0710AB92" w14:textId="77777777" w:rsidTr="009B3CA5">
        <w:trPr>
          <w:trHeight w:val="492"/>
          <w:jc w:val="center"/>
        </w:trPr>
        <w:tc>
          <w:tcPr>
            <w:tcW w:w="4404" w:type="dxa"/>
            <w:shd w:val="clear" w:color="auto" w:fill="ACB9CA"/>
            <w:vAlign w:val="center"/>
          </w:tcPr>
          <w:p w14:paraId="2CCAF9F0"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Riesgo</w:t>
            </w:r>
          </w:p>
        </w:tc>
        <w:tc>
          <w:tcPr>
            <w:tcW w:w="4424" w:type="dxa"/>
            <w:shd w:val="clear" w:color="auto" w:fill="ACB9CA"/>
            <w:vAlign w:val="center"/>
          </w:tcPr>
          <w:p w14:paraId="01E34668"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w:t>
            </w:r>
          </w:p>
        </w:tc>
      </w:tr>
      <w:tr w:rsidR="0023629F" w:rsidRPr="00743C54" w14:paraId="2D039C95" w14:textId="77777777" w:rsidTr="009B3CA5">
        <w:trPr>
          <w:trHeight w:val="285"/>
          <w:jc w:val="center"/>
        </w:trPr>
        <w:tc>
          <w:tcPr>
            <w:tcW w:w="4404" w:type="dxa"/>
          </w:tcPr>
          <w:p w14:paraId="2592C4D4"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Robo de dinero en efectivo y/o valores</w:t>
            </w:r>
          </w:p>
        </w:tc>
        <w:tc>
          <w:tcPr>
            <w:tcW w:w="4424" w:type="dxa"/>
          </w:tcPr>
          <w:p w14:paraId="0A95B9BF"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 sobre la pérdida con máximo de 50 UMA</w:t>
            </w:r>
          </w:p>
        </w:tc>
      </w:tr>
    </w:tbl>
    <w:p w14:paraId="7E9AC732" w14:textId="77777777" w:rsidR="0023629F" w:rsidRPr="00743C54" w:rsidRDefault="0023629F" w:rsidP="0023629F">
      <w:pPr>
        <w:widowControl w:val="0"/>
        <w:jc w:val="both"/>
        <w:rPr>
          <w:rFonts w:ascii="Arial" w:eastAsia="Century Gothic" w:hAnsi="Arial" w:cs="Arial"/>
          <w:b/>
        </w:rPr>
      </w:pPr>
    </w:p>
    <w:p w14:paraId="1704C335" w14:textId="77777777" w:rsidR="00271B82" w:rsidRDefault="00271B82" w:rsidP="0023629F">
      <w:pPr>
        <w:widowControl w:val="0"/>
        <w:jc w:val="both"/>
        <w:rPr>
          <w:rFonts w:ascii="Arial" w:eastAsia="Century Gothic" w:hAnsi="Arial" w:cs="Arial"/>
          <w:b/>
        </w:rPr>
      </w:pPr>
    </w:p>
    <w:p w14:paraId="12D8C12A" w14:textId="537DAA8D"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lastRenderedPageBreak/>
        <w:t>CONDICIONES Y CLAUSULADO</w:t>
      </w:r>
    </w:p>
    <w:p w14:paraId="20772B05" w14:textId="77777777" w:rsidR="0023629F" w:rsidRPr="00743C54" w:rsidRDefault="0023629F" w:rsidP="0023629F">
      <w:pPr>
        <w:widowControl w:val="0"/>
        <w:jc w:val="both"/>
        <w:rPr>
          <w:rFonts w:ascii="Arial" w:eastAsia="Century Gothic" w:hAnsi="Arial" w:cs="Arial"/>
          <w:b/>
        </w:rPr>
      </w:pPr>
    </w:p>
    <w:p w14:paraId="16BA3297" w14:textId="77777777" w:rsidR="0023629F" w:rsidRPr="00743C54" w:rsidRDefault="0023629F" w:rsidP="0023629F">
      <w:pPr>
        <w:widowControl w:val="0"/>
        <w:numPr>
          <w:ilvl w:val="0"/>
          <w:numId w:val="138"/>
        </w:numPr>
        <w:jc w:val="both"/>
        <w:rPr>
          <w:rFonts w:ascii="Arial" w:hAnsi="Arial" w:cs="Arial"/>
        </w:rPr>
      </w:pPr>
      <w:r w:rsidRPr="00743C54">
        <w:rPr>
          <w:rFonts w:ascii="Arial" w:eastAsia="Century Gothic" w:hAnsi="Arial" w:cs="Arial"/>
        </w:rPr>
        <w:t>Primer riesgo absoluto.</w:t>
      </w:r>
    </w:p>
    <w:p w14:paraId="0033812F" w14:textId="77777777" w:rsidR="0023629F" w:rsidRPr="00743C54" w:rsidRDefault="0023629F" w:rsidP="0023629F">
      <w:pPr>
        <w:widowControl w:val="0"/>
        <w:numPr>
          <w:ilvl w:val="0"/>
          <w:numId w:val="138"/>
        </w:numPr>
        <w:tabs>
          <w:tab w:val="left" w:pos="851"/>
        </w:tabs>
        <w:jc w:val="both"/>
        <w:rPr>
          <w:rFonts w:ascii="Arial" w:hAnsi="Arial" w:cs="Arial"/>
        </w:rPr>
      </w:pPr>
      <w:r w:rsidRPr="00743C54">
        <w:rPr>
          <w:rFonts w:ascii="Arial" w:eastAsia="Century Gothic" w:hAnsi="Arial" w:cs="Arial"/>
        </w:rPr>
        <w:t>Reinstalación automática de suma asegurada sin cobro de prima.</w:t>
      </w:r>
    </w:p>
    <w:p w14:paraId="52EF8FA3" w14:textId="77777777" w:rsidR="0023629F" w:rsidRPr="00743C54" w:rsidRDefault="0023629F" w:rsidP="0023629F">
      <w:pPr>
        <w:widowControl w:val="0"/>
        <w:numPr>
          <w:ilvl w:val="0"/>
          <w:numId w:val="138"/>
        </w:numPr>
        <w:rPr>
          <w:rFonts w:ascii="Arial" w:hAnsi="Arial" w:cs="Arial"/>
        </w:rPr>
      </w:pPr>
      <w:r w:rsidRPr="00743C54">
        <w:rPr>
          <w:rFonts w:ascii="Arial" w:eastAsia="Century Gothic" w:hAnsi="Arial" w:cs="Arial"/>
        </w:rPr>
        <w:t>Anticipo del 50% sobre la estimación inicial de los daños, en un término no mayor a 15 (quince) días hábiles.</w:t>
      </w:r>
    </w:p>
    <w:p w14:paraId="4B663675" w14:textId="77777777" w:rsidR="0023629F" w:rsidRPr="00743C54" w:rsidRDefault="0023629F" w:rsidP="0023629F">
      <w:pPr>
        <w:widowControl w:val="0"/>
        <w:numPr>
          <w:ilvl w:val="0"/>
          <w:numId w:val="138"/>
        </w:numPr>
        <w:jc w:val="both"/>
        <w:rPr>
          <w:rFonts w:ascii="Arial" w:hAnsi="Arial" w:cs="Arial"/>
        </w:rPr>
      </w:pPr>
      <w:r w:rsidRPr="00743C54">
        <w:rPr>
          <w:rFonts w:ascii="Arial" w:eastAsia="Century Gothic" w:hAnsi="Arial" w:cs="Arial"/>
        </w:rPr>
        <w:t>No adhesión</w:t>
      </w:r>
    </w:p>
    <w:p w14:paraId="2B44115A" w14:textId="77777777" w:rsidR="0023629F" w:rsidRPr="00743C54" w:rsidRDefault="0023629F" w:rsidP="0023629F">
      <w:pPr>
        <w:widowControl w:val="0"/>
        <w:jc w:val="both"/>
        <w:rPr>
          <w:rFonts w:ascii="Arial" w:eastAsia="Century Gothic" w:hAnsi="Arial" w:cs="Arial"/>
          <w:b/>
        </w:rPr>
      </w:pPr>
    </w:p>
    <w:p w14:paraId="6D5A8448"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u w:val="single"/>
        </w:rPr>
        <w:t>SECCIÓN VII.-ROTURA DE CRISTALES</w:t>
      </w:r>
    </w:p>
    <w:p w14:paraId="4491AF26" w14:textId="77777777" w:rsidR="0023629F" w:rsidRPr="00743C54" w:rsidRDefault="0023629F" w:rsidP="0023629F">
      <w:pPr>
        <w:widowControl w:val="0"/>
        <w:jc w:val="center"/>
        <w:rPr>
          <w:rFonts w:ascii="Arial" w:eastAsia="Century Gothic" w:hAnsi="Arial" w:cs="Arial"/>
          <w:b/>
        </w:rPr>
      </w:pPr>
    </w:p>
    <w:p w14:paraId="23F91B5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 BIENES CUBIERTOS:</w:t>
      </w:r>
    </w:p>
    <w:p w14:paraId="269AF74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Cristales interiores y exteriores, nacionales y de importación, decorados, vitrales, grabados, biselados, película protectora, cubiertas de cristal de mesas de centro y escritorios, lunas, espejos, con espesor de 4 mm o mayores, así como acrílicos y domos de cualquier clase, incluyendo el costo de instalación en cualquier ubicación que pertenezca al asegurado y/o que este bajo su custodia, en el interior y exterior o de ornato que estén debidamente instalados.</w:t>
      </w:r>
    </w:p>
    <w:p w14:paraId="220E3A3D" w14:textId="77777777" w:rsidR="0023629F" w:rsidRPr="00743C54" w:rsidRDefault="0023629F" w:rsidP="0023629F">
      <w:pPr>
        <w:widowControl w:val="0"/>
        <w:jc w:val="both"/>
        <w:rPr>
          <w:rFonts w:ascii="Arial" w:eastAsia="Century Gothic" w:hAnsi="Arial" w:cs="Arial"/>
        </w:rPr>
      </w:pPr>
    </w:p>
    <w:p w14:paraId="16DCF3E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Ampara también: Cristales Especiales, Películas Protectoras (Reflejantes; Filtra-sol, o de cualquier tipo), Decorados, Grabados, Acrílicos, Lunas, Cubiertas, y Cristales de importación.</w:t>
      </w:r>
    </w:p>
    <w:p w14:paraId="3585B22C" w14:textId="77777777" w:rsidR="0023629F" w:rsidRPr="00743C54" w:rsidRDefault="0023629F" w:rsidP="0023629F">
      <w:pPr>
        <w:widowControl w:val="0"/>
        <w:jc w:val="both"/>
        <w:rPr>
          <w:rFonts w:ascii="Arial" w:eastAsia="Century Gothic" w:hAnsi="Arial" w:cs="Arial"/>
        </w:rPr>
      </w:pPr>
    </w:p>
    <w:p w14:paraId="6510FFE0"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 RIESGOS CUBIERTOS:</w:t>
      </w:r>
    </w:p>
    <w:p w14:paraId="58350F9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Todo riesgo de daño material a primer riesgo absoluto, remoción del cristal mientras se encuentre debidamente instalado, para todos los cristales propiedad del INSTITUTO que estén bajo su responsabilidad o existe interés asegurable, tal como, pero sin limitar:</w:t>
      </w:r>
    </w:p>
    <w:p w14:paraId="06A2E354" w14:textId="77777777" w:rsidR="0023629F" w:rsidRPr="00743C54" w:rsidRDefault="0023629F" w:rsidP="0023629F">
      <w:pPr>
        <w:widowControl w:val="0"/>
        <w:jc w:val="both"/>
        <w:rPr>
          <w:rFonts w:ascii="Arial" w:eastAsia="Century Gothic" w:hAnsi="Arial" w:cs="Arial"/>
        </w:rPr>
      </w:pPr>
    </w:p>
    <w:p w14:paraId="31F7C317" w14:textId="77777777" w:rsidR="0023629F" w:rsidRPr="00743C54" w:rsidRDefault="0023629F" w:rsidP="0023629F">
      <w:pPr>
        <w:widowControl w:val="0"/>
        <w:numPr>
          <w:ilvl w:val="0"/>
          <w:numId w:val="139"/>
        </w:numPr>
        <w:jc w:val="both"/>
        <w:rPr>
          <w:rFonts w:ascii="Arial" w:hAnsi="Arial" w:cs="Arial"/>
        </w:rPr>
      </w:pPr>
      <w:r w:rsidRPr="00743C54">
        <w:rPr>
          <w:rFonts w:ascii="Arial" w:eastAsia="Century Gothic" w:hAnsi="Arial" w:cs="Arial"/>
        </w:rPr>
        <w:t>Rotura accidental súbita e imprevista y/o por actos vandálicos, a los cristales y daños a sus marcos mientras se encuentren debidamente instalados.</w:t>
      </w:r>
    </w:p>
    <w:p w14:paraId="09041E54" w14:textId="77777777" w:rsidR="0023629F" w:rsidRPr="00743C54" w:rsidRDefault="0023629F" w:rsidP="0023629F">
      <w:pPr>
        <w:widowControl w:val="0"/>
        <w:numPr>
          <w:ilvl w:val="0"/>
          <w:numId w:val="139"/>
        </w:numPr>
        <w:jc w:val="both"/>
        <w:rPr>
          <w:rFonts w:ascii="Arial" w:hAnsi="Arial" w:cs="Arial"/>
        </w:rPr>
      </w:pPr>
      <w:r w:rsidRPr="00743C54">
        <w:rPr>
          <w:rFonts w:ascii="Arial" w:eastAsia="Century Gothic" w:hAnsi="Arial" w:cs="Arial"/>
        </w:rPr>
        <w:t>Remoción de los cristales.</w:t>
      </w:r>
    </w:p>
    <w:p w14:paraId="7E0C2F3D" w14:textId="77777777" w:rsidR="0023629F" w:rsidRPr="00743C54" w:rsidRDefault="0023629F" w:rsidP="0023629F">
      <w:pPr>
        <w:widowControl w:val="0"/>
        <w:numPr>
          <w:ilvl w:val="0"/>
          <w:numId w:val="139"/>
        </w:numPr>
        <w:jc w:val="both"/>
        <w:rPr>
          <w:rFonts w:ascii="Arial" w:hAnsi="Arial" w:cs="Arial"/>
        </w:rPr>
      </w:pPr>
      <w:r w:rsidRPr="00743C54">
        <w:rPr>
          <w:rFonts w:ascii="Arial" w:eastAsia="Century Gothic" w:hAnsi="Arial" w:cs="Arial"/>
        </w:rPr>
        <w:t>Reparaciones, alteraciones, mejoras y/o pintura del inmueble y/o del cristal asegurado</w:t>
      </w:r>
    </w:p>
    <w:p w14:paraId="347D363D" w14:textId="77777777" w:rsidR="0023629F" w:rsidRPr="00743C54" w:rsidRDefault="0023629F" w:rsidP="0023629F">
      <w:pPr>
        <w:widowControl w:val="0"/>
        <w:numPr>
          <w:ilvl w:val="0"/>
          <w:numId w:val="139"/>
        </w:numPr>
        <w:jc w:val="both"/>
        <w:rPr>
          <w:rFonts w:ascii="Arial" w:hAnsi="Arial" w:cs="Arial"/>
        </w:rPr>
      </w:pPr>
      <w:r w:rsidRPr="00743C54">
        <w:rPr>
          <w:rFonts w:ascii="Arial" w:eastAsia="Century Gothic" w:hAnsi="Arial" w:cs="Arial"/>
        </w:rPr>
        <w:t>Huelgas, motines, alborotos populares y conmoción civil</w:t>
      </w:r>
    </w:p>
    <w:p w14:paraId="42969E66" w14:textId="77777777" w:rsidR="0023629F" w:rsidRPr="00743C54" w:rsidRDefault="0023629F" w:rsidP="0023629F">
      <w:pPr>
        <w:widowControl w:val="0"/>
        <w:jc w:val="both"/>
        <w:rPr>
          <w:rFonts w:ascii="Arial" w:eastAsia="Century Gothic" w:hAnsi="Arial" w:cs="Arial"/>
        </w:rPr>
      </w:pPr>
    </w:p>
    <w:p w14:paraId="2747798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Restitución de los cristales dañados directamente por PROVEEDORES de LA ASEGURADORA</w:t>
      </w:r>
    </w:p>
    <w:p w14:paraId="7C0E455F" w14:textId="77777777" w:rsidR="0023629F" w:rsidRPr="00743C54" w:rsidRDefault="0023629F" w:rsidP="0023629F">
      <w:pPr>
        <w:widowControl w:val="0"/>
        <w:jc w:val="both"/>
        <w:rPr>
          <w:rFonts w:ascii="Arial" w:eastAsia="Century Gothic" w:hAnsi="Arial" w:cs="Arial"/>
        </w:rPr>
      </w:pPr>
    </w:p>
    <w:p w14:paraId="4A884E1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3.- RIESGOS NO CUBIERTOS:</w:t>
      </w:r>
    </w:p>
    <w:p w14:paraId="6A289681" w14:textId="77777777" w:rsidR="0023629F" w:rsidRPr="00743C54" w:rsidRDefault="0023629F" w:rsidP="0023629F">
      <w:pPr>
        <w:widowControl w:val="0"/>
        <w:numPr>
          <w:ilvl w:val="0"/>
          <w:numId w:val="132"/>
        </w:numPr>
        <w:spacing w:after="160"/>
        <w:jc w:val="both"/>
        <w:rPr>
          <w:rFonts w:ascii="Arial" w:hAnsi="Arial" w:cs="Arial"/>
        </w:rPr>
      </w:pPr>
      <w:r w:rsidRPr="00743C54">
        <w:rPr>
          <w:rFonts w:ascii="Arial" w:eastAsia="Century Gothic" w:hAnsi="Arial" w:cs="Arial"/>
        </w:rPr>
        <w:t xml:space="preserve">LA ASEGURADORA no será responsable por cristales, acrílicos o vitrales con espesor menor de 4 </w:t>
      </w:r>
      <w:proofErr w:type="spellStart"/>
      <w:r w:rsidRPr="00743C54">
        <w:rPr>
          <w:rFonts w:ascii="Arial" w:eastAsia="Century Gothic" w:hAnsi="Arial" w:cs="Arial"/>
        </w:rPr>
        <w:t>mm.</w:t>
      </w:r>
      <w:proofErr w:type="spellEnd"/>
    </w:p>
    <w:p w14:paraId="3222BE03" w14:textId="77777777" w:rsidR="0023629F" w:rsidRPr="00743C54" w:rsidRDefault="0023629F" w:rsidP="0023629F">
      <w:pPr>
        <w:widowControl w:val="0"/>
        <w:numPr>
          <w:ilvl w:val="0"/>
          <w:numId w:val="132"/>
        </w:numPr>
        <w:spacing w:after="160"/>
        <w:jc w:val="both"/>
        <w:rPr>
          <w:rFonts w:ascii="Arial" w:hAnsi="Arial" w:cs="Arial"/>
        </w:rPr>
      </w:pPr>
      <w:r w:rsidRPr="00743C54">
        <w:rPr>
          <w:rFonts w:ascii="Arial" w:eastAsia="Century Gothic" w:hAnsi="Arial" w:cs="Arial"/>
        </w:rPr>
        <w:t>Por raspaduras, ralladuras u otros defectos superficiales, a cristales de cualquier espesor.</w:t>
      </w:r>
    </w:p>
    <w:p w14:paraId="79E0492F" w14:textId="77777777" w:rsidR="0023629F" w:rsidRPr="00743C54" w:rsidRDefault="0023629F" w:rsidP="0023629F">
      <w:pPr>
        <w:widowControl w:val="0"/>
        <w:numPr>
          <w:ilvl w:val="0"/>
          <w:numId w:val="133"/>
        </w:numPr>
        <w:spacing w:after="160"/>
        <w:ind w:left="408"/>
        <w:jc w:val="both"/>
        <w:rPr>
          <w:rFonts w:ascii="Arial" w:hAnsi="Arial" w:cs="Arial"/>
        </w:rPr>
      </w:pPr>
      <w:r w:rsidRPr="00743C54">
        <w:rPr>
          <w:rFonts w:ascii="Arial" w:eastAsia="Century Gothic" w:hAnsi="Arial" w:cs="Arial"/>
        </w:rPr>
        <w:t>Por destrucción de los bienes por actos de autoridad legalmente constituida, con motivo de sus funciones.</w:t>
      </w:r>
    </w:p>
    <w:p w14:paraId="2C6496F2" w14:textId="77777777" w:rsidR="0023629F" w:rsidRPr="00743C54" w:rsidRDefault="0023629F" w:rsidP="0023629F">
      <w:pPr>
        <w:widowControl w:val="0"/>
        <w:numPr>
          <w:ilvl w:val="0"/>
          <w:numId w:val="133"/>
        </w:numPr>
        <w:spacing w:after="160"/>
        <w:ind w:left="408"/>
        <w:jc w:val="both"/>
        <w:rPr>
          <w:rFonts w:ascii="Arial" w:hAnsi="Arial" w:cs="Arial"/>
        </w:rPr>
      </w:pPr>
      <w:r w:rsidRPr="00743C54">
        <w:rPr>
          <w:rFonts w:ascii="Arial" w:eastAsia="Century Gothic" w:hAnsi="Arial" w:cs="Arial"/>
        </w:rPr>
        <w:t>Por hostilidades, actividades u operaciones de guerra declarada o no, invasión de enemigo extranjero, guerra intestina, rebelión, insurrección, suspensión de garantías o acontecimientos que originen esas situaciones de hecho o de derecho.</w:t>
      </w:r>
    </w:p>
    <w:p w14:paraId="29FF99F5" w14:textId="77777777" w:rsidR="0023629F" w:rsidRPr="00743C54" w:rsidRDefault="0023629F" w:rsidP="0023629F">
      <w:pPr>
        <w:widowControl w:val="0"/>
        <w:numPr>
          <w:ilvl w:val="0"/>
          <w:numId w:val="133"/>
        </w:numPr>
        <w:spacing w:after="160"/>
        <w:ind w:left="408"/>
        <w:jc w:val="both"/>
        <w:rPr>
          <w:rFonts w:ascii="Arial" w:hAnsi="Arial" w:cs="Arial"/>
        </w:rPr>
      </w:pPr>
      <w:r w:rsidRPr="00743C54">
        <w:rPr>
          <w:rFonts w:ascii="Arial" w:eastAsia="Century Gothic" w:hAnsi="Arial" w:cs="Arial"/>
        </w:rPr>
        <w:t>Cuando provengan de siniestros causados por dolo, mala fe, o culpa grave del INSTITUTO, siempre y cuando dicha circunstancia sea comprobada mediante dictamen emitido por autoridad competente.</w:t>
      </w:r>
    </w:p>
    <w:p w14:paraId="199FB979" w14:textId="77777777" w:rsidR="00271B82" w:rsidRDefault="00271B82" w:rsidP="0023629F">
      <w:pPr>
        <w:widowControl w:val="0"/>
        <w:jc w:val="both"/>
        <w:rPr>
          <w:rFonts w:ascii="Arial" w:eastAsia="Century Gothic" w:hAnsi="Arial" w:cs="Arial"/>
          <w:b/>
        </w:rPr>
      </w:pPr>
    </w:p>
    <w:p w14:paraId="1CC91505" w14:textId="77777777" w:rsidR="00271B82" w:rsidRDefault="00271B82" w:rsidP="0023629F">
      <w:pPr>
        <w:widowControl w:val="0"/>
        <w:jc w:val="both"/>
        <w:rPr>
          <w:rFonts w:ascii="Arial" w:eastAsia="Century Gothic" w:hAnsi="Arial" w:cs="Arial"/>
          <w:b/>
        </w:rPr>
      </w:pPr>
    </w:p>
    <w:p w14:paraId="2ADC0B7A" w14:textId="77777777" w:rsidR="00271B82" w:rsidRDefault="00271B82" w:rsidP="0023629F">
      <w:pPr>
        <w:widowControl w:val="0"/>
        <w:jc w:val="both"/>
        <w:rPr>
          <w:rFonts w:ascii="Arial" w:eastAsia="Century Gothic" w:hAnsi="Arial" w:cs="Arial"/>
          <w:b/>
        </w:rPr>
      </w:pPr>
    </w:p>
    <w:p w14:paraId="5FDCC6E8" w14:textId="77777777" w:rsidR="00271B82" w:rsidRDefault="00271B82" w:rsidP="0023629F">
      <w:pPr>
        <w:widowControl w:val="0"/>
        <w:jc w:val="both"/>
        <w:rPr>
          <w:rFonts w:ascii="Arial" w:eastAsia="Century Gothic" w:hAnsi="Arial" w:cs="Arial"/>
          <w:b/>
        </w:rPr>
      </w:pPr>
    </w:p>
    <w:p w14:paraId="0CFD88E8" w14:textId="77777777" w:rsidR="00271B82" w:rsidRDefault="00271B82" w:rsidP="0023629F">
      <w:pPr>
        <w:widowControl w:val="0"/>
        <w:jc w:val="both"/>
        <w:rPr>
          <w:rFonts w:ascii="Arial" w:eastAsia="Century Gothic" w:hAnsi="Arial" w:cs="Arial"/>
          <w:b/>
        </w:rPr>
      </w:pPr>
    </w:p>
    <w:p w14:paraId="5FFA021A" w14:textId="77777777" w:rsidR="00271B82" w:rsidRDefault="00271B82" w:rsidP="0023629F">
      <w:pPr>
        <w:widowControl w:val="0"/>
        <w:jc w:val="both"/>
        <w:rPr>
          <w:rFonts w:ascii="Arial" w:eastAsia="Century Gothic" w:hAnsi="Arial" w:cs="Arial"/>
          <w:b/>
        </w:rPr>
      </w:pPr>
    </w:p>
    <w:p w14:paraId="4DC20FE3" w14:textId="7579E2AD"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lastRenderedPageBreak/>
        <w:t>4.- LÍMITES DE RESPONSABILIDAD:</w:t>
      </w:r>
    </w:p>
    <w:p w14:paraId="28E86709" w14:textId="77777777" w:rsidR="0023629F" w:rsidRPr="00743C54" w:rsidRDefault="0023629F" w:rsidP="0023629F">
      <w:pPr>
        <w:widowControl w:val="0"/>
        <w:jc w:val="both"/>
        <w:rPr>
          <w:rFonts w:ascii="Arial" w:eastAsia="Century Gothic" w:hAnsi="Arial" w:cs="Arial"/>
          <w:b/>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96"/>
        <w:gridCol w:w="4732"/>
      </w:tblGrid>
      <w:tr w:rsidR="0023629F" w:rsidRPr="00743C54" w14:paraId="09F89D01" w14:textId="77777777" w:rsidTr="009B3CA5">
        <w:trPr>
          <w:trHeight w:val="567"/>
          <w:jc w:val="center"/>
        </w:trPr>
        <w:tc>
          <w:tcPr>
            <w:tcW w:w="4096" w:type="dxa"/>
            <w:shd w:val="clear" w:color="auto" w:fill="D5DCE4"/>
            <w:vAlign w:val="center"/>
          </w:tcPr>
          <w:p w14:paraId="76C58980"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Concepto</w:t>
            </w:r>
          </w:p>
        </w:tc>
        <w:tc>
          <w:tcPr>
            <w:tcW w:w="4732" w:type="dxa"/>
            <w:shd w:val="clear" w:color="auto" w:fill="D5DCE4"/>
            <w:vAlign w:val="center"/>
          </w:tcPr>
          <w:p w14:paraId="1338ED69"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 Máximo de responsabilidad</w:t>
            </w:r>
          </w:p>
        </w:tc>
      </w:tr>
      <w:tr w:rsidR="0023629F" w:rsidRPr="00743C54" w14:paraId="1978A5E0" w14:textId="77777777" w:rsidTr="009B3CA5">
        <w:trPr>
          <w:trHeight w:val="631"/>
          <w:jc w:val="center"/>
        </w:trPr>
        <w:tc>
          <w:tcPr>
            <w:tcW w:w="4096" w:type="dxa"/>
            <w:vAlign w:val="center"/>
          </w:tcPr>
          <w:p w14:paraId="21ABEA42"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Límite máximo de responsabilidad único y combinado por evento </w:t>
            </w:r>
          </w:p>
        </w:tc>
        <w:tc>
          <w:tcPr>
            <w:tcW w:w="4732" w:type="dxa"/>
            <w:vAlign w:val="center"/>
          </w:tcPr>
          <w:p w14:paraId="5B46B6F9"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$650,000.00</w:t>
            </w:r>
          </w:p>
          <w:p w14:paraId="42E655DC"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(Seiscientos cincuenta mil pesos 00/100 M.N.)</w:t>
            </w:r>
          </w:p>
        </w:tc>
      </w:tr>
    </w:tbl>
    <w:p w14:paraId="44804AC1" w14:textId="77777777" w:rsidR="0023629F" w:rsidRPr="00743C54" w:rsidRDefault="0023629F" w:rsidP="0023629F">
      <w:pPr>
        <w:widowControl w:val="0"/>
        <w:jc w:val="both"/>
        <w:rPr>
          <w:rFonts w:ascii="Arial" w:eastAsia="Century Gothic" w:hAnsi="Arial" w:cs="Arial"/>
        </w:rPr>
      </w:pPr>
    </w:p>
    <w:p w14:paraId="08C0B9CA" w14:textId="77777777" w:rsidR="0023629F" w:rsidRPr="00743C54" w:rsidRDefault="0023629F" w:rsidP="0023629F">
      <w:pPr>
        <w:widowControl w:val="0"/>
        <w:jc w:val="both"/>
        <w:rPr>
          <w:rFonts w:ascii="Arial" w:eastAsia="Century Gothic" w:hAnsi="Arial" w:cs="Arial"/>
        </w:rPr>
      </w:pPr>
    </w:p>
    <w:p w14:paraId="7435B39F"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5.- DEDUCIBLES:</w:t>
      </w:r>
    </w:p>
    <w:p w14:paraId="4B38D2B9" w14:textId="77777777" w:rsidR="0023629F" w:rsidRPr="00743C54" w:rsidRDefault="0023629F" w:rsidP="0023629F">
      <w:pPr>
        <w:widowControl w:val="0"/>
        <w:jc w:val="both"/>
        <w:rPr>
          <w:rFonts w:ascii="Arial" w:eastAsia="Century Gothic" w:hAnsi="Arial" w:cs="Arial"/>
          <w:b/>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02"/>
        <w:gridCol w:w="4426"/>
      </w:tblGrid>
      <w:tr w:rsidR="0023629F" w:rsidRPr="00743C54" w14:paraId="4A6B6E03" w14:textId="77777777" w:rsidTr="009B3CA5">
        <w:trPr>
          <w:trHeight w:val="454"/>
          <w:jc w:val="center"/>
        </w:trPr>
        <w:tc>
          <w:tcPr>
            <w:tcW w:w="4402" w:type="dxa"/>
            <w:shd w:val="clear" w:color="auto" w:fill="ACB9CA"/>
            <w:vAlign w:val="center"/>
          </w:tcPr>
          <w:p w14:paraId="5DF8D5B4"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Riesgo</w:t>
            </w:r>
          </w:p>
        </w:tc>
        <w:tc>
          <w:tcPr>
            <w:tcW w:w="4426" w:type="dxa"/>
            <w:shd w:val="clear" w:color="auto" w:fill="ACB9CA"/>
            <w:vAlign w:val="center"/>
          </w:tcPr>
          <w:p w14:paraId="2E2B33B5"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w:t>
            </w:r>
          </w:p>
        </w:tc>
      </w:tr>
      <w:tr w:rsidR="0023629F" w:rsidRPr="00743C54" w14:paraId="3217CC49" w14:textId="77777777" w:rsidTr="009B3CA5">
        <w:trPr>
          <w:trHeight w:val="331"/>
          <w:jc w:val="center"/>
        </w:trPr>
        <w:tc>
          <w:tcPr>
            <w:tcW w:w="4402" w:type="dxa"/>
            <w:vAlign w:val="center"/>
          </w:tcPr>
          <w:p w14:paraId="166838F7"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Rotura de cristales</w:t>
            </w:r>
          </w:p>
        </w:tc>
        <w:tc>
          <w:tcPr>
            <w:tcW w:w="4426" w:type="dxa"/>
            <w:vAlign w:val="center"/>
          </w:tcPr>
          <w:p w14:paraId="375E2755"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5% sobre el importe de la pérdida con mínimo de 5 UMA</w:t>
            </w:r>
          </w:p>
        </w:tc>
      </w:tr>
    </w:tbl>
    <w:p w14:paraId="5604CF48" w14:textId="77777777" w:rsidR="0023629F" w:rsidRPr="00743C54" w:rsidRDefault="0023629F" w:rsidP="0023629F">
      <w:pPr>
        <w:widowControl w:val="0"/>
        <w:jc w:val="both"/>
        <w:rPr>
          <w:rFonts w:ascii="Arial" w:eastAsia="Century Gothic" w:hAnsi="Arial" w:cs="Arial"/>
          <w:b/>
        </w:rPr>
      </w:pPr>
    </w:p>
    <w:p w14:paraId="1190D0EE"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Los límites y sublímites indicados aplican por evento.</w:t>
      </w:r>
    </w:p>
    <w:p w14:paraId="7BABF0C8" w14:textId="77777777" w:rsidR="0023629F" w:rsidRPr="00743C54" w:rsidRDefault="0023629F" w:rsidP="0023629F">
      <w:pPr>
        <w:widowControl w:val="0"/>
        <w:jc w:val="both"/>
        <w:rPr>
          <w:rFonts w:ascii="Arial" w:eastAsia="Century Gothic" w:hAnsi="Arial" w:cs="Arial"/>
          <w:b/>
        </w:rPr>
      </w:pPr>
    </w:p>
    <w:p w14:paraId="0E411CF3"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6.-CONDICIONES Y CLAUSULADO</w:t>
      </w:r>
    </w:p>
    <w:p w14:paraId="73004627" w14:textId="77777777" w:rsidR="0023629F" w:rsidRPr="00743C54" w:rsidRDefault="0023629F" w:rsidP="0023629F">
      <w:pPr>
        <w:widowControl w:val="0"/>
        <w:numPr>
          <w:ilvl w:val="0"/>
          <w:numId w:val="140"/>
        </w:numPr>
        <w:jc w:val="both"/>
        <w:rPr>
          <w:rFonts w:ascii="Arial" w:hAnsi="Arial" w:cs="Arial"/>
        </w:rPr>
      </w:pPr>
      <w:r w:rsidRPr="00743C54">
        <w:rPr>
          <w:rFonts w:ascii="Arial" w:eastAsia="Century Gothic" w:hAnsi="Arial" w:cs="Arial"/>
        </w:rPr>
        <w:t>Primer riesgo absoluto.</w:t>
      </w:r>
    </w:p>
    <w:p w14:paraId="6C9048FE" w14:textId="77777777" w:rsidR="0023629F" w:rsidRPr="00743C54" w:rsidRDefault="0023629F" w:rsidP="0023629F">
      <w:pPr>
        <w:widowControl w:val="0"/>
        <w:numPr>
          <w:ilvl w:val="0"/>
          <w:numId w:val="140"/>
        </w:numPr>
        <w:jc w:val="both"/>
        <w:rPr>
          <w:rFonts w:ascii="Arial" w:hAnsi="Arial" w:cs="Arial"/>
        </w:rPr>
      </w:pPr>
      <w:r w:rsidRPr="00743C54">
        <w:rPr>
          <w:rFonts w:ascii="Arial" w:eastAsia="Century Gothic" w:hAnsi="Arial" w:cs="Arial"/>
        </w:rPr>
        <w:t>Errores y omisiones</w:t>
      </w:r>
    </w:p>
    <w:p w14:paraId="764D17CE" w14:textId="77777777" w:rsidR="0023629F" w:rsidRPr="00743C54" w:rsidRDefault="0023629F" w:rsidP="0023629F">
      <w:pPr>
        <w:widowControl w:val="0"/>
        <w:numPr>
          <w:ilvl w:val="0"/>
          <w:numId w:val="140"/>
        </w:numPr>
        <w:jc w:val="both"/>
        <w:rPr>
          <w:rFonts w:ascii="Arial" w:hAnsi="Arial" w:cs="Arial"/>
        </w:rPr>
      </w:pPr>
      <w:r w:rsidRPr="00743C54">
        <w:rPr>
          <w:rFonts w:ascii="Arial" w:eastAsia="Century Gothic" w:hAnsi="Arial" w:cs="Arial"/>
        </w:rPr>
        <w:t>No-adhesión</w:t>
      </w:r>
    </w:p>
    <w:p w14:paraId="06972A75" w14:textId="77777777" w:rsidR="0023629F" w:rsidRPr="00743C54" w:rsidRDefault="0023629F" w:rsidP="0023629F">
      <w:pPr>
        <w:ind w:left="720"/>
        <w:jc w:val="both"/>
        <w:rPr>
          <w:rFonts w:ascii="Arial" w:eastAsia="Century Gothic" w:hAnsi="Arial" w:cs="Arial"/>
        </w:rPr>
      </w:pPr>
    </w:p>
    <w:p w14:paraId="70447E4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7.- VALOR INDEMNIZABLE:</w:t>
      </w:r>
    </w:p>
    <w:p w14:paraId="0EAD575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 de pérdida o daño ocurrido a cualquiera de los bienes cubiertos en la presente sección, LA ASEGURADORA indemnizará al asegurado el costo por concepto de la reparación o reposición en el momento y lugar del siniestro, con materiales de clase y calidad similares sin ninguna deducción por concepto de depreciación.</w:t>
      </w:r>
    </w:p>
    <w:p w14:paraId="2AFC6DAA" w14:textId="77777777" w:rsidR="0023629F" w:rsidRPr="00743C54" w:rsidRDefault="0023629F" w:rsidP="0023629F">
      <w:pPr>
        <w:widowControl w:val="0"/>
        <w:jc w:val="both"/>
        <w:rPr>
          <w:rFonts w:ascii="Arial" w:eastAsia="Century Gothic" w:hAnsi="Arial" w:cs="Arial"/>
        </w:rPr>
      </w:pPr>
    </w:p>
    <w:p w14:paraId="3107CA0E"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u w:val="single"/>
        </w:rPr>
        <w:t>SECCIÓN VIII.-ANUNCIOS LUMINOSOS</w:t>
      </w:r>
    </w:p>
    <w:p w14:paraId="12DF56E0" w14:textId="77777777" w:rsidR="0023629F" w:rsidRPr="00743C54" w:rsidRDefault="0023629F" w:rsidP="0023629F">
      <w:pPr>
        <w:widowControl w:val="0"/>
        <w:jc w:val="both"/>
        <w:rPr>
          <w:rFonts w:ascii="Arial" w:eastAsia="Century Gothic" w:hAnsi="Arial" w:cs="Arial"/>
          <w:b/>
        </w:rPr>
      </w:pPr>
    </w:p>
    <w:p w14:paraId="1D14966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 BIENES CUBIERTOS</w:t>
      </w:r>
    </w:p>
    <w:p w14:paraId="39DAF51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Cubrir las pérdidas o daños materiales de los Anuncios Luminosos y/o Rótulos, mientras se encuentren debidamente instalados en interiores y exteriores en los inmuebles del INSTITUTO y/o bajo su responsabilidad.</w:t>
      </w:r>
    </w:p>
    <w:p w14:paraId="1FFA3181" w14:textId="77777777" w:rsidR="0023629F" w:rsidRPr="00743C54" w:rsidRDefault="0023629F" w:rsidP="0023629F">
      <w:pPr>
        <w:widowControl w:val="0"/>
        <w:jc w:val="both"/>
        <w:rPr>
          <w:rFonts w:ascii="Arial" w:eastAsia="Century Gothic" w:hAnsi="Arial" w:cs="Arial"/>
        </w:rPr>
      </w:pPr>
    </w:p>
    <w:p w14:paraId="5C49DEC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Se considera como asegurado el anuncio o rótulo, las bases, soportes y/o cualquier aditamento que sostenga al anuncio, el costo de instalación, así como la iluminación, pintura y rótulos.</w:t>
      </w:r>
    </w:p>
    <w:p w14:paraId="18F46BFC" w14:textId="77777777" w:rsidR="0023629F" w:rsidRPr="00743C54" w:rsidRDefault="0023629F" w:rsidP="0023629F">
      <w:pPr>
        <w:widowControl w:val="0"/>
        <w:jc w:val="both"/>
        <w:rPr>
          <w:rFonts w:ascii="Arial" w:eastAsia="Century Gothic" w:hAnsi="Arial" w:cs="Arial"/>
        </w:rPr>
      </w:pPr>
    </w:p>
    <w:p w14:paraId="73DF676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 RIESGOS CUBIERTOS</w:t>
      </w:r>
    </w:p>
    <w:p w14:paraId="5C8ED7D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Contra Todo Riesgo de, Pérdidas o daños materiales de los Anuncios, Rótulos así como su instalación causados por rotura accidental súbita e imprevista o por actos vandálicos, huelgas, motines, alborotos populares, conmoción civil, terremoto, ciclón, huracán, vientos, granizo, así como incendio rayo y explosión, se amparan las quemaduras o daños causados por corto circuito que no produzca incendio en los anuncios amparados, mientras se encuentren debidamente instalados en interiores o exteriores en los inmuebles del INSTITUTO y/o bajo su responsabilidad.</w:t>
      </w:r>
    </w:p>
    <w:p w14:paraId="6EFB7C5E" w14:textId="77777777" w:rsidR="0023629F" w:rsidRPr="00743C54" w:rsidRDefault="0023629F" w:rsidP="0023629F">
      <w:pPr>
        <w:widowControl w:val="0"/>
        <w:jc w:val="both"/>
        <w:rPr>
          <w:rFonts w:ascii="Arial" w:eastAsia="Century Gothic" w:hAnsi="Arial" w:cs="Arial"/>
        </w:rPr>
      </w:pPr>
    </w:p>
    <w:p w14:paraId="40DF0880"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3.-RIESGOS Y BIENES EXCLUIDOS:</w:t>
      </w:r>
    </w:p>
    <w:p w14:paraId="4755F52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No cubre la pérdida o daños materiales de anuncios en mal estado (dicha circunstancia deberá ser comprobable a entera satisfacción del INSTITUTO, daños por raspaduras, ralladuras u otros defectos estéticos superficiales. </w:t>
      </w:r>
    </w:p>
    <w:p w14:paraId="5DE7422B" w14:textId="77777777" w:rsidR="00271B82" w:rsidRDefault="00271B82" w:rsidP="0023629F">
      <w:pPr>
        <w:widowControl w:val="0"/>
        <w:jc w:val="both"/>
        <w:rPr>
          <w:rFonts w:ascii="Arial" w:eastAsia="Century Gothic" w:hAnsi="Arial" w:cs="Arial"/>
          <w:b/>
        </w:rPr>
      </w:pPr>
    </w:p>
    <w:p w14:paraId="023F152A" w14:textId="77777777" w:rsidR="00271B82" w:rsidRDefault="00271B82" w:rsidP="0023629F">
      <w:pPr>
        <w:widowControl w:val="0"/>
        <w:jc w:val="both"/>
        <w:rPr>
          <w:rFonts w:ascii="Arial" w:eastAsia="Century Gothic" w:hAnsi="Arial" w:cs="Arial"/>
          <w:b/>
        </w:rPr>
      </w:pPr>
    </w:p>
    <w:p w14:paraId="47AA0300" w14:textId="0BE2435E"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lastRenderedPageBreak/>
        <w:t>4.- LÍMITE MÁXIMO DE RESPONSABILIDAD.</w:t>
      </w:r>
    </w:p>
    <w:p w14:paraId="6041F52F" w14:textId="77777777" w:rsidR="0023629F" w:rsidRPr="00743C54" w:rsidRDefault="0023629F" w:rsidP="0023629F">
      <w:pPr>
        <w:widowControl w:val="0"/>
        <w:jc w:val="both"/>
        <w:rPr>
          <w:rFonts w:ascii="Arial" w:eastAsia="Century Gothic" w:hAnsi="Arial" w:cs="Arial"/>
          <w:b/>
        </w:rPr>
      </w:pPr>
    </w:p>
    <w:p w14:paraId="5D67F246"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Límite único y combinado (LUC)</w:t>
      </w:r>
    </w:p>
    <w:p w14:paraId="77C65E56" w14:textId="77777777" w:rsidR="0023629F" w:rsidRPr="00743C54" w:rsidRDefault="0023629F" w:rsidP="0023629F">
      <w:pPr>
        <w:widowControl w:val="0"/>
        <w:jc w:val="both"/>
        <w:rPr>
          <w:rFonts w:ascii="Arial" w:eastAsia="Century Gothic" w:hAnsi="Arial" w:cs="Arial"/>
          <w:b/>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3"/>
        <w:gridCol w:w="4435"/>
      </w:tblGrid>
      <w:tr w:rsidR="0023629F" w:rsidRPr="00743C54" w14:paraId="1798B85E" w14:textId="77777777" w:rsidTr="009B3CA5">
        <w:trPr>
          <w:trHeight w:val="421"/>
          <w:jc w:val="center"/>
        </w:trPr>
        <w:tc>
          <w:tcPr>
            <w:tcW w:w="4393" w:type="dxa"/>
            <w:shd w:val="clear" w:color="auto" w:fill="D5DCE4"/>
            <w:vAlign w:val="center"/>
          </w:tcPr>
          <w:p w14:paraId="101E1390"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b/>
              </w:rPr>
              <w:t>Concepto</w:t>
            </w:r>
          </w:p>
        </w:tc>
        <w:tc>
          <w:tcPr>
            <w:tcW w:w="4435" w:type="dxa"/>
            <w:shd w:val="clear" w:color="auto" w:fill="D5DCE4"/>
            <w:vAlign w:val="center"/>
          </w:tcPr>
          <w:p w14:paraId="6CE13AC6"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b/>
              </w:rPr>
              <w:t>Límite Máximo de responsabilidad</w:t>
            </w:r>
          </w:p>
        </w:tc>
      </w:tr>
      <w:tr w:rsidR="0023629F" w:rsidRPr="00743C54" w14:paraId="65FF0F85" w14:textId="77777777" w:rsidTr="009B3CA5">
        <w:trPr>
          <w:jc w:val="center"/>
        </w:trPr>
        <w:tc>
          <w:tcPr>
            <w:tcW w:w="4393" w:type="dxa"/>
            <w:vAlign w:val="center"/>
          </w:tcPr>
          <w:p w14:paraId="58E59A2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Límite único y combinado por evento de:</w:t>
            </w:r>
          </w:p>
        </w:tc>
        <w:tc>
          <w:tcPr>
            <w:tcW w:w="4435" w:type="dxa"/>
            <w:vAlign w:val="center"/>
          </w:tcPr>
          <w:p w14:paraId="7B56D5BA"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$300’000.00</w:t>
            </w:r>
          </w:p>
          <w:p w14:paraId="4D52366F"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(Trescientos mil pesos 00/100 M.N.)</w:t>
            </w:r>
          </w:p>
        </w:tc>
      </w:tr>
    </w:tbl>
    <w:p w14:paraId="43C6013B" w14:textId="77777777" w:rsidR="00271B82" w:rsidRDefault="00271B82" w:rsidP="0023629F">
      <w:pPr>
        <w:widowControl w:val="0"/>
        <w:jc w:val="both"/>
        <w:rPr>
          <w:rFonts w:ascii="Arial" w:eastAsia="Century Gothic" w:hAnsi="Arial" w:cs="Arial"/>
          <w:b/>
        </w:rPr>
      </w:pPr>
    </w:p>
    <w:p w14:paraId="0503614C" w14:textId="491B9F95"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5.- DEDUCIBLES:</w:t>
      </w:r>
    </w:p>
    <w:p w14:paraId="6DB85D60" w14:textId="77777777" w:rsidR="0023629F" w:rsidRPr="00743C54" w:rsidRDefault="0023629F" w:rsidP="0023629F">
      <w:pPr>
        <w:widowControl w:val="0"/>
        <w:jc w:val="both"/>
        <w:rPr>
          <w:rFonts w:ascii="Arial" w:eastAsia="Century Gothic" w:hAnsi="Arial" w:cs="Arial"/>
          <w:b/>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48"/>
        <w:gridCol w:w="4380"/>
      </w:tblGrid>
      <w:tr w:rsidR="0023629F" w:rsidRPr="00743C54" w14:paraId="6B96A8E9" w14:textId="77777777" w:rsidTr="009B3CA5">
        <w:trPr>
          <w:trHeight w:val="436"/>
          <w:jc w:val="center"/>
        </w:trPr>
        <w:tc>
          <w:tcPr>
            <w:tcW w:w="4448" w:type="dxa"/>
            <w:shd w:val="clear" w:color="auto" w:fill="ACB9CA"/>
            <w:vAlign w:val="center"/>
          </w:tcPr>
          <w:p w14:paraId="54E311A0"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b/>
              </w:rPr>
              <w:t>Riesgo</w:t>
            </w:r>
          </w:p>
        </w:tc>
        <w:tc>
          <w:tcPr>
            <w:tcW w:w="4380" w:type="dxa"/>
            <w:shd w:val="clear" w:color="auto" w:fill="ACB9CA"/>
            <w:vAlign w:val="center"/>
          </w:tcPr>
          <w:p w14:paraId="26281ABE"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b/>
              </w:rPr>
              <w:t>Deducible</w:t>
            </w:r>
          </w:p>
        </w:tc>
      </w:tr>
      <w:tr w:rsidR="0023629F" w:rsidRPr="00743C54" w14:paraId="09E4C029" w14:textId="77777777" w:rsidTr="009B3CA5">
        <w:trPr>
          <w:jc w:val="center"/>
        </w:trPr>
        <w:tc>
          <w:tcPr>
            <w:tcW w:w="4448" w:type="dxa"/>
            <w:vAlign w:val="center"/>
          </w:tcPr>
          <w:p w14:paraId="0DDAF433"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Todos los Riesgos</w:t>
            </w:r>
          </w:p>
        </w:tc>
        <w:tc>
          <w:tcPr>
            <w:tcW w:w="4380" w:type="dxa"/>
          </w:tcPr>
          <w:p w14:paraId="23D6FE4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 sobre el valor de la pérdida o valor indemnizable.</w:t>
            </w:r>
          </w:p>
        </w:tc>
      </w:tr>
    </w:tbl>
    <w:p w14:paraId="27AC8F61" w14:textId="77777777" w:rsidR="0023629F" w:rsidRPr="00743C54" w:rsidRDefault="0023629F" w:rsidP="0023629F">
      <w:pPr>
        <w:widowControl w:val="0"/>
        <w:jc w:val="both"/>
        <w:rPr>
          <w:rFonts w:ascii="Arial" w:eastAsia="Century Gothic" w:hAnsi="Arial" w:cs="Arial"/>
        </w:rPr>
      </w:pPr>
    </w:p>
    <w:p w14:paraId="220555B4"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6.- CONDICIONES Y CLAUSULADOS:</w:t>
      </w:r>
    </w:p>
    <w:p w14:paraId="41B5AF96" w14:textId="77777777" w:rsidR="0023629F" w:rsidRPr="00743C54" w:rsidRDefault="0023629F" w:rsidP="0023629F">
      <w:pPr>
        <w:widowControl w:val="0"/>
        <w:numPr>
          <w:ilvl w:val="1"/>
          <w:numId w:val="206"/>
        </w:numPr>
        <w:ind w:left="248" w:hanging="247"/>
        <w:jc w:val="both"/>
        <w:rPr>
          <w:rFonts w:ascii="Arial" w:eastAsia="Century Gothic" w:hAnsi="Arial" w:cs="Arial"/>
        </w:rPr>
      </w:pPr>
      <w:r w:rsidRPr="00743C54">
        <w:rPr>
          <w:rFonts w:ascii="Arial" w:eastAsia="Century Gothic" w:hAnsi="Arial" w:cs="Arial"/>
        </w:rPr>
        <w:t>Primer Riesgo absoluto.</w:t>
      </w:r>
    </w:p>
    <w:p w14:paraId="721DD51F" w14:textId="77777777" w:rsidR="0023629F" w:rsidRPr="00743C54" w:rsidRDefault="0023629F" w:rsidP="0023629F">
      <w:pPr>
        <w:widowControl w:val="0"/>
        <w:numPr>
          <w:ilvl w:val="1"/>
          <w:numId w:val="206"/>
        </w:numPr>
        <w:ind w:left="248" w:hanging="247"/>
        <w:jc w:val="both"/>
        <w:rPr>
          <w:rFonts w:ascii="Arial" w:eastAsia="Century Gothic" w:hAnsi="Arial" w:cs="Arial"/>
        </w:rPr>
      </w:pPr>
      <w:r w:rsidRPr="00743C54">
        <w:rPr>
          <w:rFonts w:ascii="Arial" w:eastAsia="Century Gothic" w:hAnsi="Arial" w:cs="Arial"/>
        </w:rPr>
        <w:t>Reinstalación automática de suma asegurada sin cobro de prima.</w:t>
      </w:r>
    </w:p>
    <w:p w14:paraId="7D85F8F9" w14:textId="77777777" w:rsidR="0023629F" w:rsidRPr="00743C54" w:rsidRDefault="0023629F" w:rsidP="0023629F">
      <w:pPr>
        <w:widowControl w:val="0"/>
        <w:numPr>
          <w:ilvl w:val="1"/>
          <w:numId w:val="206"/>
        </w:numPr>
        <w:ind w:left="248" w:hanging="247"/>
        <w:jc w:val="both"/>
        <w:rPr>
          <w:rFonts w:ascii="Arial" w:eastAsia="Century Gothic" w:hAnsi="Arial" w:cs="Arial"/>
        </w:rPr>
      </w:pPr>
      <w:r w:rsidRPr="00743C54">
        <w:rPr>
          <w:rFonts w:ascii="Arial" w:eastAsia="Century Gothic" w:hAnsi="Arial" w:cs="Arial"/>
        </w:rPr>
        <w:t>Intereses moratorios.</w:t>
      </w:r>
    </w:p>
    <w:p w14:paraId="17AD6C42" w14:textId="77777777" w:rsidR="0023629F" w:rsidRPr="00743C54" w:rsidRDefault="0023629F" w:rsidP="0023629F">
      <w:pPr>
        <w:widowControl w:val="0"/>
        <w:numPr>
          <w:ilvl w:val="1"/>
          <w:numId w:val="206"/>
        </w:numPr>
        <w:ind w:left="248" w:hanging="247"/>
        <w:jc w:val="both"/>
        <w:rPr>
          <w:rFonts w:ascii="Arial" w:eastAsia="Century Gothic" w:hAnsi="Arial" w:cs="Arial"/>
        </w:rPr>
      </w:pPr>
      <w:r w:rsidRPr="00743C54">
        <w:rPr>
          <w:rFonts w:ascii="Arial" w:eastAsia="Century Gothic" w:hAnsi="Arial" w:cs="Arial"/>
        </w:rPr>
        <w:t>Eliminación de la cláusula de proporción indemnizable.</w:t>
      </w:r>
    </w:p>
    <w:p w14:paraId="731EE6EE" w14:textId="77777777" w:rsidR="0023629F" w:rsidRPr="00743C54" w:rsidRDefault="0023629F" w:rsidP="0023629F">
      <w:pPr>
        <w:widowControl w:val="0"/>
        <w:numPr>
          <w:ilvl w:val="1"/>
          <w:numId w:val="206"/>
        </w:numPr>
        <w:ind w:left="248" w:hanging="247"/>
        <w:jc w:val="both"/>
        <w:rPr>
          <w:rFonts w:ascii="Arial" w:eastAsia="Century Gothic" w:hAnsi="Arial" w:cs="Arial"/>
        </w:rPr>
      </w:pPr>
      <w:r w:rsidRPr="00743C54">
        <w:rPr>
          <w:rFonts w:ascii="Arial" w:eastAsia="Century Gothic" w:hAnsi="Arial" w:cs="Arial"/>
        </w:rPr>
        <w:t>Pago en especie.</w:t>
      </w:r>
    </w:p>
    <w:p w14:paraId="038E3931" w14:textId="77777777" w:rsidR="0023629F" w:rsidRPr="00743C54" w:rsidRDefault="0023629F" w:rsidP="0023629F">
      <w:pPr>
        <w:widowControl w:val="0"/>
        <w:numPr>
          <w:ilvl w:val="1"/>
          <w:numId w:val="206"/>
        </w:numPr>
        <w:ind w:left="248" w:hanging="247"/>
        <w:jc w:val="both"/>
        <w:rPr>
          <w:rFonts w:ascii="Arial" w:eastAsia="Century Gothic" w:hAnsi="Arial" w:cs="Arial"/>
        </w:rPr>
      </w:pPr>
      <w:r w:rsidRPr="00743C54">
        <w:rPr>
          <w:rFonts w:ascii="Arial" w:eastAsia="Century Gothic" w:hAnsi="Arial" w:cs="Arial"/>
        </w:rPr>
        <w:t>Endoso de no-adhesión.</w:t>
      </w:r>
    </w:p>
    <w:p w14:paraId="0234C2AE" w14:textId="77777777" w:rsidR="0023629F" w:rsidRPr="00743C54" w:rsidRDefault="0023629F" w:rsidP="0023629F">
      <w:pPr>
        <w:widowControl w:val="0"/>
        <w:numPr>
          <w:ilvl w:val="1"/>
          <w:numId w:val="206"/>
        </w:numPr>
        <w:ind w:left="248" w:hanging="247"/>
        <w:jc w:val="both"/>
        <w:rPr>
          <w:rFonts w:ascii="Arial" w:eastAsia="Century Gothic" w:hAnsi="Arial" w:cs="Arial"/>
        </w:rPr>
      </w:pPr>
      <w:r w:rsidRPr="00743C54">
        <w:rPr>
          <w:rFonts w:ascii="Arial" w:eastAsia="Century Gothic" w:hAnsi="Arial" w:cs="Arial"/>
        </w:rPr>
        <w:t>Prelación.</w:t>
      </w:r>
    </w:p>
    <w:p w14:paraId="3D1D3154" w14:textId="77777777" w:rsidR="0023629F" w:rsidRPr="00743C54" w:rsidRDefault="0023629F" w:rsidP="0023629F">
      <w:pPr>
        <w:widowControl w:val="0"/>
        <w:jc w:val="center"/>
        <w:rPr>
          <w:rFonts w:ascii="Arial" w:eastAsia="Century Gothic" w:hAnsi="Arial" w:cs="Arial"/>
          <w:b/>
          <w:u w:val="single"/>
        </w:rPr>
      </w:pPr>
    </w:p>
    <w:p w14:paraId="23FA2C20"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u w:val="single"/>
        </w:rPr>
        <w:t>SECCIÓN IX.-SEMOVIENTES.</w:t>
      </w:r>
    </w:p>
    <w:p w14:paraId="4F7B927A" w14:textId="77777777" w:rsidR="0023629F" w:rsidRPr="00743C54" w:rsidRDefault="0023629F" w:rsidP="0023629F">
      <w:pPr>
        <w:widowControl w:val="0"/>
        <w:jc w:val="center"/>
        <w:rPr>
          <w:rFonts w:ascii="Arial" w:eastAsia="Century Gothic" w:hAnsi="Arial" w:cs="Arial"/>
          <w:b/>
          <w:u w:val="single"/>
        </w:rPr>
      </w:pPr>
    </w:p>
    <w:p w14:paraId="52AF3DC4" w14:textId="77777777" w:rsidR="0023629F" w:rsidRPr="00743C54" w:rsidRDefault="0023629F" w:rsidP="0023629F">
      <w:pPr>
        <w:widowControl w:val="0"/>
        <w:ind w:firstLine="708"/>
        <w:jc w:val="both"/>
        <w:rPr>
          <w:rFonts w:ascii="Arial" w:eastAsia="Century Gothic" w:hAnsi="Arial" w:cs="Arial"/>
          <w:b/>
        </w:rPr>
      </w:pPr>
      <w:r w:rsidRPr="00743C54">
        <w:rPr>
          <w:rFonts w:ascii="Arial" w:eastAsia="Century Gothic" w:hAnsi="Arial" w:cs="Arial"/>
          <w:b/>
        </w:rPr>
        <w:t>1.- INTERÉS ASEGURABLE:</w:t>
      </w:r>
    </w:p>
    <w:p w14:paraId="27E1742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Daños a semovientes propiedad del INSTITUTO, incluyendo baja por jubilación y/o retiro por incapacidad súbita: </w:t>
      </w:r>
    </w:p>
    <w:p w14:paraId="0F32B260" w14:textId="77777777" w:rsidR="0023629F" w:rsidRPr="00743C54" w:rsidRDefault="0023629F" w:rsidP="0023629F">
      <w:pPr>
        <w:widowControl w:val="0"/>
        <w:jc w:val="both"/>
        <w:rPr>
          <w:rFonts w:ascii="Arial" w:eastAsia="Century Gothic" w:hAnsi="Arial" w:cs="Arial"/>
        </w:rPr>
      </w:pPr>
    </w:p>
    <w:p w14:paraId="26F1C00E"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CARACTERÍSTICAS GENERALES:</w:t>
      </w:r>
    </w:p>
    <w:p w14:paraId="23618EE3" w14:textId="77777777" w:rsidR="0023629F" w:rsidRPr="00743C54" w:rsidRDefault="0023629F" w:rsidP="0023629F">
      <w:pPr>
        <w:widowControl w:val="0"/>
        <w:tabs>
          <w:tab w:val="left" w:pos="8789"/>
        </w:tabs>
        <w:rPr>
          <w:rFonts w:ascii="Arial" w:eastAsia="Century Gothic" w:hAnsi="Arial" w:cs="Arial"/>
          <w:b/>
        </w:rPr>
      </w:pPr>
    </w:p>
    <w:tbl>
      <w:tblPr>
        <w:tblW w:w="10196" w:type="dxa"/>
        <w:jc w:val="center"/>
        <w:tblLayout w:type="fixed"/>
        <w:tblLook w:val="0400" w:firstRow="0" w:lastRow="0" w:firstColumn="0" w:lastColumn="0" w:noHBand="0" w:noVBand="1"/>
      </w:tblPr>
      <w:tblGrid>
        <w:gridCol w:w="1713"/>
        <w:gridCol w:w="1408"/>
        <w:gridCol w:w="2360"/>
        <w:gridCol w:w="1035"/>
        <w:gridCol w:w="1536"/>
        <w:gridCol w:w="2144"/>
      </w:tblGrid>
      <w:tr w:rsidR="0023629F" w:rsidRPr="00743C54" w14:paraId="4A3715D6" w14:textId="77777777" w:rsidTr="009B3CA5">
        <w:trPr>
          <w:trHeight w:val="572"/>
          <w:tblHeader/>
          <w:jc w:val="center"/>
        </w:trPr>
        <w:tc>
          <w:tcPr>
            <w:tcW w:w="1713" w:type="dxa"/>
            <w:tcBorders>
              <w:top w:val="single" w:sz="4" w:space="0" w:color="000000"/>
              <w:left w:val="single" w:sz="4" w:space="0" w:color="000000"/>
              <w:bottom w:val="single" w:sz="4" w:space="0" w:color="000000"/>
              <w:right w:val="single" w:sz="4" w:space="0" w:color="000000"/>
            </w:tcBorders>
            <w:shd w:val="clear" w:color="auto" w:fill="8496B0"/>
            <w:vAlign w:val="center"/>
          </w:tcPr>
          <w:p w14:paraId="70B35DF9"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Nombre del Semoviente</w:t>
            </w:r>
          </w:p>
        </w:tc>
        <w:tc>
          <w:tcPr>
            <w:tcW w:w="1408" w:type="dxa"/>
            <w:tcBorders>
              <w:top w:val="single" w:sz="4" w:space="0" w:color="000000"/>
              <w:left w:val="nil"/>
              <w:bottom w:val="single" w:sz="4" w:space="0" w:color="000000"/>
              <w:right w:val="single" w:sz="4" w:space="0" w:color="000000"/>
            </w:tcBorders>
            <w:shd w:val="clear" w:color="auto" w:fill="8496B0"/>
            <w:vAlign w:val="center"/>
          </w:tcPr>
          <w:p w14:paraId="2C290C8C"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Numero de activo</w:t>
            </w:r>
          </w:p>
        </w:tc>
        <w:tc>
          <w:tcPr>
            <w:tcW w:w="2360" w:type="dxa"/>
            <w:tcBorders>
              <w:top w:val="single" w:sz="4" w:space="0" w:color="000000"/>
              <w:left w:val="nil"/>
              <w:bottom w:val="single" w:sz="4" w:space="0" w:color="000000"/>
              <w:right w:val="single" w:sz="4" w:space="0" w:color="000000"/>
            </w:tcBorders>
            <w:shd w:val="clear" w:color="auto" w:fill="8496B0"/>
            <w:vAlign w:val="center"/>
          </w:tcPr>
          <w:p w14:paraId="3DD330B3"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Raza</w:t>
            </w:r>
          </w:p>
        </w:tc>
        <w:tc>
          <w:tcPr>
            <w:tcW w:w="1035" w:type="dxa"/>
            <w:tcBorders>
              <w:top w:val="single" w:sz="4" w:space="0" w:color="000000"/>
              <w:left w:val="nil"/>
              <w:bottom w:val="single" w:sz="4" w:space="0" w:color="000000"/>
              <w:right w:val="single" w:sz="4" w:space="0" w:color="000000"/>
            </w:tcBorders>
            <w:shd w:val="clear" w:color="auto" w:fill="8496B0"/>
          </w:tcPr>
          <w:p w14:paraId="6A0014B2"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EDAD</w:t>
            </w:r>
          </w:p>
        </w:tc>
        <w:tc>
          <w:tcPr>
            <w:tcW w:w="1536" w:type="dxa"/>
            <w:tcBorders>
              <w:top w:val="single" w:sz="4" w:space="0" w:color="000000"/>
              <w:left w:val="single" w:sz="4" w:space="0" w:color="000000"/>
              <w:bottom w:val="single" w:sz="4" w:space="0" w:color="000000"/>
              <w:right w:val="single" w:sz="4" w:space="0" w:color="000000"/>
            </w:tcBorders>
            <w:shd w:val="clear" w:color="auto" w:fill="8496B0"/>
            <w:vAlign w:val="center"/>
          </w:tcPr>
          <w:p w14:paraId="2026F06B"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Años de Servicio</w:t>
            </w:r>
          </w:p>
        </w:tc>
        <w:tc>
          <w:tcPr>
            <w:tcW w:w="2144" w:type="dxa"/>
            <w:tcBorders>
              <w:top w:val="single" w:sz="4" w:space="0" w:color="000000"/>
              <w:left w:val="single" w:sz="4" w:space="0" w:color="000000"/>
              <w:bottom w:val="single" w:sz="4" w:space="0" w:color="000000"/>
              <w:right w:val="single" w:sz="4" w:space="0" w:color="000000"/>
            </w:tcBorders>
            <w:shd w:val="clear" w:color="auto" w:fill="8496B0"/>
            <w:vAlign w:val="center"/>
          </w:tcPr>
          <w:p w14:paraId="10E20719"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Costo en M. N. (referencial)</w:t>
            </w:r>
          </w:p>
        </w:tc>
      </w:tr>
      <w:tr w:rsidR="0023629F" w:rsidRPr="00743C54" w14:paraId="1708F639" w14:textId="77777777" w:rsidTr="009B3CA5">
        <w:trPr>
          <w:trHeight w:val="349"/>
          <w:jc w:val="center"/>
        </w:trPr>
        <w:tc>
          <w:tcPr>
            <w:tcW w:w="1713" w:type="dxa"/>
            <w:tcBorders>
              <w:top w:val="nil"/>
              <w:left w:val="single" w:sz="4" w:space="0" w:color="000000"/>
              <w:bottom w:val="single" w:sz="4" w:space="0" w:color="000000"/>
              <w:right w:val="single" w:sz="4" w:space="0" w:color="000000"/>
            </w:tcBorders>
            <w:vAlign w:val="center"/>
          </w:tcPr>
          <w:p w14:paraId="3E4D7EB8"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Dayak</w:t>
            </w:r>
          </w:p>
        </w:tc>
        <w:tc>
          <w:tcPr>
            <w:tcW w:w="1408" w:type="dxa"/>
            <w:tcBorders>
              <w:top w:val="nil"/>
              <w:left w:val="nil"/>
              <w:bottom w:val="single" w:sz="4" w:space="0" w:color="000000"/>
              <w:right w:val="single" w:sz="4" w:space="0" w:color="000000"/>
            </w:tcBorders>
            <w:vAlign w:val="center"/>
          </w:tcPr>
          <w:p w14:paraId="3E0339B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2555131</w:t>
            </w:r>
          </w:p>
        </w:tc>
        <w:tc>
          <w:tcPr>
            <w:tcW w:w="2360" w:type="dxa"/>
            <w:tcBorders>
              <w:top w:val="nil"/>
              <w:left w:val="nil"/>
              <w:bottom w:val="single" w:sz="4" w:space="0" w:color="000000"/>
              <w:right w:val="single" w:sz="4" w:space="0" w:color="000000"/>
            </w:tcBorders>
            <w:vAlign w:val="center"/>
          </w:tcPr>
          <w:p w14:paraId="1CCA6918"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 xml:space="preserve">Pastor belga </w:t>
            </w:r>
            <w:proofErr w:type="spellStart"/>
            <w:r w:rsidRPr="00743C54">
              <w:rPr>
                <w:rFonts w:ascii="Arial" w:eastAsia="Century Gothic" w:hAnsi="Arial" w:cs="Arial"/>
              </w:rPr>
              <w:t>mallinois</w:t>
            </w:r>
            <w:proofErr w:type="spellEnd"/>
          </w:p>
        </w:tc>
        <w:tc>
          <w:tcPr>
            <w:tcW w:w="1035" w:type="dxa"/>
            <w:tcBorders>
              <w:top w:val="single" w:sz="4" w:space="0" w:color="000000"/>
              <w:left w:val="nil"/>
              <w:bottom w:val="single" w:sz="4" w:space="0" w:color="000000"/>
              <w:right w:val="single" w:sz="4" w:space="0" w:color="000000"/>
            </w:tcBorders>
          </w:tcPr>
          <w:p w14:paraId="1C2E6D00"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2.5 años</w:t>
            </w:r>
          </w:p>
        </w:tc>
        <w:tc>
          <w:tcPr>
            <w:tcW w:w="1536" w:type="dxa"/>
            <w:tcBorders>
              <w:top w:val="single" w:sz="4" w:space="0" w:color="000000"/>
              <w:left w:val="single" w:sz="4" w:space="0" w:color="000000"/>
              <w:bottom w:val="single" w:sz="4" w:space="0" w:color="000000"/>
              <w:right w:val="single" w:sz="4" w:space="0" w:color="000000"/>
            </w:tcBorders>
            <w:vAlign w:val="center"/>
          </w:tcPr>
          <w:p w14:paraId="3C18641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 año</w:t>
            </w:r>
          </w:p>
        </w:tc>
        <w:tc>
          <w:tcPr>
            <w:tcW w:w="2144" w:type="dxa"/>
            <w:tcBorders>
              <w:top w:val="single" w:sz="4" w:space="0" w:color="000000"/>
              <w:left w:val="single" w:sz="4" w:space="0" w:color="000000"/>
              <w:bottom w:val="single" w:sz="4" w:space="0" w:color="000000"/>
              <w:right w:val="single" w:sz="4" w:space="0" w:color="000000"/>
            </w:tcBorders>
            <w:vAlign w:val="center"/>
          </w:tcPr>
          <w:p w14:paraId="0EC42D42"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 $         119,016.00 </w:t>
            </w:r>
          </w:p>
        </w:tc>
      </w:tr>
      <w:tr w:rsidR="0023629F" w:rsidRPr="00743C54" w14:paraId="6196B626" w14:textId="77777777" w:rsidTr="009B3CA5">
        <w:trPr>
          <w:trHeight w:val="411"/>
          <w:jc w:val="center"/>
        </w:trPr>
        <w:tc>
          <w:tcPr>
            <w:tcW w:w="1713" w:type="dxa"/>
            <w:tcBorders>
              <w:top w:val="nil"/>
              <w:left w:val="single" w:sz="4" w:space="0" w:color="000000"/>
              <w:bottom w:val="single" w:sz="4" w:space="0" w:color="000000"/>
              <w:right w:val="single" w:sz="4" w:space="0" w:color="000000"/>
            </w:tcBorders>
            <w:vAlign w:val="center"/>
          </w:tcPr>
          <w:p w14:paraId="4DDAB9DB" w14:textId="77777777" w:rsidR="0023629F" w:rsidRPr="00743C54" w:rsidRDefault="0023629F" w:rsidP="009B3CA5">
            <w:pPr>
              <w:widowControl w:val="0"/>
              <w:rPr>
                <w:rFonts w:ascii="Arial" w:eastAsia="Century Gothic" w:hAnsi="Arial" w:cs="Arial"/>
              </w:rPr>
            </w:pPr>
            <w:proofErr w:type="spellStart"/>
            <w:r w:rsidRPr="00743C54">
              <w:rPr>
                <w:rFonts w:ascii="Arial" w:eastAsia="Century Gothic" w:hAnsi="Arial" w:cs="Arial"/>
              </w:rPr>
              <w:t>Luguer</w:t>
            </w:r>
            <w:proofErr w:type="spellEnd"/>
          </w:p>
        </w:tc>
        <w:tc>
          <w:tcPr>
            <w:tcW w:w="1408" w:type="dxa"/>
            <w:tcBorders>
              <w:top w:val="nil"/>
              <w:left w:val="nil"/>
              <w:bottom w:val="single" w:sz="4" w:space="0" w:color="000000"/>
              <w:right w:val="single" w:sz="4" w:space="0" w:color="000000"/>
            </w:tcBorders>
            <w:vAlign w:val="center"/>
          </w:tcPr>
          <w:p w14:paraId="5B18D588"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1026598</w:t>
            </w:r>
          </w:p>
        </w:tc>
        <w:tc>
          <w:tcPr>
            <w:tcW w:w="2360" w:type="dxa"/>
            <w:tcBorders>
              <w:top w:val="nil"/>
              <w:left w:val="nil"/>
              <w:bottom w:val="single" w:sz="4" w:space="0" w:color="000000"/>
              <w:right w:val="single" w:sz="4" w:space="0" w:color="000000"/>
            </w:tcBorders>
            <w:vAlign w:val="center"/>
          </w:tcPr>
          <w:p w14:paraId="62C4AD7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 xml:space="preserve">Pastor belga </w:t>
            </w:r>
            <w:proofErr w:type="spellStart"/>
            <w:r w:rsidRPr="00743C54">
              <w:rPr>
                <w:rFonts w:ascii="Arial" w:eastAsia="Century Gothic" w:hAnsi="Arial" w:cs="Arial"/>
              </w:rPr>
              <w:t>mallinois</w:t>
            </w:r>
            <w:proofErr w:type="spellEnd"/>
          </w:p>
        </w:tc>
        <w:tc>
          <w:tcPr>
            <w:tcW w:w="1035" w:type="dxa"/>
            <w:tcBorders>
              <w:top w:val="single" w:sz="4" w:space="0" w:color="000000"/>
              <w:left w:val="nil"/>
              <w:bottom w:val="single" w:sz="4" w:space="0" w:color="000000"/>
              <w:right w:val="single" w:sz="4" w:space="0" w:color="000000"/>
            </w:tcBorders>
            <w:vAlign w:val="center"/>
          </w:tcPr>
          <w:p w14:paraId="2E4010D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8 años</w:t>
            </w:r>
          </w:p>
        </w:tc>
        <w:tc>
          <w:tcPr>
            <w:tcW w:w="1536" w:type="dxa"/>
            <w:tcBorders>
              <w:top w:val="single" w:sz="4" w:space="0" w:color="000000"/>
              <w:left w:val="single" w:sz="4" w:space="0" w:color="000000"/>
              <w:bottom w:val="single" w:sz="4" w:space="0" w:color="000000"/>
              <w:right w:val="single" w:sz="4" w:space="0" w:color="000000"/>
            </w:tcBorders>
            <w:vAlign w:val="center"/>
          </w:tcPr>
          <w:p w14:paraId="6AD1E030"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6 años</w:t>
            </w:r>
          </w:p>
        </w:tc>
        <w:tc>
          <w:tcPr>
            <w:tcW w:w="2144" w:type="dxa"/>
            <w:tcBorders>
              <w:top w:val="single" w:sz="4" w:space="0" w:color="000000"/>
              <w:left w:val="single" w:sz="4" w:space="0" w:color="000000"/>
              <w:bottom w:val="single" w:sz="4" w:space="0" w:color="000000"/>
              <w:right w:val="single" w:sz="4" w:space="0" w:color="000000"/>
            </w:tcBorders>
            <w:vAlign w:val="center"/>
          </w:tcPr>
          <w:p w14:paraId="10928F78"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 $         121,800.00 </w:t>
            </w:r>
          </w:p>
        </w:tc>
      </w:tr>
      <w:tr w:rsidR="0023629F" w:rsidRPr="00743C54" w14:paraId="5D58E5A4" w14:textId="77777777" w:rsidTr="009B3CA5">
        <w:trPr>
          <w:trHeight w:val="301"/>
          <w:jc w:val="center"/>
        </w:trPr>
        <w:tc>
          <w:tcPr>
            <w:tcW w:w="1713" w:type="dxa"/>
            <w:tcBorders>
              <w:top w:val="nil"/>
              <w:left w:val="single" w:sz="4" w:space="0" w:color="000000"/>
              <w:bottom w:val="single" w:sz="4" w:space="0" w:color="000000"/>
              <w:right w:val="single" w:sz="4" w:space="0" w:color="000000"/>
            </w:tcBorders>
            <w:vAlign w:val="center"/>
          </w:tcPr>
          <w:p w14:paraId="6DD6BB8D"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Dandi</w:t>
            </w:r>
          </w:p>
        </w:tc>
        <w:tc>
          <w:tcPr>
            <w:tcW w:w="1408" w:type="dxa"/>
            <w:tcBorders>
              <w:top w:val="nil"/>
              <w:left w:val="nil"/>
              <w:bottom w:val="single" w:sz="4" w:space="0" w:color="000000"/>
              <w:right w:val="single" w:sz="4" w:space="0" w:color="000000"/>
            </w:tcBorders>
            <w:vAlign w:val="center"/>
          </w:tcPr>
          <w:p w14:paraId="61E5F1B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1026595</w:t>
            </w:r>
          </w:p>
        </w:tc>
        <w:tc>
          <w:tcPr>
            <w:tcW w:w="2360" w:type="dxa"/>
            <w:tcBorders>
              <w:top w:val="nil"/>
              <w:left w:val="nil"/>
              <w:bottom w:val="single" w:sz="4" w:space="0" w:color="000000"/>
              <w:right w:val="single" w:sz="4" w:space="0" w:color="000000"/>
            </w:tcBorders>
            <w:vAlign w:val="center"/>
          </w:tcPr>
          <w:p w14:paraId="4D766C5E" w14:textId="77777777" w:rsidR="0023629F" w:rsidRPr="00743C54" w:rsidRDefault="0023629F" w:rsidP="009B3CA5">
            <w:pPr>
              <w:widowControl w:val="0"/>
              <w:ind w:right="69"/>
              <w:jc w:val="center"/>
              <w:rPr>
                <w:rFonts w:ascii="Arial" w:eastAsia="Century Gothic" w:hAnsi="Arial" w:cs="Arial"/>
              </w:rPr>
            </w:pPr>
            <w:r w:rsidRPr="00743C54">
              <w:rPr>
                <w:rFonts w:ascii="Arial" w:eastAsia="Century Gothic" w:hAnsi="Arial" w:cs="Arial"/>
              </w:rPr>
              <w:t xml:space="preserve">Pastor belga </w:t>
            </w:r>
            <w:proofErr w:type="spellStart"/>
            <w:r w:rsidRPr="00743C54">
              <w:rPr>
                <w:rFonts w:ascii="Arial" w:eastAsia="Century Gothic" w:hAnsi="Arial" w:cs="Arial"/>
              </w:rPr>
              <w:t>mallinois</w:t>
            </w:r>
            <w:proofErr w:type="spellEnd"/>
          </w:p>
        </w:tc>
        <w:tc>
          <w:tcPr>
            <w:tcW w:w="1035" w:type="dxa"/>
            <w:tcBorders>
              <w:top w:val="single" w:sz="4" w:space="0" w:color="000000"/>
              <w:left w:val="nil"/>
              <w:bottom w:val="single" w:sz="4" w:space="0" w:color="000000"/>
              <w:right w:val="single" w:sz="4" w:space="0" w:color="000000"/>
            </w:tcBorders>
            <w:vAlign w:val="center"/>
          </w:tcPr>
          <w:p w14:paraId="53283427"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8 años</w:t>
            </w:r>
          </w:p>
        </w:tc>
        <w:tc>
          <w:tcPr>
            <w:tcW w:w="1536" w:type="dxa"/>
            <w:tcBorders>
              <w:top w:val="single" w:sz="4" w:space="0" w:color="000000"/>
              <w:left w:val="single" w:sz="4" w:space="0" w:color="000000"/>
              <w:bottom w:val="single" w:sz="4" w:space="0" w:color="000000"/>
              <w:right w:val="single" w:sz="4" w:space="0" w:color="000000"/>
            </w:tcBorders>
            <w:vAlign w:val="center"/>
          </w:tcPr>
          <w:p w14:paraId="4865AC7C"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6 años</w:t>
            </w:r>
          </w:p>
        </w:tc>
        <w:tc>
          <w:tcPr>
            <w:tcW w:w="2144" w:type="dxa"/>
            <w:tcBorders>
              <w:top w:val="single" w:sz="4" w:space="0" w:color="000000"/>
              <w:left w:val="single" w:sz="4" w:space="0" w:color="000000"/>
              <w:bottom w:val="single" w:sz="4" w:space="0" w:color="000000"/>
              <w:right w:val="single" w:sz="4" w:space="0" w:color="000000"/>
            </w:tcBorders>
            <w:vAlign w:val="center"/>
          </w:tcPr>
          <w:p w14:paraId="7F96F599"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 $         121,800.00 </w:t>
            </w:r>
          </w:p>
        </w:tc>
      </w:tr>
      <w:tr w:rsidR="0023629F" w:rsidRPr="00743C54" w14:paraId="3F08226E" w14:textId="77777777" w:rsidTr="009B3CA5">
        <w:trPr>
          <w:trHeight w:val="417"/>
          <w:jc w:val="center"/>
        </w:trPr>
        <w:tc>
          <w:tcPr>
            <w:tcW w:w="1713" w:type="dxa"/>
            <w:tcBorders>
              <w:top w:val="nil"/>
              <w:left w:val="single" w:sz="4" w:space="0" w:color="000000"/>
              <w:bottom w:val="single" w:sz="4" w:space="0" w:color="000000"/>
              <w:right w:val="single" w:sz="4" w:space="0" w:color="000000"/>
            </w:tcBorders>
            <w:vAlign w:val="center"/>
          </w:tcPr>
          <w:p w14:paraId="366EB68C" w14:textId="77777777" w:rsidR="0023629F" w:rsidRPr="00743C54" w:rsidRDefault="0023629F" w:rsidP="009B3CA5">
            <w:pPr>
              <w:widowControl w:val="0"/>
              <w:rPr>
                <w:rFonts w:ascii="Arial" w:eastAsia="Century Gothic" w:hAnsi="Arial" w:cs="Arial"/>
              </w:rPr>
            </w:pPr>
            <w:proofErr w:type="spellStart"/>
            <w:r w:rsidRPr="00743C54">
              <w:rPr>
                <w:rFonts w:ascii="Arial" w:eastAsia="Century Gothic" w:hAnsi="Arial" w:cs="Arial"/>
              </w:rPr>
              <w:t>Hachi</w:t>
            </w:r>
            <w:proofErr w:type="spellEnd"/>
          </w:p>
        </w:tc>
        <w:tc>
          <w:tcPr>
            <w:tcW w:w="1408" w:type="dxa"/>
            <w:tcBorders>
              <w:top w:val="nil"/>
              <w:left w:val="nil"/>
              <w:bottom w:val="single" w:sz="4" w:space="0" w:color="000000"/>
              <w:right w:val="single" w:sz="4" w:space="0" w:color="000000"/>
            </w:tcBorders>
            <w:vAlign w:val="center"/>
          </w:tcPr>
          <w:p w14:paraId="505DD6E6"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1026597</w:t>
            </w:r>
          </w:p>
        </w:tc>
        <w:tc>
          <w:tcPr>
            <w:tcW w:w="2360" w:type="dxa"/>
            <w:tcBorders>
              <w:top w:val="nil"/>
              <w:left w:val="nil"/>
              <w:bottom w:val="single" w:sz="4" w:space="0" w:color="000000"/>
              <w:right w:val="single" w:sz="4" w:space="0" w:color="000000"/>
            </w:tcBorders>
            <w:vAlign w:val="center"/>
          </w:tcPr>
          <w:p w14:paraId="3B0A1EAE"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 xml:space="preserve">Pastor belga </w:t>
            </w:r>
            <w:proofErr w:type="spellStart"/>
            <w:r w:rsidRPr="00743C54">
              <w:rPr>
                <w:rFonts w:ascii="Arial" w:eastAsia="Century Gothic" w:hAnsi="Arial" w:cs="Arial"/>
              </w:rPr>
              <w:t>mallinois</w:t>
            </w:r>
            <w:proofErr w:type="spellEnd"/>
          </w:p>
        </w:tc>
        <w:tc>
          <w:tcPr>
            <w:tcW w:w="1035" w:type="dxa"/>
            <w:tcBorders>
              <w:top w:val="single" w:sz="4" w:space="0" w:color="000000"/>
              <w:left w:val="nil"/>
              <w:bottom w:val="single" w:sz="4" w:space="0" w:color="000000"/>
              <w:right w:val="single" w:sz="4" w:space="0" w:color="000000"/>
            </w:tcBorders>
            <w:vAlign w:val="center"/>
          </w:tcPr>
          <w:p w14:paraId="0E47CCFC"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8 años</w:t>
            </w:r>
          </w:p>
        </w:tc>
        <w:tc>
          <w:tcPr>
            <w:tcW w:w="1536" w:type="dxa"/>
            <w:tcBorders>
              <w:top w:val="single" w:sz="4" w:space="0" w:color="000000"/>
              <w:left w:val="single" w:sz="4" w:space="0" w:color="000000"/>
              <w:bottom w:val="single" w:sz="4" w:space="0" w:color="000000"/>
              <w:right w:val="single" w:sz="4" w:space="0" w:color="000000"/>
            </w:tcBorders>
            <w:vAlign w:val="center"/>
          </w:tcPr>
          <w:p w14:paraId="738F95DE"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6 años</w:t>
            </w:r>
          </w:p>
        </w:tc>
        <w:tc>
          <w:tcPr>
            <w:tcW w:w="2144" w:type="dxa"/>
            <w:tcBorders>
              <w:top w:val="single" w:sz="4" w:space="0" w:color="000000"/>
              <w:left w:val="single" w:sz="4" w:space="0" w:color="000000"/>
              <w:bottom w:val="single" w:sz="4" w:space="0" w:color="000000"/>
              <w:right w:val="single" w:sz="4" w:space="0" w:color="000000"/>
            </w:tcBorders>
            <w:vAlign w:val="center"/>
          </w:tcPr>
          <w:p w14:paraId="667559EF"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 $          121,800.00 </w:t>
            </w:r>
          </w:p>
        </w:tc>
      </w:tr>
      <w:tr w:rsidR="0023629F" w:rsidRPr="00743C54" w14:paraId="072D7291" w14:textId="77777777" w:rsidTr="009B3CA5">
        <w:trPr>
          <w:trHeight w:val="425"/>
          <w:jc w:val="center"/>
        </w:trPr>
        <w:tc>
          <w:tcPr>
            <w:tcW w:w="1713" w:type="dxa"/>
            <w:tcBorders>
              <w:top w:val="single" w:sz="4" w:space="0" w:color="000000"/>
              <w:left w:val="single" w:sz="4" w:space="0" w:color="000000"/>
              <w:bottom w:val="single" w:sz="4" w:space="0" w:color="000000"/>
              <w:right w:val="single" w:sz="4" w:space="0" w:color="000000"/>
            </w:tcBorders>
            <w:vAlign w:val="center"/>
          </w:tcPr>
          <w:p w14:paraId="361DB26C"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Daisy</w:t>
            </w:r>
          </w:p>
        </w:tc>
        <w:tc>
          <w:tcPr>
            <w:tcW w:w="1408" w:type="dxa"/>
            <w:tcBorders>
              <w:top w:val="single" w:sz="4" w:space="0" w:color="000000"/>
              <w:left w:val="nil"/>
              <w:bottom w:val="single" w:sz="4" w:space="0" w:color="000000"/>
              <w:right w:val="single" w:sz="4" w:space="0" w:color="000000"/>
            </w:tcBorders>
            <w:vAlign w:val="center"/>
          </w:tcPr>
          <w:p w14:paraId="2C52B89F"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1026596</w:t>
            </w:r>
          </w:p>
        </w:tc>
        <w:tc>
          <w:tcPr>
            <w:tcW w:w="2360" w:type="dxa"/>
            <w:tcBorders>
              <w:top w:val="single" w:sz="4" w:space="0" w:color="000000"/>
              <w:left w:val="nil"/>
              <w:bottom w:val="single" w:sz="4" w:space="0" w:color="000000"/>
              <w:right w:val="single" w:sz="4" w:space="0" w:color="000000"/>
            </w:tcBorders>
            <w:vAlign w:val="center"/>
          </w:tcPr>
          <w:p w14:paraId="7C816800"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 xml:space="preserve">Pastor belga </w:t>
            </w:r>
            <w:proofErr w:type="spellStart"/>
            <w:r w:rsidRPr="00743C54">
              <w:rPr>
                <w:rFonts w:ascii="Arial" w:eastAsia="Century Gothic" w:hAnsi="Arial" w:cs="Arial"/>
              </w:rPr>
              <w:t>mallinois</w:t>
            </w:r>
            <w:proofErr w:type="spellEnd"/>
          </w:p>
        </w:tc>
        <w:tc>
          <w:tcPr>
            <w:tcW w:w="1035" w:type="dxa"/>
            <w:tcBorders>
              <w:top w:val="single" w:sz="4" w:space="0" w:color="000000"/>
              <w:left w:val="nil"/>
              <w:bottom w:val="single" w:sz="4" w:space="0" w:color="000000"/>
              <w:right w:val="single" w:sz="4" w:space="0" w:color="000000"/>
            </w:tcBorders>
            <w:vAlign w:val="center"/>
          </w:tcPr>
          <w:p w14:paraId="0B7FC9B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8 años</w:t>
            </w:r>
          </w:p>
        </w:tc>
        <w:tc>
          <w:tcPr>
            <w:tcW w:w="1536" w:type="dxa"/>
            <w:tcBorders>
              <w:top w:val="single" w:sz="4" w:space="0" w:color="000000"/>
              <w:left w:val="single" w:sz="4" w:space="0" w:color="000000"/>
              <w:bottom w:val="single" w:sz="4" w:space="0" w:color="000000"/>
              <w:right w:val="single" w:sz="4" w:space="0" w:color="000000"/>
            </w:tcBorders>
            <w:vAlign w:val="center"/>
          </w:tcPr>
          <w:p w14:paraId="4069C20D"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6 años</w:t>
            </w:r>
          </w:p>
        </w:tc>
        <w:tc>
          <w:tcPr>
            <w:tcW w:w="2144" w:type="dxa"/>
            <w:tcBorders>
              <w:top w:val="single" w:sz="4" w:space="0" w:color="000000"/>
              <w:left w:val="single" w:sz="4" w:space="0" w:color="000000"/>
              <w:bottom w:val="single" w:sz="4" w:space="0" w:color="000000"/>
              <w:right w:val="single" w:sz="4" w:space="0" w:color="000000"/>
            </w:tcBorders>
            <w:vAlign w:val="center"/>
          </w:tcPr>
          <w:p w14:paraId="34464763"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 $          121,800.00 </w:t>
            </w:r>
          </w:p>
        </w:tc>
      </w:tr>
      <w:tr w:rsidR="0023629F" w:rsidRPr="00743C54" w14:paraId="01023B6B" w14:textId="77777777" w:rsidTr="009B3CA5">
        <w:trPr>
          <w:trHeight w:val="425"/>
          <w:jc w:val="center"/>
        </w:trPr>
        <w:tc>
          <w:tcPr>
            <w:tcW w:w="1713" w:type="dxa"/>
            <w:tcBorders>
              <w:top w:val="single" w:sz="4" w:space="0" w:color="000000"/>
              <w:left w:val="single" w:sz="4" w:space="0" w:color="000000"/>
              <w:bottom w:val="single" w:sz="4" w:space="0" w:color="000000"/>
              <w:right w:val="single" w:sz="4" w:space="0" w:color="000000"/>
            </w:tcBorders>
            <w:vAlign w:val="center"/>
          </w:tcPr>
          <w:p w14:paraId="7590D0BB"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Pendiente</w:t>
            </w:r>
          </w:p>
        </w:tc>
        <w:tc>
          <w:tcPr>
            <w:tcW w:w="1408" w:type="dxa"/>
            <w:tcBorders>
              <w:top w:val="single" w:sz="4" w:space="0" w:color="000000"/>
              <w:left w:val="nil"/>
              <w:bottom w:val="single" w:sz="4" w:space="0" w:color="000000"/>
              <w:right w:val="single" w:sz="4" w:space="0" w:color="000000"/>
            </w:tcBorders>
            <w:vAlign w:val="center"/>
          </w:tcPr>
          <w:p w14:paraId="4FA48EA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892655</w:t>
            </w:r>
          </w:p>
        </w:tc>
        <w:tc>
          <w:tcPr>
            <w:tcW w:w="2360" w:type="dxa"/>
            <w:tcBorders>
              <w:top w:val="single" w:sz="4" w:space="0" w:color="000000"/>
              <w:left w:val="nil"/>
              <w:bottom w:val="single" w:sz="4" w:space="0" w:color="000000"/>
              <w:right w:val="single" w:sz="4" w:space="0" w:color="000000"/>
            </w:tcBorders>
            <w:vAlign w:val="center"/>
          </w:tcPr>
          <w:p w14:paraId="77011B6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 xml:space="preserve">Pastor belga </w:t>
            </w:r>
            <w:proofErr w:type="spellStart"/>
            <w:r w:rsidRPr="00743C54">
              <w:rPr>
                <w:rFonts w:ascii="Arial" w:eastAsia="Century Gothic" w:hAnsi="Arial" w:cs="Arial"/>
              </w:rPr>
              <w:t>mallinois</w:t>
            </w:r>
            <w:proofErr w:type="spellEnd"/>
          </w:p>
        </w:tc>
        <w:tc>
          <w:tcPr>
            <w:tcW w:w="1035" w:type="dxa"/>
            <w:tcBorders>
              <w:top w:val="single" w:sz="4" w:space="0" w:color="000000"/>
              <w:left w:val="nil"/>
              <w:bottom w:val="single" w:sz="4" w:space="0" w:color="000000"/>
              <w:right w:val="single" w:sz="4" w:space="0" w:color="000000"/>
            </w:tcBorders>
            <w:vAlign w:val="center"/>
          </w:tcPr>
          <w:p w14:paraId="0084C82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8 años</w:t>
            </w:r>
          </w:p>
        </w:tc>
        <w:tc>
          <w:tcPr>
            <w:tcW w:w="1536" w:type="dxa"/>
            <w:tcBorders>
              <w:top w:val="single" w:sz="4" w:space="0" w:color="000000"/>
              <w:left w:val="single" w:sz="4" w:space="0" w:color="000000"/>
              <w:bottom w:val="single" w:sz="4" w:space="0" w:color="000000"/>
              <w:right w:val="single" w:sz="4" w:space="0" w:color="000000"/>
            </w:tcBorders>
            <w:vAlign w:val="center"/>
          </w:tcPr>
          <w:p w14:paraId="00FF980D"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6 años</w:t>
            </w:r>
          </w:p>
        </w:tc>
        <w:tc>
          <w:tcPr>
            <w:tcW w:w="2144" w:type="dxa"/>
            <w:tcBorders>
              <w:top w:val="single" w:sz="4" w:space="0" w:color="000000"/>
              <w:left w:val="single" w:sz="4" w:space="0" w:color="000000"/>
              <w:bottom w:val="single" w:sz="4" w:space="0" w:color="000000"/>
              <w:right w:val="single" w:sz="4" w:space="0" w:color="000000"/>
            </w:tcBorders>
            <w:vAlign w:val="center"/>
          </w:tcPr>
          <w:p w14:paraId="6878E55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121,800.00</w:t>
            </w:r>
          </w:p>
        </w:tc>
      </w:tr>
    </w:tbl>
    <w:p w14:paraId="4DAE1AB6" w14:textId="77777777" w:rsidR="0023629F" w:rsidRPr="00743C54" w:rsidRDefault="0023629F" w:rsidP="0023629F">
      <w:pPr>
        <w:widowControl w:val="0"/>
        <w:tabs>
          <w:tab w:val="left" w:pos="1418"/>
        </w:tabs>
        <w:ind w:left="66"/>
        <w:rPr>
          <w:rFonts w:ascii="Arial" w:eastAsia="Century Gothic" w:hAnsi="Arial" w:cs="Arial"/>
        </w:rPr>
      </w:pPr>
    </w:p>
    <w:p w14:paraId="2B43A3B8" w14:textId="77777777" w:rsidR="0023629F" w:rsidRPr="00743C54" w:rsidRDefault="0023629F" w:rsidP="0023629F">
      <w:pPr>
        <w:widowControl w:val="0"/>
        <w:tabs>
          <w:tab w:val="left" w:pos="1418"/>
        </w:tabs>
        <w:jc w:val="both"/>
        <w:rPr>
          <w:rFonts w:ascii="Arial" w:eastAsia="Century Gothic" w:hAnsi="Arial" w:cs="Arial"/>
        </w:rPr>
      </w:pPr>
      <w:r w:rsidRPr="00743C54">
        <w:rPr>
          <w:rFonts w:ascii="Arial" w:eastAsia="Century Gothic" w:hAnsi="Arial" w:cs="Arial"/>
        </w:rPr>
        <w:t xml:space="preserve">Los semovientes, propiedad de “El Instituto” son para la seguridad de las instalaciones </w:t>
      </w:r>
      <w:r w:rsidRPr="00743C54">
        <w:rPr>
          <w:rFonts w:ascii="Arial" w:eastAsia="Century Gothic" w:hAnsi="Arial" w:cs="Arial"/>
          <w:highlight w:val="white"/>
        </w:rPr>
        <w:t>de este</w:t>
      </w:r>
      <w:r w:rsidRPr="00743C54">
        <w:rPr>
          <w:rFonts w:ascii="Arial" w:eastAsia="Century Gothic" w:hAnsi="Arial" w:cs="Arial"/>
        </w:rPr>
        <w:t xml:space="preserve">, están entrenados en la detección de explosivos </w:t>
      </w:r>
      <w:r w:rsidRPr="00743C54">
        <w:rPr>
          <w:rFonts w:ascii="Arial" w:eastAsia="Century Gothic" w:hAnsi="Arial" w:cs="Arial"/>
          <w:highlight w:val="white"/>
        </w:rPr>
        <w:t>y otras actividades;</w:t>
      </w:r>
      <w:r w:rsidRPr="00743C54">
        <w:rPr>
          <w:rFonts w:ascii="Arial" w:eastAsia="Century Gothic" w:hAnsi="Arial" w:cs="Arial"/>
        </w:rPr>
        <w:t xml:space="preserve"> los semovientes cuentan con certificados veterinarios, </w:t>
      </w:r>
      <w:r w:rsidRPr="00743C54">
        <w:rPr>
          <w:rFonts w:ascii="Arial" w:eastAsia="Century Gothic" w:hAnsi="Arial" w:cs="Arial"/>
          <w:highlight w:val="white"/>
        </w:rPr>
        <w:t>la indemnización para cada uno de los semovientes será a valor de reposición al momento del siniestro</w:t>
      </w:r>
      <w:r w:rsidRPr="00743C54">
        <w:rPr>
          <w:rFonts w:ascii="Arial" w:eastAsia="Century Gothic" w:hAnsi="Arial" w:cs="Arial"/>
        </w:rPr>
        <w:t>.</w:t>
      </w:r>
    </w:p>
    <w:p w14:paraId="5CEC827D" w14:textId="77777777" w:rsidR="0023629F" w:rsidRPr="00743C54" w:rsidRDefault="0023629F" w:rsidP="0023629F">
      <w:pPr>
        <w:widowControl w:val="0"/>
        <w:tabs>
          <w:tab w:val="left" w:pos="1418"/>
        </w:tabs>
        <w:spacing w:before="120"/>
        <w:jc w:val="both"/>
        <w:rPr>
          <w:rFonts w:ascii="Arial" w:eastAsia="Century Gothic" w:hAnsi="Arial" w:cs="Arial"/>
        </w:rPr>
      </w:pPr>
      <w:r w:rsidRPr="00743C54">
        <w:rPr>
          <w:rFonts w:ascii="Arial" w:eastAsia="Century Gothic" w:hAnsi="Arial" w:cs="Arial"/>
          <w:highlight w:val="white"/>
        </w:rPr>
        <w:t>La indemnización para cada uno de los semovientes será a valor de reposición al momento del siniestro</w:t>
      </w:r>
      <w:r w:rsidRPr="00743C54">
        <w:rPr>
          <w:rFonts w:ascii="Arial" w:eastAsia="Century Gothic" w:hAnsi="Arial" w:cs="Arial"/>
        </w:rPr>
        <w:t xml:space="preserve">. </w:t>
      </w:r>
    </w:p>
    <w:p w14:paraId="7856DB89" w14:textId="77777777" w:rsidR="0023629F" w:rsidRPr="00743C54" w:rsidRDefault="0023629F" w:rsidP="0023629F">
      <w:pPr>
        <w:widowControl w:val="0"/>
        <w:tabs>
          <w:tab w:val="left" w:pos="1418"/>
        </w:tabs>
        <w:jc w:val="both"/>
        <w:rPr>
          <w:rFonts w:ascii="Arial" w:eastAsia="Century Gothic" w:hAnsi="Arial" w:cs="Arial"/>
        </w:rPr>
      </w:pPr>
      <w:r w:rsidRPr="00743C54">
        <w:rPr>
          <w:rFonts w:ascii="Arial" w:eastAsia="Century Gothic" w:hAnsi="Arial" w:cs="Arial"/>
        </w:rPr>
        <w:t xml:space="preserve">Se informa que para la atención y revisión de los cinco semovientes el Instituto tiene contrato con una </w:t>
      </w:r>
      <w:r w:rsidRPr="00743C54">
        <w:rPr>
          <w:rFonts w:ascii="Arial" w:eastAsia="Century Gothic" w:hAnsi="Arial" w:cs="Arial"/>
        </w:rPr>
        <w:lastRenderedPageBreak/>
        <w:t>empresa especializada con un programa de medicina preventiva adecuada a la zona y que se aplica a los animales asegurados.</w:t>
      </w:r>
    </w:p>
    <w:p w14:paraId="373106B7" w14:textId="77777777" w:rsidR="0023629F" w:rsidRPr="00743C54" w:rsidRDefault="0023629F" w:rsidP="0023629F">
      <w:pPr>
        <w:widowControl w:val="0"/>
        <w:tabs>
          <w:tab w:val="left" w:pos="1418"/>
        </w:tabs>
        <w:jc w:val="both"/>
        <w:rPr>
          <w:rFonts w:ascii="Arial" w:eastAsia="Century Gothic" w:hAnsi="Arial" w:cs="Arial"/>
        </w:rPr>
      </w:pPr>
    </w:p>
    <w:p w14:paraId="6EDB5C57" w14:textId="77777777" w:rsidR="0023629F" w:rsidRPr="00743C54" w:rsidRDefault="0023629F" w:rsidP="0023629F">
      <w:pPr>
        <w:widowControl w:val="0"/>
        <w:numPr>
          <w:ilvl w:val="0"/>
          <w:numId w:val="141"/>
        </w:numPr>
        <w:spacing w:after="160" w:line="259" w:lineRule="auto"/>
        <w:rPr>
          <w:rFonts w:ascii="Arial" w:hAnsi="Arial" w:cs="Arial"/>
        </w:rPr>
      </w:pPr>
      <w:r w:rsidRPr="00743C54">
        <w:rPr>
          <w:rFonts w:ascii="Arial" w:eastAsia="Century Gothic" w:hAnsi="Arial" w:cs="Arial"/>
          <w:b/>
        </w:rPr>
        <w:t>COBERTURA BÁSICA</w:t>
      </w:r>
    </w:p>
    <w:p w14:paraId="707268D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Cubre todo bien a todo riesgo de pérdida o daño físico súbito e imprevisto, tales como, pero no limitados a muerte por enfermedad, accidente, muerte por preñez cuando sea cubierta por un riesgo específico (en este caso se aclara que el producto estaría cubierto solamente en caso de ser un nonato o bien que haya fallecido por condiciones de no viabilidad), muerte por enfermedades enzootias, sacrificio de emergencia o humanitario asociado a accidente, sacrificio de emergencia por enfermedades enzootias y epizoóticas, muerte accidental durante el transporte, intoxicación o envenenamiento, incendio y/o rayo que afecte a semovientes del INSTITUTO o propiedad de terceros que tenga bajo su responsabilidad o custodia, que signifiquen interés asegurable o por los que sea responsable, incluyendo pérdidas directamente causadas por actividades propias del INSTITUTO, tales como pero no limitadas a las realizadas para el servicio y la atención ciudadana, así como para la seguridad pública.</w:t>
      </w:r>
    </w:p>
    <w:p w14:paraId="702D0E64" w14:textId="77777777" w:rsidR="0023629F" w:rsidRPr="00743C54" w:rsidRDefault="0023629F" w:rsidP="0023629F">
      <w:pPr>
        <w:widowControl w:val="0"/>
        <w:jc w:val="both"/>
        <w:rPr>
          <w:rFonts w:ascii="Arial" w:eastAsia="Century Gothic" w:hAnsi="Arial" w:cs="Arial"/>
        </w:rPr>
      </w:pPr>
    </w:p>
    <w:p w14:paraId="0B8E1023" w14:textId="77777777" w:rsidR="0023629F" w:rsidRPr="00743C54" w:rsidRDefault="0023629F" w:rsidP="0023629F">
      <w:pPr>
        <w:widowControl w:val="0"/>
        <w:numPr>
          <w:ilvl w:val="1"/>
          <w:numId w:val="141"/>
        </w:numPr>
        <w:spacing w:after="160" w:line="259" w:lineRule="auto"/>
        <w:ind w:left="567" w:hanging="425"/>
        <w:rPr>
          <w:rFonts w:ascii="Arial" w:hAnsi="Arial" w:cs="Arial"/>
        </w:rPr>
      </w:pPr>
      <w:r w:rsidRPr="00743C54">
        <w:rPr>
          <w:rFonts w:ascii="Arial" w:eastAsia="Century Gothic" w:hAnsi="Arial" w:cs="Arial"/>
          <w:b/>
        </w:rPr>
        <w:t>Definiciones:</w:t>
      </w:r>
    </w:p>
    <w:p w14:paraId="640DC14A" w14:textId="77777777" w:rsidR="0023629F" w:rsidRPr="00743C54" w:rsidRDefault="0023629F" w:rsidP="0023629F">
      <w:pPr>
        <w:widowControl w:val="0"/>
        <w:numPr>
          <w:ilvl w:val="2"/>
          <w:numId w:val="142"/>
        </w:numPr>
        <w:spacing w:line="259" w:lineRule="auto"/>
        <w:jc w:val="both"/>
        <w:rPr>
          <w:rFonts w:ascii="Arial" w:eastAsia="Century Gothic" w:hAnsi="Arial" w:cs="Arial"/>
        </w:rPr>
      </w:pPr>
      <w:r w:rsidRPr="00743C54">
        <w:rPr>
          <w:rFonts w:ascii="Arial" w:eastAsia="Century Gothic" w:hAnsi="Arial" w:cs="Arial"/>
          <w:b/>
        </w:rPr>
        <w:t>Semovientes.</w:t>
      </w:r>
      <w:r w:rsidRPr="00743C54">
        <w:rPr>
          <w:rFonts w:ascii="Arial" w:eastAsia="Century Gothic" w:hAnsi="Arial" w:cs="Arial"/>
        </w:rPr>
        <w:t xml:space="preserve"> - animales o seres orgánicos que viven, sienten y se mueven por propio impulso.</w:t>
      </w:r>
    </w:p>
    <w:p w14:paraId="7EBD2505" w14:textId="77777777" w:rsidR="0023629F" w:rsidRPr="00743C54" w:rsidRDefault="0023629F" w:rsidP="0023629F">
      <w:pPr>
        <w:widowControl w:val="0"/>
        <w:ind w:left="1202" w:hanging="360"/>
        <w:jc w:val="both"/>
        <w:rPr>
          <w:rFonts w:ascii="Arial" w:eastAsia="Century Gothic" w:hAnsi="Arial" w:cs="Arial"/>
        </w:rPr>
      </w:pPr>
    </w:p>
    <w:p w14:paraId="39423BA9" w14:textId="77777777" w:rsidR="0023629F" w:rsidRPr="00743C54" w:rsidRDefault="0023629F" w:rsidP="0023629F">
      <w:pPr>
        <w:widowControl w:val="0"/>
        <w:numPr>
          <w:ilvl w:val="2"/>
          <w:numId w:val="142"/>
        </w:numPr>
        <w:spacing w:line="259" w:lineRule="auto"/>
        <w:jc w:val="both"/>
        <w:rPr>
          <w:rFonts w:ascii="Arial" w:eastAsia="Century Gothic" w:hAnsi="Arial" w:cs="Arial"/>
        </w:rPr>
      </w:pPr>
      <w:r w:rsidRPr="00743C54">
        <w:rPr>
          <w:rFonts w:ascii="Arial" w:eastAsia="Century Gothic" w:hAnsi="Arial" w:cs="Arial"/>
          <w:b/>
        </w:rPr>
        <w:t>Mortandad</w:t>
      </w:r>
      <w:r w:rsidRPr="00743C54">
        <w:rPr>
          <w:rFonts w:ascii="Arial" w:eastAsia="Century Gothic" w:hAnsi="Arial" w:cs="Arial"/>
        </w:rPr>
        <w:t>. - muerte o multitud de muertes causadas por enfermedad, epidemia, cataclismos, pestes o guerra, asimismo considera la muerte por enfermedades preexistentes (enfermedades de larga duración y/o manifestación de enfermedades exóticas).</w:t>
      </w:r>
    </w:p>
    <w:p w14:paraId="3CF78C33" w14:textId="77777777" w:rsidR="0023629F" w:rsidRPr="00743C54" w:rsidRDefault="0023629F" w:rsidP="0023629F">
      <w:pPr>
        <w:widowControl w:val="0"/>
        <w:spacing w:line="259" w:lineRule="auto"/>
        <w:jc w:val="both"/>
        <w:rPr>
          <w:rFonts w:ascii="Arial" w:eastAsia="Century Gothic" w:hAnsi="Arial" w:cs="Arial"/>
        </w:rPr>
      </w:pPr>
    </w:p>
    <w:p w14:paraId="7FCA5724" w14:textId="77777777" w:rsidR="0023629F" w:rsidRPr="00743C54" w:rsidRDefault="0023629F" w:rsidP="0023629F">
      <w:pPr>
        <w:widowControl w:val="0"/>
        <w:numPr>
          <w:ilvl w:val="2"/>
          <w:numId w:val="142"/>
        </w:numPr>
        <w:spacing w:line="259" w:lineRule="auto"/>
        <w:jc w:val="both"/>
        <w:rPr>
          <w:rFonts w:ascii="Arial" w:eastAsia="Century Gothic" w:hAnsi="Arial" w:cs="Arial"/>
        </w:rPr>
      </w:pPr>
      <w:r w:rsidRPr="00743C54">
        <w:rPr>
          <w:rFonts w:ascii="Arial" w:eastAsia="Century Gothic" w:hAnsi="Arial" w:cs="Arial"/>
          <w:b/>
        </w:rPr>
        <w:t>Matanza intencional</w:t>
      </w:r>
      <w:r w:rsidRPr="00743C54">
        <w:rPr>
          <w:rFonts w:ascii="Arial" w:eastAsia="Century Gothic" w:hAnsi="Arial" w:cs="Arial"/>
        </w:rPr>
        <w:t>. - Realizada si el animal se vuelve incontrolable durante su tránsito marítimo, terrestre o aéreo para la seguridad del medio de transporte, pasajeros, tripulantes o población civil, así como por escape incontrolable de su albergue, es también el sacrificio de emergencia decretado por autoridades legalmente reconocidas por motivo de sus funciones y el sacrificio de emergencia decretado por algún programa de erradicación de enfermedades.</w:t>
      </w:r>
    </w:p>
    <w:p w14:paraId="107DFF62" w14:textId="77777777" w:rsidR="0023629F" w:rsidRPr="00743C54" w:rsidRDefault="0023629F" w:rsidP="0023629F">
      <w:pPr>
        <w:widowControl w:val="0"/>
        <w:ind w:left="962" w:hanging="360"/>
        <w:jc w:val="both"/>
        <w:rPr>
          <w:rFonts w:ascii="Arial" w:eastAsia="Century Gothic" w:hAnsi="Arial" w:cs="Arial"/>
        </w:rPr>
      </w:pPr>
    </w:p>
    <w:p w14:paraId="4CBB1D74" w14:textId="77777777" w:rsidR="0023629F" w:rsidRPr="00743C54" w:rsidRDefault="0023629F" w:rsidP="0023629F">
      <w:pPr>
        <w:widowControl w:val="0"/>
        <w:numPr>
          <w:ilvl w:val="2"/>
          <w:numId w:val="142"/>
        </w:numPr>
        <w:spacing w:line="259" w:lineRule="auto"/>
        <w:jc w:val="both"/>
        <w:rPr>
          <w:rFonts w:ascii="Arial" w:eastAsia="Century Gothic" w:hAnsi="Arial" w:cs="Arial"/>
        </w:rPr>
      </w:pPr>
      <w:r w:rsidRPr="00743C54">
        <w:rPr>
          <w:rFonts w:ascii="Arial" w:eastAsia="Century Gothic" w:hAnsi="Arial" w:cs="Arial"/>
          <w:b/>
        </w:rPr>
        <w:t>Siniestro.</w:t>
      </w:r>
      <w:r w:rsidRPr="00743C54">
        <w:rPr>
          <w:rFonts w:ascii="Arial" w:eastAsia="Century Gothic" w:hAnsi="Arial" w:cs="Arial"/>
        </w:rPr>
        <w:t xml:space="preserve"> - es el acontecimiento que, por causar daños concretos a uno o varios semovientes, o bien, por el retiro del servicio del semoviente, obliga a LA ASEGURADORA a satisfacer al asegurado un valor de indemnización.</w:t>
      </w:r>
    </w:p>
    <w:p w14:paraId="4165D697" w14:textId="77777777" w:rsidR="0023629F" w:rsidRPr="00743C54" w:rsidRDefault="0023629F" w:rsidP="0023629F">
      <w:pPr>
        <w:widowControl w:val="0"/>
        <w:ind w:left="962" w:hanging="360"/>
        <w:jc w:val="both"/>
        <w:rPr>
          <w:rFonts w:ascii="Arial" w:eastAsia="Century Gothic" w:hAnsi="Arial" w:cs="Arial"/>
        </w:rPr>
      </w:pPr>
    </w:p>
    <w:p w14:paraId="7AE62476" w14:textId="77777777" w:rsidR="0023629F" w:rsidRPr="00743C54" w:rsidRDefault="0023629F" w:rsidP="0023629F">
      <w:pPr>
        <w:widowControl w:val="0"/>
        <w:numPr>
          <w:ilvl w:val="2"/>
          <w:numId w:val="142"/>
        </w:numPr>
        <w:spacing w:line="259" w:lineRule="auto"/>
        <w:jc w:val="both"/>
        <w:rPr>
          <w:rFonts w:ascii="Arial" w:eastAsia="Century Gothic" w:hAnsi="Arial" w:cs="Arial"/>
        </w:rPr>
      </w:pPr>
      <w:r w:rsidRPr="00743C54">
        <w:rPr>
          <w:rFonts w:ascii="Arial" w:eastAsia="Century Gothic" w:hAnsi="Arial" w:cs="Arial"/>
          <w:b/>
        </w:rPr>
        <w:t>Deducible.</w:t>
      </w:r>
      <w:r w:rsidRPr="00743C54">
        <w:rPr>
          <w:rFonts w:ascii="Arial" w:eastAsia="Century Gothic" w:hAnsi="Arial" w:cs="Arial"/>
        </w:rPr>
        <w:t xml:space="preserve"> - es la participación del INSTITUTO en cada siniestro.</w:t>
      </w:r>
    </w:p>
    <w:p w14:paraId="6A11B940" w14:textId="77777777" w:rsidR="0023629F" w:rsidRPr="00743C54" w:rsidRDefault="0023629F" w:rsidP="0023629F">
      <w:pPr>
        <w:widowControl w:val="0"/>
        <w:spacing w:line="259" w:lineRule="auto"/>
        <w:jc w:val="both"/>
        <w:rPr>
          <w:rFonts w:ascii="Arial" w:eastAsia="Century Gothic" w:hAnsi="Arial" w:cs="Arial"/>
        </w:rPr>
      </w:pPr>
    </w:p>
    <w:p w14:paraId="44FCCC27" w14:textId="77777777" w:rsidR="0023629F" w:rsidRPr="00743C54" w:rsidRDefault="0023629F" w:rsidP="0023629F">
      <w:pPr>
        <w:widowControl w:val="0"/>
        <w:numPr>
          <w:ilvl w:val="2"/>
          <w:numId w:val="142"/>
        </w:numPr>
        <w:spacing w:after="160" w:line="259" w:lineRule="auto"/>
        <w:jc w:val="both"/>
        <w:rPr>
          <w:rFonts w:ascii="Arial" w:eastAsia="Century Gothic" w:hAnsi="Arial" w:cs="Arial"/>
        </w:rPr>
      </w:pPr>
      <w:r w:rsidRPr="00743C54">
        <w:rPr>
          <w:rFonts w:ascii="Arial" w:eastAsia="Century Gothic" w:hAnsi="Arial" w:cs="Arial"/>
          <w:b/>
        </w:rPr>
        <w:t>Accidente</w:t>
      </w:r>
      <w:r w:rsidRPr="00743C54">
        <w:rPr>
          <w:rFonts w:ascii="Arial" w:eastAsia="Century Gothic" w:hAnsi="Arial" w:cs="Arial"/>
        </w:rPr>
        <w:t>. - evento fortuito súbito e imprevisto que produce daño directo al conjunto o unidad animal por causas no imputables al asegurado. también se consideran como accidentes, sin limitar, los ocurridos a consecuencia de incendio, sismo, terremoto, lluvia, granizo, caída de árboles (todo o en partes), caída de partes de avión, explosión, rayo, caída, desbarrancamiento, huracán, inundación y mordedura de víbora provocando la muerte.</w:t>
      </w:r>
    </w:p>
    <w:p w14:paraId="3130D055" w14:textId="77777777" w:rsidR="0023629F" w:rsidRPr="00743C54" w:rsidRDefault="0023629F" w:rsidP="0023629F">
      <w:pPr>
        <w:widowControl w:val="0"/>
        <w:numPr>
          <w:ilvl w:val="2"/>
          <w:numId w:val="142"/>
        </w:numPr>
        <w:spacing w:after="160" w:line="259" w:lineRule="auto"/>
        <w:rPr>
          <w:rFonts w:ascii="Arial" w:eastAsia="Century Gothic" w:hAnsi="Arial" w:cs="Arial"/>
        </w:rPr>
      </w:pPr>
      <w:r w:rsidRPr="00743C54">
        <w:rPr>
          <w:rFonts w:ascii="Arial" w:eastAsia="Century Gothic" w:hAnsi="Arial" w:cs="Arial"/>
          <w:b/>
        </w:rPr>
        <w:t>Enfermedad</w:t>
      </w:r>
      <w:r w:rsidRPr="00743C54">
        <w:rPr>
          <w:rFonts w:ascii="Arial" w:eastAsia="Century Gothic" w:hAnsi="Arial" w:cs="Arial"/>
        </w:rPr>
        <w:t>. - alteración que se produce en la salud por agentes patógenos, que se manifiesten clínicamente provocando un desequilibrio en las funciones orgánicas normales del conjunto o unidad animal provocándoles la muerte o el sacrificio de emergencia.</w:t>
      </w:r>
    </w:p>
    <w:p w14:paraId="38B51064" w14:textId="77777777" w:rsidR="0023629F" w:rsidRPr="00743C54" w:rsidRDefault="0023629F" w:rsidP="0023629F">
      <w:pPr>
        <w:widowControl w:val="0"/>
        <w:numPr>
          <w:ilvl w:val="2"/>
          <w:numId w:val="142"/>
        </w:numPr>
        <w:spacing w:after="160" w:line="259" w:lineRule="auto"/>
        <w:rPr>
          <w:rFonts w:ascii="Arial" w:eastAsia="Century Gothic" w:hAnsi="Arial" w:cs="Arial"/>
        </w:rPr>
      </w:pPr>
      <w:r w:rsidRPr="00743C54">
        <w:rPr>
          <w:rFonts w:ascii="Arial" w:eastAsia="Century Gothic" w:hAnsi="Arial" w:cs="Arial"/>
          <w:b/>
        </w:rPr>
        <w:t>Enfermedad epizoótica</w:t>
      </w:r>
      <w:r w:rsidRPr="00743C54">
        <w:rPr>
          <w:rFonts w:ascii="Arial" w:eastAsia="Century Gothic" w:hAnsi="Arial" w:cs="Arial"/>
        </w:rPr>
        <w:t>. - enfermedad que afecta repentina y temporalmente (aumenta su frecuencia y su incidencia) en una determinada región a un gran número de animales de una o varias especies, causando la muerte, y se determina como tal por la autoridad federal competente en materia de salud animal.</w:t>
      </w:r>
    </w:p>
    <w:p w14:paraId="1542990F" w14:textId="77777777" w:rsidR="0023629F" w:rsidRPr="00743C54" w:rsidRDefault="0023629F" w:rsidP="0023629F">
      <w:pPr>
        <w:widowControl w:val="0"/>
        <w:numPr>
          <w:ilvl w:val="2"/>
          <w:numId w:val="142"/>
        </w:numPr>
        <w:spacing w:after="160"/>
        <w:jc w:val="both"/>
        <w:rPr>
          <w:rFonts w:ascii="Arial" w:eastAsia="Century Gothic" w:hAnsi="Arial" w:cs="Arial"/>
        </w:rPr>
      </w:pPr>
      <w:r w:rsidRPr="00743C54">
        <w:rPr>
          <w:rFonts w:ascii="Arial" w:eastAsia="Century Gothic" w:hAnsi="Arial" w:cs="Arial"/>
          <w:b/>
        </w:rPr>
        <w:lastRenderedPageBreak/>
        <w:t xml:space="preserve">Enfermedad </w:t>
      </w:r>
      <w:proofErr w:type="spellStart"/>
      <w:r w:rsidRPr="00743C54">
        <w:rPr>
          <w:rFonts w:ascii="Arial" w:eastAsia="Century Gothic" w:hAnsi="Arial" w:cs="Arial"/>
          <w:b/>
        </w:rPr>
        <w:t>enzoótica</w:t>
      </w:r>
      <w:proofErr w:type="spellEnd"/>
      <w:r w:rsidRPr="00743C54">
        <w:rPr>
          <w:rFonts w:ascii="Arial" w:eastAsia="Century Gothic" w:hAnsi="Arial" w:cs="Arial"/>
          <w:b/>
        </w:rPr>
        <w:t>.</w:t>
      </w:r>
      <w:r w:rsidRPr="00743C54">
        <w:rPr>
          <w:rFonts w:ascii="Arial" w:eastAsia="Century Gothic" w:hAnsi="Arial" w:cs="Arial"/>
        </w:rPr>
        <w:t xml:space="preserve"> -  Enfermedad habitual o preexistente en cierta zona o territorio por causas del medio ambiente o influencias propias de la región que causa la muerte de el o los animales asegurados.</w:t>
      </w:r>
    </w:p>
    <w:p w14:paraId="36F687ED" w14:textId="77777777" w:rsidR="0023629F" w:rsidRPr="00743C54" w:rsidRDefault="0023629F" w:rsidP="0023629F">
      <w:pPr>
        <w:widowControl w:val="0"/>
        <w:numPr>
          <w:ilvl w:val="2"/>
          <w:numId w:val="142"/>
        </w:numPr>
        <w:spacing w:after="160"/>
        <w:jc w:val="both"/>
        <w:rPr>
          <w:rFonts w:ascii="Arial" w:eastAsia="Century Gothic" w:hAnsi="Arial" w:cs="Arial"/>
        </w:rPr>
      </w:pPr>
      <w:r w:rsidRPr="00743C54">
        <w:rPr>
          <w:rFonts w:ascii="Arial" w:eastAsia="Century Gothic" w:hAnsi="Arial" w:cs="Arial"/>
          <w:b/>
        </w:rPr>
        <w:t>Sacrificio de emergencia. -</w:t>
      </w:r>
      <w:r w:rsidRPr="00743C54">
        <w:rPr>
          <w:rFonts w:ascii="Arial" w:eastAsia="Century Gothic" w:hAnsi="Arial" w:cs="Arial"/>
        </w:rPr>
        <w:t xml:space="preserve"> es aquel sacrificio necesario que se realiza por métodos humanitarios para cualquier animal que haya sufrido recientemente lesiones traumáticas o enfermedades incompatibles con la vida o que sufra una afección que le cause dolor y sufrimiento excesivo, en casos necesarios por cesárea o parto o bien para aquellos animales que al escapar puedan causar algún daño o lesión al hombre u otros animales. Se tiene que ejecutar al determinar la inminente muerte del animal por quemaduras, fracturas, caídas y enfermedades, siendo necesaria la recomendación escrita y firmada por un médico veterinario zootecnista titulado.</w:t>
      </w:r>
    </w:p>
    <w:p w14:paraId="2AC960C5" w14:textId="77777777" w:rsidR="0023629F" w:rsidRPr="00743C54" w:rsidRDefault="0023629F" w:rsidP="0023629F">
      <w:pPr>
        <w:widowControl w:val="0"/>
        <w:numPr>
          <w:ilvl w:val="2"/>
          <w:numId w:val="142"/>
        </w:numPr>
        <w:spacing w:after="160"/>
        <w:jc w:val="both"/>
        <w:rPr>
          <w:rFonts w:ascii="Arial" w:eastAsia="Century Gothic" w:hAnsi="Arial" w:cs="Arial"/>
        </w:rPr>
      </w:pPr>
      <w:r w:rsidRPr="00743C54">
        <w:rPr>
          <w:rFonts w:ascii="Arial" w:eastAsia="Century Gothic" w:hAnsi="Arial" w:cs="Arial"/>
          <w:b/>
        </w:rPr>
        <w:t>Intoxicación o envenenamiento</w:t>
      </w:r>
      <w:r w:rsidRPr="00743C54">
        <w:rPr>
          <w:rFonts w:ascii="Arial" w:eastAsia="Century Gothic" w:hAnsi="Arial" w:cs="Arial"/>
        </w:rPr>
        <w:t>. - es la ingestión, inoculación o inhalación de productos tóxicos del conjunto o unidad animal, causando la muerte.</w:t>
      </w:r>
    </w:p>
    <w:p w14:paraId="0A923EF6" w14:textId="77777777" w:rsidR="0023629F" w:rsidRPr="00743C54" w:rsidRDefault="0023629F" w:rsidP="0023629F">
      <w:pPr>
        <w:widowControl w:val="0"/>
        <w:numPr>
          <w:ilvl w:val="2"/>
          <w:numId w:val="142"/>
        </w:numPr>
        <w:spacing w:after="160"/>
        <w:jc w:val="both"/>
        <w:rPr>
          <w:rFonts w:ascii="Arial" w:eastAsia="Century Gothic" w:hAnsi="Arial" w:cs="Arial"/>
        </w:rPr>
      </w:pPr>
      <w:r w:rsidRPr="00743C54">
        <w:rPr>
          <w:rFonts w:ascii="Arial" w:eastAsia="Century Gothic" w:hAnsi="Arial" w:cs="Arial"/>
          <w:b/>
        </w:rPr>
        <w:t>Preñez.</w:t>
      </w:r>
      <w:r w:rsidRPr="00743C54">
        <w:rPr>
          <w:rFonts w:ascii="Arial" w:eastAsia="Century Gothic" w:hAnsi="Arial" w:cs="Arial"/>
        </w:rPr>
        <w:t xml:space="preserve"> - estado en que la hembra ha quedado cargada, gestante o preñada, como resultado de una monta natural o inseminación artificial y cuyo desarrollo o evolución anormal, cause la muerte, independientemente de que se produzca aborto o no.</w:t>
      </w:r>
    </w:p>
    <w:p w14:paraId="27860B3B" w14:textId="77777777" w:rsidR="0023629F" w:rsidRPr="00743C54" w:rsidRDefault="0023629F" w:rsidP="0023629F">
      <w:pPr>
        <w:widowControl w:val="0"/>
        <w:numPr>
          <w:ilvl w:val="2"/>
          <w:numId w:val="142"/>
        </w:numPr>
        <w:spacing w:after="160"/>
        <w:jc w:val="both"/>
        <w:rPr>
          <w:rFonts w:ascii="Arial" w:eastAsia="Century Gothic" w:hAnsi="Arial" w:cs="Arial"/>
        </w:rPr>
      </w:pPr>
      <w:r w:rsidRPr="00743C54">
        <w:rPr>
          <w:rFonts w:ascii="Arial" w:eastAsia="Century Gothic" w:hAnsi="Arial" w:cs="Arial"/>
          <w:b/>
        </w:rPr>
        <w:t>Parto o parición.</w:t>
      </w:r>
      <w:r w:rsidRPr="00743C54">
        <w:rPr>
          <w:rFonts w:ascii="Arial" w:eastAsia="Century Gothic" w:hAnsi="Arial" w:cs="Arial"/>
        </w:rPr>
        <w:t xml:space="preserve"> - mecanismo fisiológico en el que de manera natural es expulsado del útero el producto cuando ha terminado la gestación.</w:t>
      </w:r>
    </w:p>
    <w:p w14:paraId="5C69A22F" w14:textId="77777777" w:rsidR="0023629F" w:rsidRPr="00743C54" w:rsidRDefault="0023629F" w:rsidP="0023629F">
      <w:pPr>
        <w:widowControl w:val="0"/>
        <w:numPr>
          <w:ilvl w:val="2"/>
          <w:numId w:val="142"/>
        </w:numPr>
        <w:spacing w:after="160"/>
        <w:jc w:val="both"/>
        <w:rPr>
          <w:rFonts w:ascii="Arial" w:eastAsia="Century Gothic" w:hAnsi="Arial" w:cs="Arial"/>
        </w:rPr>
      </w:pPr>
      <w:r w:rsidRPr="00743C54">
        <w:rPr>
          <w:rFonts w:ascii="Arial" w:eastAsia="Century Gothic" w:hAnsi="Arial" w:cs="Arial"/>
          <w:b/>
        </w:rPr>
        <w:t>Parto distócico.</w:t>
      </w:r>
      <w:r w:rsidRPr="00743C54">
        <w:rPr>
          <w:rFonts w:ascii="Arial" w:eastAsia="Century Gothic" w:hAnsi="Arial" w:cs="Arial"/>
        </w:rPr>
        <w:t xml:space="preserve"> - es el parto que se dificulta e imposibilita la expulsión del producto y su presentación anormal en ocasiones provoca la muerte de la madre.</w:t>
      </w:r>
    </w:p>
    <w:p w14:paraId="5B7FD76A" w14:textId="77777777" w:rsidR="0023629F" w:rsidRPr="00743C54" w:rsidRDefault="0023629F" w:rsidP="0023629F">
      <w:pPr>
        <w:widowControl w:val="0"/>
        <w:numPr>
          <w:ilvl w:val="2"/>
          <w:numId w:val="142"/>
        </w:numPr>
        <w:spacing w:after="160"/>
        <w:jc w:val="both"/>
        <w:rPr>
          <w:rFonts w:ascii="Arial" w:eastAsia="Century Gothic" w:hAnsi="Arial" w:cs="Arial"/>
        </w:rPr>
      </w:pPr>
      <w:r w:rsidRPr="00743C54">
        <w:rPr>
          <w:rFonts w:ascii="Arial" w:eastAsia="Century Gothic" w:hAnsi="Arial" w:cs="Arial"/>
          <w:b/>
        </w:rPr>
        <w:t>Cesárea. -</w:t>
      </w:r>
      <w:r w:rsidRPr="00743C54">
        <w:rPr>
          <w:rFonts w:ascii="Arial" w:eastAsia="Century Gothic" w:hAnsi="Arial" w:cs="Arial"/>
        </w:rPr>
        <w:t xml:space="preserve"> operación que tiene por objeto la extracción del producto de una gestación por medios quirúrgicos a través de la pared uterina.</w:t>
      </w:r>
    </w:p>
    <w:p w14:paraId="5277DE64" w14:textId="77777777" w:rsidR="0023629F" w:rsidRPr="00743C54" w:rsidRDefault="0023629F" w:rsidP="0023629F">
      <w:pPr>
        <w:widowControl w:val="0"/>
        <w:numPr>
          <w:ilvl w:val="2"/>
          <w:numId w:val="142"/>
        </w:numPr>
        <w:spacing w:after="160"/>
        <w:jc w:val="both"/>
        <w:rPr>
          <w:rFonts w:ascii="Arial" w:eastAsia="Century Gothic" w:hAnsi="Arial" w:cs="Arial"/>
        </w:rPr>
      </w:pPr>
      <w:r w:rsidRPr="00743C54">
        <w:rPr>
          <w:rFonts w:ascii="Arial" w:eastAsia="Century Gothic" w:hAnsi="Arial" w:cs="Arial"/>
          <w:b/>
        </w:rPr>
        <w:t>Robo.</w:t>
      </w:r>
      <w:r w:rsidRPr="00743C54">
        <w:rPr>
          <w:rFonts w:ascii="Arial" w:eastAsia="Century Gothic" w:hAnsi="Arial" w:cs="Arial"/>
        </w:rPr>
        <w:t xml:space="preserve"> - es la pérdida del animal o animales asegurados como consecuencia de la sustracción con o sin violencia física o moral ejercida sobre el INSTITUTO o sus empleados en el lugar de residencia o durante el transporte de los animales, teniendo la obligación el INSTITUTO, de hacer la denuncia ante las autoridades correspondientes.</w:t>
      </w:r>
    </w:p>
    <w:p w14:paraId="5B9B76D9" w14:textId="77777777" w:rsidR="0023629F" w:rsidRPr="00743C54" w:rsidRDefault="0023629F" w:rsidP="0023629F">
      <w:pPr>
        <w:widowControl w:val="0"/>
        <w:numPr>
          <w:ilvl w:val="2"/>
          <w:numId w:val="142"/>
        </w:numPr>
        <w:spacing w:after="160"/>
        <w:jc w:val="both"/>
        <w:rPr>
          <w:rFonts w:ascii="Arial" w:eastAsia="Century Gothic" w:hAnsi="Arial" w:cs="Arial"/>
        </w:rPr>
      </w:pPr>
      <w:r w:rsidRPr="00743C54">
        <w:rPr>
          <w:rFonts w:ascii="Arial" w:eastAsia="Century Gothic" w:hAnsi="Arial" w:cs="Arial"/>
          <w:b/>
        </w:rPr>
        <w:t>Muerte por vejez.</w:t>
      </w:r>
      <w:r w:rsidRPr="00743C54">
        <w:rPr>
          <w:rFonts w:ascii="Arial" w:eastAsia="Century Gothic" w:hAnsi="Arial" w:cs="Arial"/>
        </w:rPr>
        <w:t xml:space="preserve"> - es aquella ocasionada por afección, deterioro o lesión crónico-degenerativa asociada a la edad, </w:t>
      </w:r>
      <w:proofErr w:type="gramStart"/>
      <w:r w:rsidRPr="00743C54">
        <w:rPr>
          <w:rFonts w:ascii="Arial" w:eastAsia="Century Gothic" w:hAnsi="Arial" w:cs="Arial"/>
        </w:rPr>
        <w:t>de acuerdo a</w:t>
      </w:r>
      <w:proofErr w:type="gramEnd"/>
      <w:r w:rsidRPr="00743C54">
        <w:rPr>
          <w:rFonts w:ascii="Arial" w:eastAsia="Century Gothic" w:hAnsi="Arial" w:cs="Arial"/>
        </w:rPr>
        <w:t xml:space="preserve"> los parámetros de mortandad por cada especie.</w:t>
      </w:r>
    </w:p>
    <w:p w14:paraId="762B3879" w14:textId="77777777" w:rsidR="0023629F" w:rsidRPr="00743C54" w:rsidRDefault="0023629F" w:rsidP="0023629F">
      <w:pPr>
        <w:widowControl w:val="0"/>
        <w:numPr>
          <w:ilvl w:val="2"/>
          <w:numId w:val="142"/>
        </w:numPr>
        <w:spacing w:after="160"/>
        <w:jc w:val="both"/>
        <w:rPr>
          <w:rFonts w:ascii="Arial" w:eastAsia="Century Gothic" w:hAnsi="Arial" w:cs="Arial"/>
        </w:rPr>
      </w:pPr>
      <w:r w:rsidRPr="00743C54">
        <w:rPr>
          <w:rFonts w:ascii="Arial" w:eastAsia="Century Gothic" w:hAnsi="Arial" w:cs="Arial"/>
          <w:b/>
        </w:rPr>
        <w:t>Crías no viables.</w:t>
      </w:r>
      <w:r w:rsidRPr="00743C54">
        <w:rPr>
          <w:rFonts w:ascii="Arial" w:eastAsia="Century Gothic" w:hAnsi="Arial" w:cs="Arial"/>
        </w:rPr>
        <w:t xml:space="preserve"> - son aquellos ejemplares que en el momento de su nacimiento no presentan un grado de desarrollo orgánico que les permita vivir fuera del útero.</w:t>
      </w:r>
    </w:p>
    <w:p w14:paraId="73226B65" w14:textId="77777777" w:rsidR="0023629F" w:rsidRPr="00743C54" w:rsidRDefault="0023629F" w:rsidP="0023629F">
      <w:pPr>
        <w:widowControl w:val="0"/>
        <w:numPr>
          <w:ilvl w:val="2"/>
          <w:numId w:val="142"/>
        </w:numPr>
        <w:spacing w:after="160"/>
        <w:jc w:val="both"/>
        <w:rPr>
          <w:rFonts w:ascii="Arial" w:eastAsia="Century Gothic" w:hAnsi="Arial" w:cs="Arial"/>
        </w:rPr>
      </w:pPr>
      <w:r w:rsidRPr="00743C54">
        <w:rPr>
          <w:rFonts w:ascii="Arial" w:eastAsia="Century Gothic" w:hAnsi="Arial" w:cs="Arial"/>
          <w:b/>
        </w:rPr>
        <w:t>Baja por jubilación.</w:t>
      </w:r>
      <w:r w:rsidRPr="00743C54">
        <w:rPr>
          <w:rFonts w:ascii="Arial" w:eastAsia="Century Gothic" w:hAnsi="Arial" w:cs="Arial"/>
        </w:rPr>
        <w:t xml:space="preserve"> - Esta indemnización se dará en base al dictamen establecido por el especialista médico designado por el INSTITUTO.</w:t>
      </w:r>
    </w:p>
    <w:p w14:paraId="0A7F0232" w14:textId="77777777" w:rsidR="0023629F" w:rsidRPr="00743C54" w:rsidRDefault="0023629F" w:rsidP="0023629F">
      <w:pPr>
        <w:widowControl w:val="0"/>
        <w:numPr>
          <w:ilvl w:val="2"/>
          <w:numId w:val="142"/>
        </w:numPr>
        <w:spacing w:after="160"/>
        <w:jc w:val="both"/>
        <w:rPr>
          <w:rFonts w:ascii="Arial" w:eastAsia="Century Gothic" w:hAnsi="Arial" w:cs="Arial"/>
        </w:rPr>
      </w:pPr>
      <w:r w:rsidRPr="00743C54">
        <w:rPr>
          <w:rFonts w:ascii="Arial" w:eastAsia="Century Gothic" w:hAnsi="Arial" w:cs="Arial"/>
          <w:b/>
        </w:rPr>
        <w:t>Retiro por incapacidad súbita y/o enfermedad súbita</w:t>
      </w:r>
      <w:r w:rsidRPr="00743C54">
        <w:rPr>
          <w:rFonts w:ascii="Arial" w:eastAsia="Century Gothic" w:hAnsi="Arial" w:cs="Arial"/>
        </w:rPr>
        <w:t>. Esta indemnización se dará en base al dictamen establecido por el especialista médico designado por el INSTITUTO.</w:t>
      </w:r>
    </w:p>
    <w:p w14:paraId="4583FF6C" w14:textId="77777777" w:rsidR="0023629F" w:rsidRPr="00743C54" w:rsidRDefault="0023629F" w:rsidP="0023629F">
      <w:pPr>
        <w:widowControl w:val="0"/>
        <w:spacing w:after="160"/>
        <w:ind w:left="1202"/>
        <w:jc w:val="both"/>
        <w:rPr>
          <w:rFonts w:ascii="Arial" w:eastAsia="Century Gothic" w:hAnsi="Arial" w:cs="Arial"/>
        </w:rPr>
      </w:pPr>
    </w:p>
    <w:p w14:paraId="73EAA21B"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3.- COBERTURA AUTOMÁTICA:</w:t>
      </w:r>
    </w:p>
    <w:p w14:paraId="0B59D7C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Durante la vigencia de la presente póliza, LA ASEGURADORA acepta cubrir en forma automática a los semovientes adicionales que el INSTITUTO posea o adquiera por ser de su interés.</w:t>
      </w:r>
    </w:p>
    <w:p w14:paraId="10B7AB69" w14:textId="77777777" w:rsidR="0023629F" w:rsidRPr="00743C54" w:rsidRDefault="0023629F" w:rsidP="0023629F">
      <w:pPr>
        <w:widowControl w:val="0"/>
        <w:jc w:val="both"/>
        <w:rPr>
          <w:rFonts w:ascii="Arial" w:eastAsia="Century Gothic" w:hAnsi="Arial" w:cs="Arial"/>
          <w:b/>
        </w:rPr>
      </w:pPr>
    </w:p>
    <w:p w14:paraId="7137A4DF"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 xml:space="preserve">4.- REINSTALACIÓN AUTOMÁTICA: </w:t>
      </w:r>
    </w:p>
    <w:p w14:paraId="7EBCF50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reinstalación automática de la suma asegurada, sin cargo de prima adicional con motivo de la ocurrencia del siniestro o siniestros amparados por este seguro.</w:t>
      </w:r>
    </w:p>
    <w:p w14:paraId="3210C451" w14:textId="77777777" w:rsidR="0023629F" w:rsidRDefault="0023629F" w:rsidP="0023629F">
      <w:pPr>
        <w:widowControl w:val="0"/>
        <w:jc w:val="both"/>
        <w:rPr>
          <w:rFonts w:ascii="Arial" w:eastAsia="Century Gothic" w:hAnsi="Arial" w:cs="Arial"/>
          <w:b/>
        </w:rPr>
      </w:pPr>
    </w:p>
    <w:p w14:paraId="0AB32795" w14:textId="77777777" w:rsidR="00271B82" w:rsidRPr="00743C54" w:rsidRDefault="00271B82" w:rsidP="0023629F">
      <w:pPr>
        <w:widowControl w:val="0"/>
        <w:jc w:val="both"/>
        <w:rPr>
          <w:rFonts w:ascii="Arial" w:eastAsia="Century Gothic" w:hAnsi="Arial" w:cs="Arial"/>
          <w:b/>
        </w:rPr>
      </w:pPr>
    </w:p>
    <w:p w14:paraId="484828DF"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lastRenderedPageBreak/>
        <w:t>5.- VALOR INDEMNIZABLE:</w:t>
      </w:r>
    </w:p>
    <w:p w14:paraId="1354DDD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Para los semovientes del INSTITUTO, el valor indemnizable de un siniestro es la cantidad de dinero que se obliga a pagar LA ASEGURADORA al asegurado por cualquier tipo de espécimen.</w:t>
      </w:r>
    </w:p>
    <w:p w14:paraId="39D01B83" w14:textId="77777777" w:rsidR="0023629F" w:rsidRPr="00743C54" w:rsidRDefault="0023629F" w:rsidP="0023629F">
      <w:pPr>
        <w:widowControl w:val="0"/>
        <w:jc w:val="both"/>
        <w:rPr>
          <w:rFonts w:ascii="Arial" w:eastAsia="Century Gothic" w:hAnsi="Arial" w:cs="Arial"/>
        </w:rPr>
      </w:pPr>
    </w:p>
    <w:p w14:paraId="7FBC3B3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6.- RIESGOS NO CUBIERTOS:</w:t>
      </w:r>
    </w:p>
    <w:p w14:paraId="7338A9E2" w14:textId="77777777" w:rsidR="0023629F" w:rsidRPr="00743C54" w:rsidRDefault="0023629F" w:rsidP="0023629F">
      <w:pPr>
        <w:widowControl w:val="0"/>
        <w:numPr>
          <w:ilvl w:val="1"/>
          <w:numId w:val="143"/>
        </w:numPr>
        <w:spacing w:after="160"/>
        <w:ind w:left="567"/>
        <w:jc w:val="both"/>
        <w:rPr>
          <w:rFonts w:ascii="Arial" w:hAnsi="Arial" w:cs="Arial"/>
        </w:rPr>
      </w:pPr>
      <w:r w:rsidRPr="00743C54">
        <w:rPr>
          <w:rFonts w:ascii="Arial" w:eastAsia="Century Gothic" w:hAnsi="Arial" w:cs="Arial"/>
        </w:rPr>
        <w:t>Intervención quirúrgica experimental e inoculación (transmisión de una enfermedad contagiosa por medios artificiales), a menos que éstas sean por medicina preventiva, accidente o alguna enfermedad que se manifieste clínicamente.</w:t>
      </w:r>
    </w:p>
    <w:p w14:paraId="5FDA3B82" w14:textId="77777777" w:rsidR="0023629F" w:rsidRPr="00743C54" w:rsidRDefault="0023629F" w:rsidP="0023629F">
      <w:pPr>
        <w:widowControl w:val="0"/>
        <w:numPr>
          <w:ilvl w:val="1"/>
          <w:numId w:val="143"/>
        </w:numPr>
        <w:spacing w:after="160"/>
        <w:ind w:left="567"/>
        <w:jc w:val="both"/>
        <w:rPr>
          <w:rFonts w:ascii="Arial" w:hAnsi="Arial" w:cs="Arial"/>
        </w:rPr>
      </w:pPr>
      <w:r w:rsidRPr="00743C54">
        <w:rPr>
          <w:rFonts w:ascii="Arial" w:eastAsia="Century Gothic" w:hAnsi="Arial" w:cs="Arial"/>
        </w:rPr>
        <w:t xml:space="preserve">Vicios y enfermedades </w:t>
      </w:r>
      <w:proofErr w:type="spellStart"/>
      <w:r w:rsidRPr="00743C54">
        <w:rPr>
          <w:rFonts w:ascii="Arial" w:eastAsia="Century Gothic" w:hAnsi="Arial" w:cs="Arial"/>
        </w:rPr>
        <w:t>enzoóticas</w:t>
      </w:r>
      <w:proofErr w:type="spellEnd"/>
      <w:r w:rsidRPr="00743C54">
        <w:rPr>
          <w:rFonts w:ascii="Arial" w:eastAsia="Century Gothic" w:hAnsi="Arial" w:cs="Arial"/>
        </w:rPr>
        <w:t>, preexistentes dentro de la explotación asegurada. Si no se toman medidas sanitarias, profilácticas o preventivas al respecto.</w:t>
      </w:r>
    </w:p>
    <w:p w14:paraId="5229E688" w14:textId="77777777" w:rsidR="0023629F" w:rsidRPr="00743C54" w:rsidRDefault="0023629F" w:rsidP="0023629F">
      <w:pPr>
        <w:widowControl w:val="0"/>
        <w:numPr>
          <w:ilvl w:val="1"/>
          <w:numId w:val="143"/>
        </w:numPr>
        <w:spacing w:after="160"/>
        <w:ind w:left="567" w:hanging="425"/>
        <w:jc w:val="both"/>
        <w:rPr>
          <w:rFonts w:ascii="Arial" w:hAnsi="Arial" w:cs="Arial"/>
        </w:rPr>
      </w:pPr>
      <w:r w:rsidRPr="00743C54">
        <w:rPr>
          <w:rFonts w:ascii="Arial" w:eastAsia="Century Gothic" w:hAnsi="Arial" w:cs="Arial"/>
        </w:rPr>
        <w:t xml:space="preserve">Accidentes que sean imputables por negligencia del INSTITUTO o los encargados de los animales, y enfermedades que se originen por negligencia en el cuidado de </w:t>
      </w:r>
      <w:proofErr w:type="gramStart"/>
      <w:r w:rsidRPr="00743C54">
        <w:rPr>
          <w:rFonts w:ascii="Arial" w:eastAsia="Century Gothic" w:hAnsi="Arial" w:cs="Arial"/>
        </w:rPr>
        <w:t>los mismos</w:t>
      </w:r>
      <w:proofErr w:type="gramEnd"/>
      <w:r w:rsidRPr="00743C54">
        <w:rPr>
          <w:rFonts w:ascii="Arial" w:eastAsia="Century Gothic" w:hAnsi="Arial" w:cs="Arial"/>
        </w:rPr>
        <w:t>.</w:t>
      </w:r>
    </w:p>
    <w:p w14:paraId="2C7DD65C" w14:textId="77777777" w:rsidR="0023629F" w:rsidRPr="00743C54" w:rsidRDefault="0023629F" w:rsidP="0023629F">
      <w:pPr>
        <w:widowControl w:val="0"/>
        <w:numPr>
          <w:ilvl w:val="1"/>
          <w:numId w:val="143"/>
        </w:numPr>
        <w:spacing w:after="160"/>
        <w:ind w:left="567" w:hanging="425"/>
        <w:jc w:val="both"/>
        <w:rPr>
          <w:rFonts w:ascii="Arial" w:hAnsi="Arial" w:cs="Arial"/>
        </w:rPr>
      </w:pPr>
      <w:r w:rsidRPr="00743C54">
        <w:rPr>
          <w:rFonts w:ascii="Arial" w:eastAsia="Century Gothic" w:hAnsi="Arial" w:cs="Arial"/>
        </w:rPr>
        <w:t>Inanición, estado provocado por un suministro inadecuado de alimentos.</w:t>
      </w:r>
    </w:p>
    <w:p w14:paraId="729550EC" w14:textId="77777777" w:rsidR="0023629F" w:rsidRPr="00743C54" w:rsidRDefault="0023629F" w:rsidP="0023629F">
      <w:pPr>
        <w:widowControl w:val="0"/>
        <w:numPr>
          <w:ilvl w:val="1"/>
          <w:numId w:val="143"/>
        </w:numPr>
        <w:spacing w:after="160"/>
        <w:ind w:left="567" w:hanging="425"/>
        <w:jc w:val="both"/>
        <w:rPr>
          <w:rFonts w:ascii="Arial" w:hAnsi="Arial" w:cs="Arial"/>
        </w:rPr>
      </w:pPr>
      <w:r w:rsidRPr="00743C54">
        <w:rPr>
          <w:rFonts w:ascii="Arial" w:eastAsia="Century Gothic" w:hAnsi="Arial" w:cs="Arial"/>
        </w:rPr>
        <w:t>Abandono de los animales y sacrificio no considerado de emergencia de éstos por resolución del INSTITUTO, sus empleados, representantes, causahabientes o beneficiarios.</w:t>
      </w:r>
    </w:p>
    <w:p w14:paraId="654E7534" w14:textId="77777777" w:rsidR="0023629F" w:rsidRPr="00743C54" w:rsidRDefault="0023629F" w:rsidP="0023629F">
      <w:pPr>
        <w:widowControl w:val="0"/>
        <w:numPr>
          <w:ilvl w:val="1"/>
          <w:numId w:val="143"/>
        </w:numPr>
        <w:spacing w:after="160"/>
        <w:ind w:left="567" w:hanging="425"/>
        <w:jc w:val="both"/>
        <w:rPr>
          <w:rFonts w:ascii="Arial" w:hAnsi="Arial" w:cs="Arial"/>
        </w:rPr>
      </w:pPr>
      <w:r w:rsidRPr="00743C54">
        <w:rPr>
          <w:rFonts w:ascii="Arial" w:eastAsia="Century Gothic" w:hAnsi="Arial" w:cs="Arial"/>
        </w:rPr>
        <w:t>Dedicar a los animales a una actividad distinta a las funciones de las áreas del INSTITUTO que los tienen a su cargo.</w:t>
      </w:r>
    </w:p>
    <w:p w14:paraId="0DF33551" w14:textId="77777777" w:rsidR="0023629F" w:rsidRPr="00743C54" w:rsidRDefault="0023629F" w:rsidP="0023629F">
      <w:pPr>
        <w:widowControl w:val="0"/>
        <w:numPr>
          <w:ilvl w:val="1"/>
          <w:numId w:val="143"/>
        </w:numPr>
        <w:spacing w:after="160"/>
        <w:ind w:left="567" w:hanging="425"/>
        <w:jc w:val="both"/>
        <w:rPr>
          <w:rFonts w:ascii="Arial" w:hAnsi="Arial" w:cs="Arial"/>
        </w:rPr>
      </w:pPr>
      <w:r w:rsidRPr="00743C54">
        <w:rPr>
          <w:rFonts w:ascii="Arial" w:eastAsia="Century Gothic" w:hAnsi="Arial" w:cs="Arial"/>
        </w:rPr>
        <w:t>Reacción o radiación nuclear o contaminación radioactiva.</w:t>
      </w:r>
    </w:p>
    <w:p w14:paraId="46512DB5" w14:textId="77777777" w:rsidR="0023629F" w:rsidRPr="00743C54" w:rsidRDefault="0023629F" w:rsidP="0023629F">
      <w:pPr>
        <w:widowControl w:val="0"/>
        <w:numPr>
          <w:ilvl w:val="1"/>
          <w:numId w:val="143"/>
        </w:numPr>
        <w:spacing w:after="160"/>
        <w:ind w:left="567" w:hanging="425"/>
        <w:jc w:val="both"/>
        <w:rPr>
          <w:rFonts w:ascii="Arial" w:hAnsi="Arial" w:cs="Arial"/>
        </w:rPr>
      </w:pPr>
      <w:r w:rsidRPr="00743C54">
        <w:rPr>
          <w:rFonts w:ascii="Arial" w:eastAsia="Century Gothic" w:hAnsi="Arial" w:cs="Arial"/>
        </w:rPr>
        <w:t>Desaparición misteriosa, a excepción de que el evento (fuga) sea demostrado.</w:t>
      </w:r>
    </w:p>
    <w:p w14:paraId="335344F5" w14:textId="77777777" w:rsidR="0023629F" w:rsidRPr="00743C54" w:rsidRDefault="0023629F" w:rsidP="0023629F">
      <w:pPr>
        <w:widowControl w:val="0"/>
        <w:numPr>
          <w:ilvl w:val="1"/>
          <w:numId w:val="143"/>
        </w:numPr>
        <w:spacing w:after="160"/>
        <w:ind w:left="567" w:hanging="425"/>
        <w:jc w:val="both"/>
        <w:rPr>
          <w:rFonts w:ascii="Arial" w:hAnsi="Arial" w:cs="Arial"/>
        </w:rPr>
      </w:pPr>
      <w:r w:rsidRPr="00743C54">
        <w:rPr>
          <w:rFonts w:ascii="Arial" w:eastAsia="Century Gothic" w:hAnsi="Arial" w:cs="Arial"/>
        </w:rPr>
        <w:t xml:space="preserve">La muerte por vejez (mortandad senil), dictaminada en su caso en el certificado de necropsia correspondiente emitido por médico veterinario titulado, </w:t>
      </w:r>
      <w:proofErr w:type="gramStart"/>
      <w:r w:rsidRPr="00743C54">
        <w:rPr>
          <w:rFonts w:ascii="Arial" w:eastAsia="Century Gothic" w:hAnsi="Arial" w:cs="Arial"/>
        </w:rPr>
        <w:t>de acuerdo a</w:t>
      </w:r>
      <w:proofErr w:type="gramEnd"/>
      <w:r w:rsidRPr="00743C54">
        <w:rPr>
          <w:rFonts w:ascii="Arial" w:eastAsia="Century Gothic" w:hAnsi="Arial" w:cs="Arial"/>
        </w:rPr>
        <w:t xml:space="preserve"> los parámetros de mortandad, por cada especie.</w:t>
      </w:r>
    </w:p>
    <w:p w14:paraId="1C893A6E" w14:textId="77777777" w:rsidR="0023629F" w:rsidRPr="00743C54" w:rsidRDefault="0023629F" w:rsidP="0023629F">
      <w:pPr>
        <w:widowControl w:val="0"/>
        <w:numPr>
          <w:ilvl w:val="1"/>
          <w:numId w:val="143"/>
        </w:numPr>
        <w:spacing w:after="160"/>
        <w:ind w:left="567" w:hanging="425"/>
        <w:jc w:val="both"/>
        <w:rPr>
          <w:rFonts w:ascii="Arial" w:hAnsi="Arial" w:cs="Arial"/>
        </w:rPr>
      </w:pPr>
      <w:r w:rsidRPr="00743C54">
        <w:rPr>
          <w:rFonts w:ascii="Arial" w:eastAsia="Century Gothic" w:hAnsi="Arial" w:cs="Arial"/>
        </w:rPr>
        <w:t>Guerra: Acción hostil o bélica, en tiempos de paz o de guerra, incluyendo la acción para impedir, combatir o defenderse contra un ataque real, inminente o esperado por parte de algún gobierno o poder soberano, o fuerza militar, naval o aérea; insurrección, rebelión, revolución, guerra civil o golpe de estado.</w:t>
      </w:r>
    </w:p>
    <w:p w14:paraId="5793561E" w14:textId="77777777" w:rsidR="0023629F" w:rsidRPr="00743C54" w:rsidRDefault="0023629F" w:rsidP="0023629F">
      <w:pPr>
        <w:widowControl w:val="0"/>
        <w:numPr>
          <w:ilvl w:val="1"/>
          <w:numId w:val="143"/>
        </w:numPr>
        <w:spacing w:after="160"/>
        <w:ind w:left="567" w:hanging="425"/>
        <w:jc w:val="both"/>
        <w:rPr>
          <w:rFonts w:ascii="Arial" w:hAnsi="Arial" w:cs="Arial"/>
        </w:rPr>
      </w:pPr>
      <w:r w:rsidRPr="00743C54">
        <w:rPr>
          <w:rFonts w:ascii="Arial" w:eastAsia="Century Gothic" w:hAnsi="Arial" w:cs="Arial"/>
        </w:rPr>
        <w:t>Contaminación ambiental o polución (entendiéndose como contaminación ambiental o polución, a los daños derivados por la alteración intensa y dañina del agua o del aire producida por los residuos de procesos industriales o biológicos).</w:t>
      </w:r>
    </w:p>
    <w:p w14:paraId="4A5B93AA" w14:textId="77777777" w:rsidR="0023629F" w:rsidRPr="00743C54" w:rsidRDefault="0023629F" w:rsidP="0023629F">
      <w:pPr>
        <w:widowControl w:val="0"/>
        <w:numPr>
          <w:ilvl w:val="1"/>
          <w:numId w:val="143"/>
        </w:numPr>
        <w:spacing w:after="160"/>
        <w:ind w:left="567" w:hanging="425"/>
        <w:jc w:val="both"/>
        <w:rPr>
          <w:rFonts w:ascii="Arial" w:hAnsi="Arial" w:cs="Arial"/>
        </w:rPr>
      </w:pPr>
      <w:r w:rsidRPr="00743C54">
        <w:rPr>
          <w:rFonts w:ascii="Arial" w:eastAsia="Century Gothic" w:hAnsi="Arial" w:cs="Arial"/>
        </w:rPr>
        <w:t>Muerte de crías no viables.</w:t>
      </w:r>
    </w:p>
    <w:p w14:paraId="363CC7A3" w14:textId="77777777" w:rsidR="0023629F" w:rsidRPr="00743C54" w:rsidRDefault="0023629F" w:rsidP="0023629F">
      <w:pPr>
        <w:widowControl w:val="0"/>
        <w:numPr>
          <w:ilvl w:val="1"/>
          <w:numId w:val="143"/>
        </w:numPr>
        <w:spacing w:after="160"/>
        <w:ind w:left="567" w:hanging="425"/>
        <w:jc w:val="both"/>
        <w:rPr>
          <w:rFonts w:ascii="Arial" w:hAnsi="Arial" w:cs="Arial"/>
        </w:rPr>
      </w:pPr>
      <w:r w:rsidRPr="00743C54">
        <w:rPr>
          <w:rFonts w:ascii="Arial" w:eastAsia="Century Gothic" w:hAnsi="Arial" w:cs="Arial"/>
        </w:rPr>
        <w:t>Robo de cualquier clase,</w:t>
      </w:r>
    </w:p>
    <w:p w14:paraId="54C37AC0" w14:textId="77777777" w:rsidR="0023629F" w:rsidRPr="00743C54" w:rsidRDefault="0023629F" w:rsidP="0023629F">
      <w:pPr>
        <w:widowControl w:val="0"/>
        <w:numPr>
          <w:ilvl w:val="1"/>
          <w:numId w:val="143"/>
        </w:numPr>
        <w:spacing w:after="160"/>
        <w:ind w:left="567" w:hanging="425"/>
        <w:jc w:val="both"/>
        <w:rPr>
          <w:rFonts w:ascii="Arial" w:hAnsi="Arial" w:cs="Arial"/>
        </w:rPr>
      </w:pPr>
      <w:r w:rsidRPr="00743C54">
        <w:rPr>
          <w:rFonts w:ascii="Arial" w:eastAsia="Century Gothic" w:hAnsi="Arial" w:cs="Arial"/>
        </w:rPr>
        <w:t>Sacrificio de emergencia o humanitario por parto distócico o por cesárea.</w:t>
      </w:r>
    </w:p>
    <w:p w14:paraId="6A48FCFA" w14:textId="77777777" w:rsidR="0023629F" w:rsidRPr="00743C54" w:rsidRDefault="0023629F" w:rsidP="0023629F">
      <w:pPr>
        <w:widowControl w:val="0"/>
        <w:ind w:left="709"/>
        <w:jc w:val="both"/>
        <w:rPr>
          <w:rFonts w:ascii="Arial" w:eastAsia="Century Gothic" w:hAnsi="Arial" w:cs="Arial"/>
        </w:rPr>
      </w:pPr>
      <w:r w:rsidRPr="00743C54">
        <w:rPr>
          <w:rFonts w:ascii="Arial" w:eastAsia="Century Gothic" w:hAnsi="Arial" w:cs="Arial"/>
        </w:rPr>
        <w:t>A) aborto</w:t>
      </w:r>
    </w:p>
    <w:p w14:paraId="0D1DEBE0" w14:textId="77777777" w:rsidR="0023629F" w:rsidRPr="00743C54" w:rsidRDefault="0023629F" w:rsidP="0023629F">
      <w:pPr>
        <w:widowControl w:val="0"/>
        <w:ind w:left="709"/>
        <w:jc w:val="both"/>
        <w:rPr>
          <w:rFonts w:ascii="Arial" w:eastAsia="Century Gothic" w:hAnsi="Arial" w:cs="Arial"/>
        </w:rPr>
      </w:pPr>
      <w:r w:rsidRPr="00743C54">
        <w:rPr>
          <w:rFonts w:ascii="Arial" w:eastAsia="Century Gothic" w:hAnsi="Arial" w:cs="Arial"/>
        </w:rPr>
        <w:t>B) muerte por descuido, malos tratos.</w:t>
      </w:r>
    </w:p>
    <w:p w14:paraId="4FEE96D0" w14:textId="77777777" w:rsidR="0023629F" w:rsidRPr="00743C54" w:rsidRDefault="0023629F" w:rsidP="0023629F">
      <w:pPr>
        <w:widowControl w:val="0"/>
        <w:ind w:left="709"/>
        <w:jc w:val="both"/>
        <w:rPr>
          <w:rFonts w:ascii="Arial" w:eastAsia="Century Gothic" w:hAnsi="Arial" w:cs="Arial"/>
        </w:rPr>
      </w:pPr>
      <w:r w:rsidRPr="00743C54">
        <w:rPr>
          <w:rFonts w:ascii="Arial" w:eastAsia="Century Gothic" w:hAnsi="Arial" w:cs="Arial"/>
        </w:rPr>
        <w:t>C) envenenamiento.</w:t>
      </w:r>
    </w:p>
    <w:p w14:paraId="0F1C8A60" w14:textId="77777777" w:rsidR="0023629F" w:rsidRPr="00743C54" w:rsidRDefault="0023629F" w:rsidP="0023629F">
      <w:pPr>
        <w:widowControl w:val="0"/>
        <w:ind w:left="709"/>
        <w:jc w:val="both"/>
        <w:rPr>
          <w:rFonts w:ascii="Arial" w:eastAsia="Century Gothic" w:hAnsi="Arial" w:cs="Arial"/>
        </w:rPr>
      </w:pPr>
      <w:r w:rsidRPr="00743C54">
        <w:rPr>
          <w:rFonts w:ascii="Arial" w:eastAsia="Century Gothic" w:hAnsi="Arial" w:cs="Arial"/>
        </w:rPr>
        <w:t>D) hurto, extravío o desaparición misteriosa.</w:t>
      </w:r>
    </w:p>
    <w:p w14:paraId="54F52C10" w14:textId="77777777" w:rsidR="0023629F" w:rsidRPr="00743C54" w:rsidRDefault="0023629F" w:rsidP="0023629F">
      <w:pPr>
        <w:widowControl w:val="0"/>
        <w:ind w:left="709"/>
        <w:jc w:val="both"/>
        <w:rPr>
          <w:rFonts w:ascii="Arial" w:eastAsia="Century Gothic" w:hAnsi="Arial" w:cs="Arial"/>
        </w:rPr>
      </w:pPr>
      <w:r w:rsidRPr="00743C54">
        <w:rPr>
          <w:rFonts w:ascii="Arial" w:eastAsia="Century Gothic" w:hAnsi="Arial" w:cs="Arial"/>
        </w:rPr>
        <w:t>E) enfermedades preexistentes.</w:t>
      </w:r>
    </w:p>
    <w:p w14:paraId="5CA83B93" w14:textId="77777777" w:rsidR="0023629F" w:rsidRPr="00743C54" w:rsidRDefault="0023629F" w:rsidP="0023629F">
      <w:pPr>
        <w:widowControl w:val="0"/>
        <w:ind w:left="709"/>
        <w:jc w:val="both"/>
        <w:rPr>
          <w:rFonts w:ascii="Arial" w:eastAsia="Century Gothic" w:hAnsi="Arial" w:cs="Arial"/>
        </w:rPr>
      </w:pPr>
      <w:r w:rsidRPr="00743C54">
        <w:rPr>
          <w:rFonts w:ascii="Arial" w:eastAsia="Century Gothic" w:hAnsi="Arial" w:cs="Arial"/>
        </w:rPr>
        <w:t>F) muerte natural.</w:t>
      </w:r>
    </w:p>
    <w:p w14:paraId="3D026778" w14:textId="77777777" w:rsidR="0023629F" w:rsidRPr="00743C54" w:rsidRDefault="0023629F" w:rsidP="0023629F">
      <w:pPr>
        <w:widowControl w:val="0"/>
        <w:ind w:left="709"/>
        <w:jc w:val="both"/>
        <w:rPr>
          <w:rFonts w:ascii="Arial" w:eastAsia="Century Gothic" w:hAnsi="Arial" w:cs="Arial"/>
        </w:rPr>
      </w:pPr>
      <w:r w:rsidRPr="00743C54">
        <w:rPr>
          <w:rFonts w:ascii="Arial" w:eastAsia="Century Gothic" w:hAnsi="Arial" w:cs="Arial"/>
        </w:rPr>
        <w:t>G) encefalitis equina, fiebre malaria y cualquier enfermedad epizoótica.</w:t>
      </w:r>
    </w:p>
    <w:p w14:paraId="2048441B" w14:textId="77777777" w:rsidR="0023629F" w:rsidRPr="00743C54" w:rsidRDefault="0023629F" w:rsidP="0023629F">
      <w:pPr>
        <w:widowControl w:val="0"/>
        <w:ind w:left="709"/>
        <w:jc w:val="both"/>
        <w:rPr>
          <w:rFonts w:ascii="Arial" w:eastAsia="Century Gothic" w:hAnsi="Arial" w:cs="Arial"/>
        </w:rPr>
      </w:pPr>
      <w:r w:rsidRPr="00743C54">
        <w:rPr>
          <w:rFonts w:ascii="Arial" w:eastAsia="Century Gothic" w:hAnsi="Arial" w:cs="Arial"/>
        </w:rPr>
        <w:t xml:space="preserve">H) la pérdida de valor de cualquier animal asegurado, resultado de la incapacidad total y permanente ocasionada por medios externos accidentales y violentos, que no le permitan al asegurado emplear al animal para el uso indicado en la cédula, pero que por razones humanitarias no se requiera la </w:t>
      </w:r>
      <w:r w:rsidRPr="00743C54">
        <w:rPr>
          <w:rFonts w:ascii="Arial" w:eastAsia="Century Gothic" w:hAnsi="Arial" w:cs="Arial"/>
        </w:rPr>
        <w:lastRenderedPageBreak/>
        <w:t>matanza.</w:t>
      </w:r>
    </w:p>
    <w:p w14:paraId="0F698DAA" w14:textId="77777777" w:rsidR="0023629F" w:rsidRPr="00743C54" w:rsidRDefault="0023629F" w:rsidP="0023629F">
      <w:pPr>
        <w:widowControl w:val="0"/>
        <w:jc w:val="both"/>
        <w:rPr>
          <w:rFonts w:ascii="Arial" w:eastAsia="Century Gothic" w:hAnsi="Arial" w:cs="Arial"/>
          <w:b/>
        </w:rPr>
      </w:pPr>
    </w:p>
    <w:p w14:paraId="5F6C5BAB"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7.- LÍMITES DE RESPONSABILIDAD</w:t>
      </w:r>
    </w:p>
    <w:p w14:paraId="5B058FB4" w14:textId="77777777" w:rsidR="0023629F" w:rsidRPr="00743C54" w:rsidRDefault="0023629F" w:rsidP="0023629F">
      <w:pPr>
        <w:widowControl w:val="0"/>
        <w:jc w:val="both"/>
        <w:rPr>
          <w:rFonts w:ascii="Arial" w:eastAsia="Century Gothic" w:hAnsi="Arial" w:cs="Arial"/>
          <w:b/>
        </w:rPr>
      </w:pPr>
    </w:p>
    <w:p w14:paraId="7F66CB6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límite máximo de responsabilidad de la compañía por unidad o por evento es de:</w:t>
      </w:r>
    </w:p>
    <w:p w14:paraId="2595EE2F" w14:textId="77777777" w:rsidR="0023629F" w:rsidRPr="00743C54" w:rsidRDefault="0023629F" w:rsidP="0023629F">
      <w:pPr>
        <w:widowControl w:val="0"/>
        <w:jc w:val="both"/>
        <w:rPr>
          <w:rFonts w:ascii="Arial" w:eastAsia="Century Gothic" w:hAnsi="Arial" w:cs="Arial"/>
        </w:rPr>
      </w:pPr>
    </w:p>
    <w:p w14:paraId="03DF4ABC"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L.U.C. $ 750,000.00 M.N. (SETECIENTOS CINCUENTA MIL PESOS 00/100 M.N.)</w:t>
      </w:r>
    </w:p>
    <w:p w14:paraId="2842B09E" w14:textId="77777777" w:rsidR="0023629F" w:rsidRPr="00743C54" w:rsidRDefault="0023629F" w:rsidP="0023629F">
      <w:pPr>
        <w:widowControl w:val="0"/>
        <w:jc w:val="both"/>
        <w:rPr>
          <w:rFonts w:ascii="Arial" w:eastAsia="Century Gothic" w:hAnsi="Arial" w:cs="Arial"/>
          <w:b/>
        </w:rPr>
      </w:pPr>
    </w:p>
    <w:p w14:paraId="217E5838"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8.- DEDUCIBLES</w:t>
      </w:r>
    </w:p>
    <w:p w14:paraId="070B266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Se establece un deducible de 1% sobre la pérdida.</w:t>
      </w:r>
    </w:p>
    <w:p w14:paraId="51CBF608" w14:textId="77777777" w:rsidR="0023629F" w:rsidRPr="00743C54" w:rsidRDefault="0023629F" w:rsidP="0023629F">
      <w:pPr>
        <w:widowControl w:val="0"/>
        <w:jc w:val="both"/>
        <w:rPr>
          <w:rFonts w:ascii="Arial" w:eastAsia="Century Gothic" w:hAnsi="Arial" w:cs="Arial"/>
        </w:rPr>
      </w:pPr>
    </w:p>
    <w:p w14:paraId="18AA83D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9.- COASEGURO</w:t>
      </w:r>
    </w:p>
    <w:p w14:paraId="6090E7B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No Aplica.</w:t>
      </w:r>
    </w:p>
    <w:p w14:paraId="3216F136" w14:textId="77777777" w:rsidR="0023629F" w:rsidRPr="00743C54" w:rsidRDefault="0023629F" w:rsidP="0023629F">
      <w:pPr>
        <w:widowControl w:val="0"/>
        <w:jc w:val="both"/>
        <w:rPr>
          <w:rFonts w:ascii="Arial" w:eastAsia="Century Gothic" w:hAnsi="Arial" w:cs="Arial"/>
          <w:b/>
        </w:rPr>
      </w:pPr>
    </w:p>
    <w:p w14:paraId="35307D42"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10.- OBLIGACIONES DEL INSTITUTO</w:t>
      </w:r>
    </w:p>
    <w:p w14:paraId="2042223F" w14:textId="77777777" w:rsidR="0023629F" w:rsidRPr="00743C54" w:rsidRDefault="0023629F" w:rsidP="0023629F">
      <w:pPr>
        <w:widowControl w:val="0"/>
        <w:jc w:val="both"/>
        <w:rPr>
          <w:rFonts w:ascii="Arial" w:eastAsia="Century Gothic" w:hAnsi="Arial" w:cs="Arial"/>
          <w:b/>
        </w:rPr>
      </w:pPr>
    </w:p>
    <w:p w14:paraId="2428997D" w14:textId="77777777" w:rsidR="0023629F" w:rsidRPr="00743C54" w:rsidRDefault="0023629F" w:rsidP="0023629F">
      <w:pPr>
        <w:widowControl w:val="0"/>
        <w:numPr>
          <w:ilvl w:val="0"/>
          <w:numId w:val="188"/>
        </w:numPr>
        <w:jc w:val="both"/>
        <w:rPr>
          <w:rFonts w:ascii="Arial" w:eastAsia="Century Gothic" w:hAnsi="Arial" w:cs="Arial"/>
        </w:rPr>
      </w:pPr>
      <w:r w:rsidRPr="00743C54">
        <w:rPr>
          <w:rFonts w:ascii="Arial" w:eastAsia="Century Gothic" w:hAnsi="Arial" w:cs="Arial"/>
        </w:rPr>
        <w:t>Ejecutar todos los trabajos inherentes al cuidado de los animales en forma oportuna y adecuada.</w:t>
      </w:r>
    </w:p>
    <w:p w14:paraId="449518A4" w14:textId="77777777" w:rsidR="0023629F" w:rsidRPr="00743C54" w:rsidRDefault="0023629F" w:rsidP="0023629F">
      <w:pPr>
        <w:widowControl w:val="0"/>
        <w:ind w:left="709" w:hanging="567"/>
        <w:jc w:val="both"/>
        <w:rPr>
          <w:rFonts w:ascii="Arial" w:eastAsia="Century Gothic" w:hAnsi="Arial" w:cs="Arial"/>
        </w:rPr>
      </w:pPr>
    </w:p>
    <w:p w14:paraId="26DF2951" w14:textId="77777777" w:rsidR="0023629F" w:rsidRPr="00743C54" w:rsidRDefault="0023629F" w:rsidP="0023629F">
      <w:pPr>
        <w:widowControl w:val="0"/>
        <w:numPr>
          <w:ilvl w:val="0"/>
          <w:numId w:val="188"/>
        </w:numPr>
        <w:jc w:val="both"/>
        <w:rPr>
          <w:rFonts w:ascii="Arial" w:eastAsia="Century Gothic" w:hAnsi="Arial" w:cs="Arial"/>
        </w:rPr>
      </w:pPr>
      <w:r w:rsidRPr="00743C54">
        <w:rPr>
          <w:rFonts w:ascii="Arial" w:eastAsia="Century Gothic" w:hAnsi="Arial" w:cs="Arial"/>
        </w:rPr>
        <w:t>Ejecutar todas las disposiciones de carácter sanitario que dicten las autoridades competentes de sanidad animal.</w:t>
      </w:r>
    </w:p>
    <w:p w14:paraId="5A40C4D1" w14:textId="77777777" w:rsidR="0023629F" w:rsidRPr="00743C54" w:rsidRDefault="0023629F" w:rsidP="0023629F">
      <w:pPr>
        <w:ind w:left="720"/>
        <w:rPr>
          <w:rFonts w:ascii="Arial" w:eastAsia="Century Gothic" w:hAnsi="Arial" w:cs="Arial"/>
        </w:rPr>
      </w:pPr>
    </w:p>
    <w:p w14:paraId="01CB6F34" w14:textId="77777777" w:rsidR="0023629F" w:rsidRPr="00743C54" w:rsidRDefault="0023629F" w:rsidP="0023629F">
      <w:pPr>
        <w:widowControl w:val="0"/>
        <w:numPr>
          <w:ilvl w:val="0"/>
          <w:numId w:val="188"/>
        </w:numPr>
        <w:jc w:val="both"/>
        <w:rPr>
          <w:rFonts w:ascii="Arial" w:eastAsia="Century Gothic" w:hAnsi="Arial" w:cs="Arial"/>
        </w:rPr>
      </w:pPr>
      <w:r w:rsidRPr="00743C54">
        <w:rPr>
          <w:rFonts w:ascii="Arial" w:eastAsia="Century Gothic" w:hAnsi="Arial" w:cs="Arial"/>
        </w:rPr>
        <w:t>En caso de enfermedad en los animales asegurados, éstos deberán someterse a tratamiento de un médico veterinario.</w:t>
      </w:r>
    </w:p>
    <w:p w14:paraId="7475D93B" w14:textId="77777777" w:rsidR="0023629F" w:rsidRPr="00743C54" w:rsidRDefault="0023629F" w:rsidP="0023629F">
      <w:pPr>
        <w:widowControl w:val="0"/>
        <w:ind w:left="709" w:hanging="567"/>
        <w:jc w:val="both"/>
        <w:rPr>
          <w:rFonts w:ascii="Arial" w:eastAsia="Century Gothic" w:hAnsi="Arial" w:cs="Arial"/>
        </w:rPr>
      </w:pPr>
    </w:p>
    <w:p w14:paraId="681BA73E" w14:textId="77777777" w:rsidR="0023629F" w:rsidRPr="00743C54" w:rsidRDefault="0023629F" w:rsidP="0023629F">
      <w:pPr>
        <w:widowControl w:val="0"/>
        <w:numPr>
          <w:ilvl w:val="0"/>
          <w:numId w:val="188"/>
        </w:numPr>
        <w:jc w:val="both"/>
        <w:rPr>
          <w:rFonts w:ascii="Arial" w:eastAsia="Century Gothic" w:hAnsi="Arial" w:cs="Arial"/>
        </w:rPr>
      </w:pPr>
      <w:r w:rsidRPr="00743C54">
        <w:rPr>
          <w:rFonts w:ascii="Arial" w:eastAsia="Century Gothic" w:hAnsi="Arial" w:cs="Arial"/>
        </w:rPr>
        <w:t xml:space="preserve">Hacer todo en cuanto esté a su alcance, </w:t>
      </w:r>
      <w:proofErr w:type="gramStart"/>
      <w:r w:rsidRPr="00743C54">
        <w:rPr>
          <w:rFonts w:ascii="Arial" w:eastAsia="Century Gothic" w:hAnsi="Arial" w:cs="Arial"/>
        </w:rPr>
        <w:t>de acuerdo a</w:t>
      </w:r>
      <w:proofErr w:type="gramEnd"/>
      <w:r w:rsidRPr="00743C54">
        <w:rPr>
          <w:rFonts w:ascii="Arial" w:eastAsia="Century Gothic" w:hAnsi="Arial" w:cs="Arial"/>
        </w:rPr>
        <w:t xml:space="preserve"> las circunstancias, para evitar o disminuir el daño en los animales asegurados.</w:t>
      </w:r>
    </w:p>
    <w:p w14:paraId="07EBDB34" w14:textId="77777777" w:rsidR="0023629F" w:rsidRPr="00743C54" w:rsidRDefault="0023629F" w:rsidP="0023629F">
      <w:pPr>
        <w:widowControl w:val="0"/>
        <w:ind w:left="709" w:hanging="567"/>
        <w:jc w:val="both"/>
        <w:rPr>
          <w:rFonts w:ascii="Arial" w:eastAsia="Century Gothic" w:hAnsi="Arial" w:cs="Arial"/>
        </w:rPr>
      </w:pPr>
    </w:p>
    <w:p w14:paraId="7E452005" w14:textId="77777777" w:rsidR="0023629F" w:rsidRPr="00743C54" w:rsidRDefault="0023629F" w:rsidP="0023629F">
      <w:pPr>
        <w:widowControl w:val="0"/>
        <w:numPr>
          <w:ilvl w:val="0"/>
          <w:numId w:val="188"/>
        </w:numPr>
        <w:jc w:val="both"/>
        <w:rPr>
          <w:rFonts w:ascii="Arial" w:eastAsia="Century Gothic" w:hAnsi="Arial" w:cs="Arial"/>
        </w:rPr>
      </w:pPr>
      <w:r w:rsidRPr="00743C54">
        <w:rPr>
          <w:rFonts w:ascii="Arial" w:eastAsia="Century Gothic" w:hAnsi="Arial" w:cs="Arial"/>
        </w:rPr>
        <w:t>Contar con un programa de medicina preventiva adecuado a la zona y aplicarlo a los animales asegurados.</w:t>
      </w:r>
    </w:p>
    <w:p w14:paraId="3CEA609E" w14:textId="77777777" w:rsidR="0023629F" w:rsidRPr="00743C54" w:rsidRDefault="0023629F" w:rsidP="0023629F">
      <w:pPr>
        <w:widowControl w:val="0"/>
        <w:ind w:left="709" w:hanging="567"/>
        <w:jc w:val="both"/>
        <w:rPr>
          <w:rFonts w:ascii="Arial" w:eastAsia="Century Gothic" w:hAnsi="Arial" w:cs="Arial"/>
        </w:rPr>
      </w:pPr>
    </w:p>
    <w:p w14:paraId="06897088" w14:textId="77777777" w:rsidR="0023629F" w:rsidRPr="00743C54" w:rsidRDefault="0023629F" w:rsidP="0023629F">
      <w:pPr>
        <w:widowControl w:val="0"/>
        <w:numPr>
          <w:ilvl w:val="0"/>
          <w:numId w:val="188"/>
        </w:numPr>
        <w:jc w:val="both"/>
        <w:rPr>
          <w:rFonts w:ascii="Arial" w:eastAsia="Century Gothic" w:hAnsi="Arial" w:cs="Arial"/>
        </w:rPr>
      </w:pPr>
      <w:r w:rsidRPr="00743C54">
        <w:rPr>
          <w:rFonts w:ascii="Arial" w:eastAsia="Century Gothic" w:hAnsi="Arial" w:cs="Arial"/>
        </w:rPr>
        <w:t>Comunicar a la compañía cualquier circunstancia que agrave el riesgo de accidente y enfermedad.</w:t>
      </w:r>
    </w:p>
    <w:p w14:paraId="61AED0CB" w14:textId="77777777" w:rsidR="0023629F" w:rsidRPr="00743C54" w:rsidRDefault="0023629F" w:rsidP="0023629F">
      <w:pPr>
        <w:widowControl w:val="0"/>
        <w:ind w:left="709" w:hanging="567"/>
        <w:jc w:val="both"/>
        <w:rPr>
          <w:rFonts w:ascii="Arial" w:eastAsia="Century Gothic" w:hAnsi="Arial" w:cs="Arial"/>
        </w:rPr>
      </w:pPr>
    </w:p>
    <w:p w14:paraId="0A8CEF37" w14:textId="77777777" w:rsidR="0023629F" w:rsidRPr="00743C54" w:rsidRDefault="0023629F" w:rsidP="0023629F">
      <w:pPr>
        <w:widowControl w:val="0"/>
        <w:numPr>
          <w:ilvl w:val="0"/>
          <w:numId w:val="188"/>
        </w:numPr>
        <w:jc w:val="both"/>
        <w:rPr>
          <w:rFonts w:ascii="Arial" w:eastAsia="Century Gothic" w:hAnsi="Arial" w:cs="Arial"/>
        </w:rPr>
      </w:pPr>
      <w:r w:rsidRPr="00743C54">
        <w:rPr>
          <w:rFonts w:ascii="Arial" w:eastAsia="Century Gothic" w:hAnsi="Arial" w:cs="Arial"/>
        </w:rPr>
        <w:t>En el caso de los semovientes a cargo del INSTITUTO, comunicar a LA ASEGURADORA la llegada de animales a la población asegurada y las medidas sanitarias que hubieren tomado al respecto.</w:t>
      </w:r>
    </w:p>
    <w:p w14:paraId="5BC1C0EF" w14:textId="77777777" w:rsidR="0023629F" w:rsidRPr="00743C54" w:rsidRDefault="0023629F" w:rsidP="0023629F">
      <w:pPr>
        <w:widowControl w:val="0"/>
        <w:ind w:left="709" w:hanging="567"/>
        <w:jc w:val="both"/>
        <w:rPr>
          <w:rFonts w:ascii="Arial" w:eastAsia="Century Gothic" w:hAnsi="Arial" w:cs="Arial"/>
        </w:rPr>
      </w:pPr>
    </w:p>
    <w:p w14:paraId="33137441" w14:textId="77777777" w:rsidR="0023629F" w:rsidRPr="00743C54" w:rsidRDefault="0023629F" w:rsidP="0023629F">
      <w:pPr>
        <w:widowControl w:val="0"/>
        <w:numPr>
          <w:ilvl w:val="0"/>
          <w:numId w:val="188"/>
        </w:numPr>
        <w:jc w:val="both"/>
        <w:rPr>
          <w:rFonts w:ascii="Arial" w:eastAsia="Century Gothic" w:hAnsi="Arial" w:cs="Arial"/>
        </w:rPr>
      </w:pPr>
      <w:r w:rsidRPr="00743C54">
        <w:rPr>
          <w:rFonts w:ascii="Arial" w:eastAsia="Century Gothic" w:hAnsi="Arial" w:cs="Arial"/>
        </w:rPr>
        <w:t>En el caso de los semovientes a cargo del INSTITUTO, informar de aquellos ejemplares que hayan sido trasladados temporalmente a otras instituciones.</w:t>
      </w:r>
    </w:p>
    <w:p w14:paraId="0C5FBCE1" w14:textId="77777777" w:rsidR="0023629F" w:rsidRPr="00743C54" w:rsidRDefault="0023629F" w:rsidP="0023629F">
      <w:pPr>
        <w:widowControl w:val="0"/>
        <w:ind w:left="709" w:hanging="567"/>
        <w:jc w:val="both"/>
        <w:rPr>
          <w:rFonts w:ascii="Arial" w:eastAsia="Century Gothic" w:hAnsi="Arial" w:cs="Arial"/>
        </w:rPr>
      </w:pPr>
    </w:p>
    <w:p w14:paraId="4FDDC05B"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11- INSPECCIÓN Y SUSPENSIÓN</w:t>
      </w:r>
    </w:p>
    <w:p w14:paraId="09293AE1" w14:textId="77777777" w:rsidR="0023629F" w:rsidRPr="00743C54" w:rsidRDefault="0023629F" w:rsidP="0023629F">
      <w:pPr>
        <w:widowControl w:val="0"/>
        <w:jc w:val="both"/>
        <w:rPr>
          <w:rFonts w:ascii="Arial" w:eastAsia="Century Gothic" w:hAnsi="Arial" w:cs="Arial"/>
        </w:rPr>
      </w:pPr>
    </w:p>
    <w:p w14:paraId="0DC478B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podrá inspeccionar durante la vigencia de esta póliza, a los semovientes asegurados en cualquier hora hábil, previo aviso, actividad que realizará con personas debidamente autorizadas por dicha aseguradora. El asegurado está obligado a proporcionar al representante de LA ASEGURADORA, todos los elementos, detalles e información necesaria para la correcta apreciación del riesgo.</w:t>
      </w:r>
    </w:p>
    <w:p w14:paraId="45580069" w14:textId="77777777" w:rsidR="0023629F" w:rsidRPr="00743C54" w:rsidRDefault="0023629F" w:rsidP="0023629F">
      <w:pPr>
        <w:widowControl w:val="0"/>
        <w:jc w:val="both"/>
        <w:rPr>
          <w:rFonts w:ascii="Arial" w:eastAsia="Century Gothic" w:hAnsi="Arial" w:cs="Arial"/>
        </w:rPr>
      </w:pPr>
    </w:p>
    <w:p w14:paraId="5C14A69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representante de LA ASEGURADORA podrá solicitar por escrito al INSTITUTO, la corrección de sus observaciones. Si el asegurado no las atiende o contesta por escrito sin ningún fundamento su negativa, podrá propiciar la suspensión de este seguro en lo que se refiere a cualquier siniestro que surja a consecuencia de dicha observación. No se suspenderá la cobertura otorgada bajo los términos de esta póliza, a menos que un funcionario de LA ASEGURADORA dé aviso por escrito de dicha suspensión.</w:t>
      </w:r>
    </w:p>
    <w:p w14:paraId="1F48D983" w14:textId="77777777" w:rsidR="0023629F" w:rsidRPr="00743C54" w:rsidRDefault="0023629F" w:rsidP="0023629F">
      <w:pPr>
        <w:widowControl w:val="0"/>
        <w:jc w:val="both"/>
        <w:rPr>
          <w:rFonts w:ascii="Arial" w:eastAsia="Century Gothic" w:hAnsi="Arial" w:cs="Arial"/>
        </w:rPr>
      </w:pPr>
    </w:p>
    <w:p w14:paraId="48CD2F7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El derecho de realizar dichas inspecciones, la realización de las mismas o los avisos y reportes </w:t>
      </w:r>
      <w:proofErr w:type="gramStart"/>
      <w:r w:rsidRPr="00743C54">
        <w:rPr>
          <w:rFonts w:ascii="Arial" w:eastAsia="Century Gothic" w:hAnsi="Arial" w:cs="Arial"/>
        </w:rPr>
        <w:t>resultantes,</w:t>
      </w:r>
      <w:proofErr w:type="gramEnd"/>
      <w:r w:rsidRPr="00743C54">
        <w:rPr>
          <w:rFonts w:ascii="Arial" w:eastAsia="Century Gothic" w:hAnsi="Arial" w:cs="Arial"/>
        </w:rPr>
        <w:t xml:space="preserve"> no constituye compromiso para LA ASEGURADORA en beneficio del INSTITUTO o de cualquier otra parte </w:t>
      </w:r>
      <w:r w:rsidRPr="00743C54">
        <w:rPr>
          <w:rFonts w:ascii="Arial" w:eastAsia="Century Gothic" w:hAnsi="Arial" w:cs="Arial"/>
        </w:rPr>
        <w:lastRenderedPageBreak/>
        <w:t>para determinar o garantizar que las instalaciones y operaciones estén en condiciones seguras o sanitarias o que cumplan con cualquier ley, norma o reglamento.</w:t>
      </w:r>
    </w:p>
    <w:p w14:paraId="02A2968A" w14:textId="77777777" w:rsidR="0023629F" w:rsidRPr="00743C54" w:rsidRDefault="0023629F" w:rsidP="0023629F">
      <w:pPr>
        <w:widowControl w:val="0"/>
        <w:jc w:val="both"/>
        <w:rPr>
          <w:rFonts w:ascii="Arial" w:eastAsia="Century Gothic" w:hAnsi="Arial" w:cs="Arial"/>
        </w:rPr>
      </w:pPr>
    </w:p>
    <w:p w14:paraId="3275E95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INSTITUTO acepta que ni LA ASEGURADORA, como tampoco cualquier otra persona u organización que realice dicha inspección en su representación, será responsable con respecto al daño o destrucción de la propiedad en las instalaciones o con respecto a cualquier pérdida o gasto consecuencial que surja del mismo o con respecto a cualquier pérdida a consecuencia de una interrupción de negocios o de operaciones que pudieran surgir de la realización o falta de realización de cualquier inspección o de los reportes en conexión con dichas inspecciones o de la suspensión de la cobertura; sin embargo, la presente estipulación no limita las obligaciones contractuales de LA ASEGURADORA bajo esta póliza o bajo cualquier otra póliza que  otorgue cobertura a la propiedad asegurada.</w:t>
      </w:r>
    </w:p>
    <w:p w14:paraId="7085E488" w14:textId="77777777" w:rsidR="0023629F" w:rsidRPr="00743C54" w:rsidRDefault="0023629F" w:rsidP="0023629F">
      <w:pPr>
        <w:widowControl w:val="0"/>
        <w:jc w:val="both"/>
        <w:rPr>
          <w:rFonts w:ascii="Arial" w:eastAsia="Century Gothic" w:hAnsi="Arial" w:cs="Arial"/>
        </w:rPr>
      </w:pPr>
    </w:p>
    <w:p w14:paraId="5B9D2725"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12.- PROCEDIMIENTO EN CASO DE SINIESTRO</w:t>
      </w:r>
    </w:p>
    <w:p w14:paraId="36F3AC74" w14:textId="77777777" w:rsidR="0023629F" w:rsidRPr="00743C54" w:rsidRDefault="0023629F" w:rsidP="0023629F">
      <w:pPr>
        <w:widowControl w:val="0"/>
        <w:jc w:val="both"/>
        <w:rPr>
          <w:rFonts w:ascii="Arial" w:eastAsia="Century Gothic" w:hAnsi="Arial" w:cs="Arial"/>
        </w:rPr>
      </w:pPr>
    </w:p>
    <w:p w14:paraId="3D2BBB34" w14:textId="77777777" w:rsidR="0023629F" w:rsidRPr="00743C54" w:rsidRDefault="0023629F" w:rsidP="0023629F">
      <w:pPr>
        <w:widowControl w:val="0"/>
        <w:ind w:left="737" w:hanging="453"/>
        <w:jc w:val="both"/>
        <w:rPr>
          <w:rFonts w:ascii="Arial" w:eastAsia="Century Gothic" w:hAnsi="Arial" w:cs="Arial"/>
        </w:rPr>
      </w:pPr>
      <w:r w:rsidRPr="00743C54">
        <w:rPr>
          <w:rFonts w:ascii="Arial" w:eastAsia="Century Gothic" w:hAnsi="Arial" w:cs="Arial"/>
          <w:b/>
        </w:rPr>
        <w:t>12.1</w:t>
      </w:r>
      <w:r w:rsidRPr="00743C54">
        <w:rPr>
          <w:rFonts w:ascii="Arial" w:eastAsia="Century Gothic" w:hAnsi="Arial" w:cs="Arial"/>
        </w:rPr>
        <w:t xml:space="preserve"> LA ASEGURADORA tendrá la obligación de proporcionar al INSTITUTO, los números de teléfono y correo electrónico, a los cuales el INSTITUTO podrá reportar el robo o muerte de semovientes, las 24 horas de los 365 días del año, así como el domicilio para recibir las notificaciones.</w:t>
      </w:r>
    </w:p>
    <w:p w14:paraId="51B9844B" w14:textId="77777777" w:rsidR="0023629F" w:rsidRPr="00743C54" w:rsidRDefault="0023629F" w:rsidP="0023629F">
      <w:pPr>
        <w:widowControl w:val="0"/>
        <w:jc w:val="both"/>
        <w:rPr>
          <w:rFonts w:ascii="Arial" w:eastAsia="Century Gothic" w:hAnsi="Arial" w:cs="Arial"/>
        </w:rPr>
      </w:pPr>
    </w:p>
    <w:p w14:paraId="5515193F" w14:textId="77777777" w:rsidR="0023629F" w:rsidRPr="00743C54" w:rsidRDefault="0023629F" w:rsidP="0023629F">
      <w:pPr>
        <w:widowControl w:val="0"/>
        <w:ind w:left="737" w:hanging="453"/>
        <w:jc w:val="both"/>
        <w:rPr>
          <w:rFonts w:ascii="Arial" w:eastAsia="Century Gothic" w:hAnsi="Arial" w:cs="Arial"/>
        </w:rPr>
      </w:pPr>
      <w:r w:rsidRPr="00743C54">
        <w:rPr>
          <w:rFonts w:ascii="Arial" w:eastAsia="Century Gothic" w:hAnsi="Arial" w:cs="Arial"/>
          <w:b/>
        </w:rPr>
        <w:t>12.2</w:t>
      </w:r>
      <w:r w:rsidRPr="00743C54">
        <w:rPr>
          <w:rFonts w:ascii="Arial" w:eastAsia="Century Gothic" w:hAnsi="Arial" w:cs="Arial"/>
        </w:rPr>
        <w:t xml:space="preserve"> Ejecutar todos los trabajos que tiendan a disminuir o evitar los daños.</w:t>
      </w:r>
    </w:p>
    <w:p w14:paraId="25766439" w14:textId="77777777" w:rsidR="0023629F" w:rsidRPr="00743C54" w:rsidRDefault="0023629F" w:rsidP="0023629F">
      <w:pPr>
        <w:widowControl w:val="0"/>
        <w:jc w:val="both"/>
        <w:rPr>
          <w:rFonts w:ascii="Arial" w:eastAsia="Century Gothic" w:hAnsi="Arial" w:cs="Arial"/>
        </w:rPr>
      </w:pPr>
    </w:p>
    <w:p w14:paraId="49EFAC7B" w14:textId="77777777" w:rsidR="0023629F" w:rsidRPr="00743C54" w:rsidRDefault="0023629F" w:rsidP="0023629F">
      <w:pPr>
        <w:widowControl w:val="0"/>
        <w:ind w:left="737" w:hanging="453"/>
        <w:jc w:val="both"/>
        <w:rPr>
          <w:rFonts w:ascii="Arial" w:eastAsia="Century Gothic" w:hAnsi="Arial" w:cs="Arial"/>
        </w:rPr>
      </w:pPr>
      <w:r w:rsidRPr="00743C54">
        <w:rPr>
          <w:rFonts w:ascii="Arial" w:eastAsia="Century Gothic" w:hAnsi="Arial" w:cs="Arial"/>
          <w:b/>
        </w:rPr>
        <w:t>12.3</w:t>
      </w:r>
      <w:r w:rsidRPr="00743C54">
        <w:rPr>
          <w:rFonts w:ascii="Arial" w:eastAsia="Century Gothic" w:hAnsi="Arial" w:cs="Arial"/>
        </w:rPr>
        <w:t xml:space="preserve"> El INSTITUTO comunicará vía telefónica o correo electrónico u oficio, la ocurrencia de un siniestro a LA ASEGURADORA, dentro de los 15 (quince) días hábiles posteriores, al día en que el INSTITUTO haya tenido conocimiento </w:t>
      </w:r>
      <w:proofErr w:type="gramStart"/>
      <w:r w:rsidRPr="00743C54">
        <w:rPr>
          <w:rFonts w:ascii="Arial" w:eastAsia="Century Gothic" w:hAnsi="Arial" w:cs="Arial"/>
        </w:rPr>
        <w:t>del mismo</w:t>
      </w:r>
      <w:proofErr w:type="gramEnd"/>
      <w:r w:rsidRPr="00743C54">
        <w:rPr>
          <w:rFonts w:ascii="Arial" w:eastAsia="Century Gothic" w:hAnsi="Arial" w:cs="Arial"/>
        </w:rPr>
        <w:t>, debiendo proporcionar las circunstancias de tiempo, modo y lugar de los hechos.</w:t>
      </w:r>
    </w:p>
    <w:p w14:paraId="0AB8D95B" w14:textId="77777777" w:rsidR="0023629F" w:rsidRPr="00743C54" w:rsidRDefault="0023629F" w:rsidP="0023629F">
      <w:pPr>
        <w:jc w:val="both"/>
        <w:rPr>
          <w:rFonts w:ascii="Arial" w:eastAsia="Century Gothic" w:hAnsi="Arial" w:cs="Arial"/>
        </w:rPr>
      </w:pPr>
    </w:p>
    <w:p w14:paraId="70773665" w14:textId="77777777" w:rsidR="0023629F" w:rsidRPr="00743C54" w:rsidRDefault="0023629F" w:rsidP="0023629F">
      <w:pPr>
        <w:widowControl w:val="0"/>
        <w:ind w:left="737" w:hanging="453"/>
        <w:jc w:val="both"/>
        <w:rPr>
          <w:rFonts w:ascii="Arial" w:eastAsia="Century Gothic" w:hAnsi="Arial" w:cs="Arial"/>
        </w:rPr>
      </w:pPr>
      <w:r w:rsidRPr="00743C54">
        <w:rPr>
          <w:rFonts w:ascii="Arial" w:eastAsia="Century Gothic" w:hAnsi="Arial" w:cs="Arial"/>
          <w:b/>
        </w:rPr>
        <w:t>12.4</w:t>
      </w:r>
      <w:r w:rsidRPr="00743C54">
        <w:rPr>
          <w:rFonts w:ascii="Arial" w:eastAsia="Century Gothic" w:hAnsi="Arial" w:cs="Arial"/>
        </w:rPr>
        <w:t xml:space="preserve"> En caso de existir salvamento, y sólo cuando así se convenga con el INSTITUTO, éste procederá a conservar los esquilmos con fines científicos o educativos, hecho que deberá comunicar por escrito a LA ASEGURADORA.</w:t>
      </w:r>
    </w:p>
    <w:p w14:paraId="286EC5B1" w14:textId="77777777" w:rsidR="0023629F" w:rsidRPr="00743C54" w:rsidRDefault="0023629F" w:rsidP="0023629F">
      <w:pPr>
        <w:widowControl w:val="0"/>
        <w:jc w:val="both"/>
        <w:rPr>
          <w:rFonts w:ascii="Arial" w:eastAsia="Century Gothic" w:hAnsi="Arial" w:cs="Arial"/>
        </w:rPr>
      </w:pPr>
    </w:p>
    <w:p w14:paraId="3CA2DAA9" w14:textId="77777777" w:rsidR="0023629F" w:rsidRPr="00743C54" w:rsidRDefault="0023629F" w:rsidP="0023629F">
      <w:pPr>
        <w:widowControl w:val="0"/>
        <w:ind w:left="737" w:hanging="453"/>
        <w:jc w:val="both"/>
        <w:rPr>
          <w:rFonts w:ascii="Arial" w:eastAsia="Century Gothic" w:hAnsi="Arial" w:cs="Arial"/>
        </w:rPr>
      </w:pPr>
      <w:r w:rsidRPr="00743C54">
        <w:rPr>
          <w:rFonts w:ascii="Arial" w:eastAsia="Century Gothic" w:hAnsi="Arial" w:cs="Arial"/>
          <w:b/>
        </w:rPr>
        <w:t>12.5</w:t>
      </w:r>
      <w:r w:rsidRPr="00743C54">
        <w:rPr>
          <w:rFonts w:ascii="Arial" w:eastAsia="Century Gothic" w:hAnsi="Arial" w:cs="Arial"/>
        </w:rPr>
        <w:t xml:space="preserve"> Cuando el siniestro implique el sacrificio de emergencia del animal, deberá estar amparado por el dictamen de un médico veterinario titulado. El sacrificio será comunicado a LA ASEGURADORA antes o después de ejecutarlo.</w:t>
      </w:r>
    </w:p>
    <w:p w14:paraId="4EAB6A8C" w14:textId="77777777" w:rsidR="0023629F" w:rsidRPr="00743C54" w:rsidRDefault="0023629F" w:rsidP="0023629F">
      <w:pPr>
        <w:widowControl w:val="0"/>
        <w:jc w:val="both"/>
        <w:rPr>
          <w:rFonts w:ascii="Arial" w:eastAsia="Century Gothic" w:hAnsi="Arial" w:cs="Arial"/>
        </w:rPr>
      </w:pPr>
    </w:p>
    <w:p w14:paraId="21235EF1" w14:textId="77777777" w:rsidR="0023629F" w:rsidRPr="00743C54" w:rsidRDefault="0023629F" w:rsidP="0023629F">
      <w:pPr>
        <w:widowControl w:val="0"/>
        <w:ind w:left="737" w:hanging="453"/>
        <w:jc w:val="both"/>
        <w:rPr>
          <w:rFonts w:ascii="Arial" w:eastAsia="Century Gothic" w:hAnsi="Arial" w:cs="Arial"/>
        </w:rPr>
      </w:pPr>
      <w:r w:rsidRPr="00743C54">
        <w:rPr>
          <w:rFonts w:ascii="Arial" w:eastAsia="Century Gothic" w:hAnsi="Arial" w:cs="Arial"/>
          <w:b/>
        </w:rPr>
        <w:t>12.6</w:t>
      </w:r>
      <w:r w:rsidRPr="00743C54">
        <w:rPr>
          <w:rFonts w:ascii="Arial" w:eastAsia="Century Gothic" w:hAnsi="Arial" w:cs="Arial"/>
        </w:rPr>
        <w:t xml:space="preserve"> Si el INSTITUTO viola la obligación de evitar o disminuir el daño o de conservar la invariabilidad de las cosas, LA ASEGURADORA tendrá el derecho de reducir la indemnización hasta el valor a que ascendería si dicha obligación se hubiera cumplido. Si dicha obligación es violada por el INSTITUTO con intención fraudulenta, éste quedará privado de sus derechos contra LA ASEGURADORA.</w:t>
      </w:r>
    </w:p>
    <w:p w14:paraId="64FE1479" w14:textId="77777777" w:rsidR="0023629F" w:rsidRPr="00743C54" w:rsidRDefault="0023629F" w:rsidP="0023629F">
      <w:pPr>
        <w:jc w:val="both"/>
        <w:rPr>
          <w:rFonts w:ascii="Arial" w:eastAsia="Century Gothic" w:hAnsi="Arial" w:cs="Arial"/>
        </w:rPr>
      </w:pPr>
    </w:p>
    <w:p w14:paraId="02644665" w14:textId="77777777" w:rsidR="0023629F" w:rsidRPr="00743C54" w:rsidRDefault="0023629F" w:rsidP="0023629F">
      <w:pPr>
        <w:widowControl w:val="0"/>
        <w:ind w:left="737" w:hanging="453"/>
        <w:jc w:val="both"/>
        <w:rPr>
          <w:rFonts w:ascii="Arial" w:eastAsia="Century Gothic" w:hAnsi="Arial" w:cs="Arial"/>
        </w:rPr>
      </w:pPr>
      <w:r w:rsidRPr="00743C54">
        <w:rPr>
          <w:rFonts w:ascii="Arial" w:eastAsia="Century Gothic" w:hAnsi="Arial" w:cs="Arial"/>
          <w:b/>
        </w:rPr>
        <w:t>12.7</w:t>
      </w:r>
      <w:r w:rsidRPr="00743C54">
        <w:rPr>
          <w:rFonts w:ascii="Arial" w:eastAsia="Century Gothic" w:hAnsi="Arial" w:cs="Arial"/>
        </w:rPr>
        <w:t xml:space="preserve"> Si el daño al bien o bienes asegurados fuere causado por tercera o terceras personas, el INSTITUTO, en cumplimiento de lo estipulado, se abstendrá de cualquier arreglo con aquellas sin la previa autorización y aprobación de LA ASEGURADORA respecto a la responsabilidad que les resulte por dichos daños.</w:t>
      </w:r>
    </w:p>
    <w:p w14:paraId="5BED3B66" w14:textId="77777777" w:rsidR="0023629F" w:rsidRPr="00743C54" w:rsidRDefault="0023629F" w:rsidP="0023629F">
      <w:pPr>
        <w:widowControl w:val="0"/>
        <w:jc w:val="both"/>
        <w:rPr>
          <w:rFonts w:ascii="Arial" w:eastAsia="Century Gothic" w:hAnsi="Arial" w:cs="Arial"/>
        </w:rPr>
      </w:pPr>
    </w:p>
    <w:p w14:paraId="370CA66D" w14:textId="77777777" w:rsidR="0023629F" w:rsidRPr="00743C54" w:rsidRDefault="0023629F" w:rsidP="0023629F">
      <w:pPr>
        <w:widowControl w:val="0"/>
        <w:ind w:left="737" w:hanging="453"/>
        <w:jc w:val="both"/>
        <w:rPr>
          <w:rFonts w:ascii="Arial" w:eastAsia="Century Gothic" w:hAnsi="Arial" w:cs="Arial"/>
        </w:rPr>
      </w:pPr>
      <w:r w:rsidRPr="00743C54">
        <w:rPr>
          <w:rFonts w:ascii="Arial" w:eastAsia="Century Gothic" w:hAnsi="Arial" w:cs="Arial"/>
          <w:b/>
        </w:rPr>
        <w:t>12.8</w:t>
      </w:r>
      <w:r w:rsidRPr="00743C54">
        <w:rPr>
          <w:rFonts w:ascii="Arial" w:eastAsia="Century Gothic" w:hAnsi="Arial" w:cs="Arial"/>
        </w:rPr>
        <w:t xml:space="preserve"> En todo caso, el INSTITUTO deberá entregar a LA ASEGURADORA todos los datos, documentos o informes que les sean solicitados por la misma. En caso de duda o controversias, bastará que el INSTITUTO acredite en forma fehaciente la propiedad (preexistencia) de los semovientes afectados.</w:t>
      </w:r>
    </w:p>
    <w:p w14:paraId="7B59836D" w14:textId="77777777" w:rsidR="0023629F" w:rsidRPr="00743C54" w:rsidRDefault="0023629F" w:rsidP="0023629F">
      <w:pPr>
        <w:widowControl w:val="0"/>
        <w:ind w:left="602"/>
        <w:rPr>
          <w:rFonts w:ascii="Arial" w:eastAsia="Century Gothic" w:hAnsi="Arial" w:cs="Arial"/>
        </w:rPr>
      </w:pPr>
    </w:p>
    <w:p w14:paraId="3413F904" w14:textId="77777777" w:rsidR="0023629F" w:rsidRPr="00743C54" w:rsidRDefault="0023629F" w:rsidP="0023629F">
      <w:pPr>
        <w:widowControl w:val="0"/>
        <w:ind w:left="737" w:hanging="453"/>
        <w:jc w:val="both"/>
        <w:rPr>
          <w:rFonts w:ascii="Arial" w:eastAsia="Century Gothic" w:hAnsi="Arial" w:cs="Arial"/>
        </w:rPr>
      </w:pPr>
      <w:r w:rsidRPr="00743C54">
        <w:rPr>
          <w:rFonts w:ascii="Arial" w:eastAsia="Century Gothic" w:hAnsi="Arial" w:cs="Arial"/>
          <w:b/>
        </w:rPr>
        <w:t>12.9</w:t>
      </w:r>
      <w:r w:rsidRPr="00743C54">
        <w:rPr>
          <w:rFonts w:ascii="Arial" w:eastAsia="Century Gothic" w:hAnsi="Arial" w:cs="Arial"/>
        </w:rPr>
        <w:t xml:space="preserve"> En caso de jubilación, el salvamento, quedará invariablemente a cargo del INSTITUTO.</w:t>
      </w:r>
    </w:p>
    <w:p w14:paraId="7D44D136" w14:textId="77777777" w:rsidR="0023629F" w:rsidRPr="00743C54" w:rsidRDefault="0023629F" w:rsidP="0023629F">
      <w:pPr>
        <w:widowControl w:val="0"/>
        <w:jc w:val="both"/>
        <w:rPr>
          <w:rFonts w:ascii="Arial" w:eastAsia="Century Gothic" w:hAnsi="Arial" w:cs="Arial"/>
          <w:b/>
        </w:rPr>
      </w:pPr>
    </w:p>
    <w:p w14:paraId="541AFEC0"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13.- RESPUESTA DE LA ASEGURADORA</w:t>
      </w:r>
    </w:p>
    <w:p w14:paraId="2AABE896" w14:textId="77777777" w:rsidR="0023629F" w:rsidRPr="00743C54" w:rsidRDefault="0023629F" w:rsidP="0023629F">
      <w:pPr>
        <w:widowControl w:val="0"/>
        <w:jc w:val="both"/>
        <w:rPr>
          <w:rFonts w:ascii="Arial" w:eastAsia="Century Gothic" w:hAnsi="Arial" w:cs="Arial"/>
        </w:rPr>
      </w:pPr>
    </w:p>
    <w:p w14:paraId="20069E5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Al recibir del INSTITUTO la información a que se refiere el punto anterior, LA ASEGURADORA le presentará el resultado de su análisis en un periodo no mayor a ocho días naturales, precisando ya sea un convenio de </w:t>
      </w:r>
      <w:r w:rsidRPr="00743C54">
        <w:rPr>
          <w:rFonts w:ascii="Arial" w:eastAsia="Century Gothic" w:hAnsi="Arial" w:cs="Arial"/>
        </w:rPr>
        <w:lastRenderedPageBreak/>
        <w:t>liquidación sobre las pérdidas desagregando los conceptos que lo integran (incluido el deducible), o bien el dictamen por escrito de la no procedencia debidamente sustentado en función de los términos de la presente póliza.</w:t>
      </w:r>
    </w:p>
    <w:p w14:paraId="38F5D70F" w14:textId="77777777" w:rsidR="0023629F" w:rsidRPr="00743C54" w:rsidRDefault="0023629F" w:rsidP="0023629F">
      <w:pPr>
        <w:widowControl w:val="0"/>
        <w:jc w:val="both"/>
        <w:rPr>
          <w:rFonts w:ascii="Arial" w:eastAsia="Century Gothic" w:hAnsi="Arial" w:cs="Arial"/>
        </w:rPr>
      </w:pPr>
    </w:p>
    <w:p w14:paraId="4A4837A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14.- AJUSTE Y PAGO DE INDEMNIZACIONES</w:t>
      </w:r>
    </w:p>
    <w:p w14:paraId="4F8C26BC" w14:textId="77777777" w:rsidR="0023629F" w:rsidRPr="00743C54" w:rsidRDefault="0023629F" w:rsidP="0023629F">
      <w:pPr>
        <w:widowControl w:val="0"/>
        <w:jc w:val="both"/>
        <w:rPr>
          <w:rFonts w:ascii="Arial" w:eastAsia="Century Gothic" w:hAnsi="Arial" w:cs="Arial"/>
        </w:rPr>
      </w:pPr>
    </w:p>
    <w:p w14:paraId="4EB6DA0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Cualquier siniestro bajo los términos de la presente póliza, salvo lo que se estipula específicamente en contrario, será ajustado y pagado a favor del INSTITUTO o de acuerdo con su orden, en la dirección general de recursos materiales y servicios generales.</w:t>
      </w:r>
    </w:p>
    <w:p w14:paraId="57D82A2B" w14:textId="77777777" w:rsidR="0023629F" w:rsidRPr="00743C54" w:rsidRDefault="0023629F" w:rsidP="0023629F">
      <w:pPr>
        <w:widowControl w:val="0"/>
        <w:jc w:val="both"/>
        <w:rPr>
          <w:rFonts w:ascii="Arial" w:eastAsia="Century Gothic" w:hAnsi="Arial" w:cs="Arial"/>
        </w:rPr>
      </w:pPr>
    </w:p>
    <w:p w14:paraId="1AD6A0B8" w14:textId="77777777" w:rsidR="0023629F" w:rsidRPr="00743C54" w:rsidRDefault="0023629F" w:rsidP="0023629F">
      <w:pPr>
        <w:widowControl w:val="0"/>
        <w:tabs>
          <w:tab w:val="left" w:pos="9214"/>
        </w:tabs>
        <w:jc w:val="both"/>
        <w:rPr>
          <w:rFonts w:ascii="Arial" w:eastAsia="Century Gothic" w:hAnsi="Arial" w:cs="Arial"/>
        </w:rPr>
      </w:pPr>
      <w:r w:rsidRPr="00743C54">
        <w:rPr>
          <w:rFonts w:ascii="Arial" w:eastAsia="Century Gothic" w:hAnsi="Arial" w:cs="Arial"/>
        </w:rPr>
        <w:t>En el caso del pago de indemnización de especies que se encuentran contempladas en la norma oficial mexicana NOM 059 y en la convención sobre el comercio internacional de especies amenazadas de flora y fauna silvestres (cites), dicho pago será el del valor convenido en la relación adjunta o el que se manifieste a LA ASEGURADORA para esos casos al momento de la posible inclusión a la colección de algún nuevo ejemplar bajo dicha clasificación.</w:t>
      </w:r>
    </w:p>
    <w:p w14:paraId="36E0784E" w14:textId="77777777" w:rsidR="0023629F" w:rsidRPr="00743C54" w:rsidRDefault="0023629F" w:rsidP="0023629F">
      <w:pPr>
        <w:widowControl w:val="0"/>
        <w:tabs>
          <w:tab w:val="left" w:pos="9214"/>
        </w:tabs>
        <w:jc w:val="both"/>
        <w:rPr>
          <w:rFonts w:ascii="Arial" w:eastAsia="Century Gothic" w:hAnsi="Arial" w:cs="Arial"/>
        </w:rPr>
      </w:pPr>
    </w:p>
    <w:p w14:paraId="5C740A6C" w14:textId="77777777" w:rsidR="0023629F" w:rsidRPr="00743C54" w:rsidRDefault="0023629F" w:rsidP="0023629F">
      <w:pPr>
        <w:widowControl w:val="0"/>
        <w:tabs>
          <w:tab w:val="left" w:pos="9214"/>
        </w:tabs>
        <w:jc w:val="both"/>
        <w:rPr>
          <w:rFonts w:ascii="Arial" w:eastAsia="Century Gothic" w:hAnsi="Arial" w:cs="Arial"/>
        </w:rPr>
      </w:pPr>
      <w:r w:rsidRPr="00743C54">
        <w:rPr>
          <w:rFonts w:ascii="Arial" w:eastAsia="Century Gothic" w:hAnsi="Arial" w:cs="Arial"/>
        </w:rPr>
        <w:t>Todas las reclamaciones serán pagadas al INSTITUTO dentro de los 10 (diez) días hábiles, una vez acreditada la propiedad del bien, entregada la documentación correspondiente y firmado el convenio de determinación de pérdidas con LA ASEGURADORA.</w:t>
      </w:r>
    </w:p>
    <w:p w14:paraId="6AC0B303" w14:textId="77777777" w:rsidR="0023629F" w:rsidRPr="00743C54" w:rsidRDefault="0023629F" w:rsidP="0023629F">
      <w:pPr>
        <w:widowControl w:val="0"/>
        <w:jc w:val="both"/>
        <w:rPr>
          <w:rFonts w:ascii="Arial" w:eastAsia="Century Gothic" w:hAnsi="Arial" w:cs="Arial"/>
        </w:rPr>
      </w:pPr>
    </w:p>
    <w:p w14:paraId="7DA07BDD"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15.- COMPETENCIA</w:t>
      </w:r>
    </w:p>
    <w:p w14:paraId="10BCBE35" w14:textId="77777777" w:rsidR="0023629F" w:rsidRPr="00743C54" w:rsidRDefault="0023629F" w:rsidP="0023629F">
      <w:pPr>
        <w:widowControl w:val="0"/>
        <w:jc w:val="both"/>
        <w:rPr>
          <w:rFonts w:ascii="Arial" w:eastAsia="Century Gothic" w:hAnsi="Arial" w:cs="Arial"/>
        </w:rPr>
      </w:pPr>
    </w:p>
    <w:p w14:paraId="33D9A08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 de desacuerdo entre el INSTITUTO y LA ASEGURADORA en la interpretación de los alcances en las coberturas y riesgos amparados y/o acerca de la determinación del monto de cualquier pérdida o daño, las partes optarán de común acuerdo, en nombrar a un árbitro para dirimir la controversia; si no se pusieran de acuerdo en el nombramiento de un solo árbitro, se designará uno por cada parte. Antes de empezar su dictamen, los dos árbitros nombrarán un tercero, para caso de controversia.</w:t>
      </w:r>
    </w:p>
    <w:p w14:paraId="3EF0AB32" w14:textId="77777777" w:rsidR="0023629F" w:rsidRPr="00743C54" w:rsidRDefault="0023629F" w:rsidP="0023629F">
      <w:pPr>
        <w:widowControl w:val="0"/>
        <w:jc w:val="both"/>
        <w:rPr>
          <w:rFonts w:ascii="Arial" w:eastAsia="Century Gothic" w:hAnsi="Arial" w:cs="Arial"/>
        </w:rPr>
      </w:pPr>
    </w:p>
    <w:p w14:paraId="31E4679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 de continuar en desacuerdo, se solicitará la intervención de la CONDUSEF, para conciliar en amigable composición, la desavenencia origen del conflicto.</w:t>
      </w:r>
    </w:p>
    <w:p w14:paraId="22660DAE" w14:textId="77777777" w:rsidR="0023629F" w:rsidRPr="00743C54" w:rsidRDefault="0023629F" w:rsidP="0023629F">
      <w:pPr>
        <w:widowControl w:val="0"/>
        <w:jc w:val="both"/>
        <w:rPr>
          <w:rFonts w:ascii="Arial" w:eastAsia="Century Gothic" w:hAnsi="Arial" w:cs="Arial"/>
        </w:rPr>
      </w:pPr>
    </w:p>
    <w:p w14:paraId="4027842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Los gastos y costas que se originen con motivo del </w:t>
      </w:r>
      <w:proofErr w:type="gramStart"/>
      <w:r w:rsidRPr="00743C54">
        <w:rPr>
          <w:rFonts w:ascii="Arial" w:eastAsia="Century Gothic" w:hAnsi="Arial" w:cs="Arial"/>
        </w:rPr>
        <w:t>arbitraje,</w:t>
      </w:r>
      <w:proofErr w:type="gramEnd"/>
      <w:r w:rsidRPr="00743C54">
        <w:rPr>
          <w:rFonts w:ascii="Arial" w:eastAsia="Century Gothic" w:hAnsi="Arial" w:cs="Arial"/>
        </w:rPr>
        <w:t xml:space="preserve"> serán a cargo de LA ASEGURADORA y del INSTITUTO por partes iguales, pero cada parte cubrirá los honorarios de su propio árbitro.</w:t>
      </w:r>
    </w:p>
    <w:p w14:paraId="4706CCDA" w14:textId="77777777" w:rsidR="0023629F" w:rsidRPr="00743C54" w:rsidRDefault="0023629F" w:rsidP="0023629F">
      <w:pPr>
        <w:widowControl w:val="0"/>
        <w:jc w:val="both"/>
        <w:rPr>
          <w:rFonts w:ascii="Arial" w:eastAsia="Century Gothic" w:hAnsi="Arial" w:cs="Arial"/>
        </w:rPr>
      </w:pPr>
    </w:p>
    <w:p w14:paraId="6AED8F8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 de haber agotado las instancias y continuar la controversia, las partes quedan en libertad de ejercer las acciones y oponer las excepciones correspondientes ante los tribunales competentes de la jurisdicción de la Ciudad de México.</w:t>
      </w:r>
    </w:p>
    <w:p w14:paraId="36A70634" w14:textId="77777777" w:rsidR="0023629F" w:rsidRPr="00743C54" w:rsidRDefault="0023629F" w:rsidP="0023629F">
      <w:pPr>
        <w:widowControl w:val="0"/>
        <w:jc w:val="both"/>
        <w:rPr>
          <w:rFonts w:ascii="Arial" w:eastAsia="Century Gothic" w:hAnsi="Arial" w:cs="Arial"/>
        </w:rPr>
      </w:pPr>
    </w:p>
    <w:p w14:paraId="40A5D786"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16.- FRAUDE O DOLO</w:t>
      </w:r>
    </w:p>
    <w:p w14:paraId="354A1954" w14:textId="77777777" w:rsidR="0023629F" w:rsidRPr="00743C54" w:rsidRDefault="0023629F" w:rsidP="0023629F">
      <w:pPr>
        <w:widowControl w:val="0"/>
        <w:jc w:val="both"/>
        <w:rPr>
          <w:rFonts w:ascii="Arial" w:eastAsia="Century Gothic" w:hAnsi="Arial" w:cs="Arial"/>
        </w:rPr>
      </w:pPr>
    </w:p>
    <w:p w14:paraId="76BA89B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virtud de que el contrato que se origine de esta póliza es un acuerdo de voluntades de total y absoluta buena fe, todas las manifestaciones se presumirán ciertas, salvo prueba en contrario. En el caso de error, omisión, o inexacta información por alguna de las partes contratantes, se hará la enmienda correspondiente de acuerdo con la información de esta póliza, lo cual no dará pauta por parte de LA ASEGURADORA para suspender, limitar o restringir en cualquier forma el servicio de la cobertura de que se trate, buscando así, una conciliación para subsanar de la mejor manera posible la información omitida o inexacta, sin menoscabo o lesión del patrimonio del INSTITUTO.</w:t>
      </w:r>
    </w:p>
    <w:p w14:paraId="6D417E3A" w14:textId="77777777" w:rsidR="0023629F" w:rsidRPr="00743C54" w:rsidRDefault="0023629F" w:rsidP="0023629F">
      <w:pPr>
        <w:widowControl w:val="0"/>
        <w:jc w:val="both"/>
        <w:rPr>
          <w:rFonts w:ascii="Arial" w:eastAsia="Century Gothic" w:hAnsi="Arial" w:cs="Arial"/>
        </w:rPr>
      </w:pPr>
    </w:p>
    <w:p w14:paraId="04946DF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Cuando LA ASEGURADORA, el INSTITUTO, beneficiarios y/o los representantes de éstos, con el fin de hacer incurrir en error a las otras partes, simulen, disimulen o declaren de manera inexacta hechos que pudieran excluir o restringir las responsabilidades de cualesquiera de las partes, se presumirán acciones fraudulentas o dolosas, que deberán dirimirse ante la autoridad judicial competente.</w:t>
      </w:r>
    </w:p>
    <w:p w14:paraId="4D4C1A36" w14:textId="77777777" w:rsidR="0023629F" w:rsidRPr="00743C54" w:rsidRDefault="0023629F" w:rsidP="0023629F">
      <w:pPr>
        <w:widowControl w:val="0"/>
        <w:jc w:val="both"/>
        <w:rPr>
          <w:rFonts w:ascii="Arial" w:eastAsia="Century Gothic" w:hAnsi="Arial" w:cs="Arial"/>
        </w:rPr>
      </w:pPr>
    </w:p>
    <w:p w14:paraId="7B967643"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lastRenderedPageBreak/>
        <w:t>17.- LUGAR Y PAGO DE LA INDEMNIZACIÓN</w:t>
      </w:r>
    </w:p>
    <w:p w14:paraId="5643D0B7" w14:textId="77777777" w:rsidR="0023629F" w:rsidRPr="00743C54" w:rsidRDefault="0023629F" w:rsidP="0023629F">
      <w:pPr>
        <w:widowControl w:val="0"/>
        <w:jc w:val="both"/>
        <w:rPr>
          <w:rFonts w:ascii="Arial" w:eastAsia="Century Gothic" w:hAnsi="Arial" w:cs="Arial"/>
        </w:rPr>
      </w:pPr>
    </w:p>
    <w:p w14:paraId="02AAD75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hará el pago de la indemnización a más tardar 10 (diez) días hábiles después de que se le documentó completamente el siniestro y firmado el convenio de determinación de pérdidas con LA ASEGURADORA.</w:t>
      </w:r>
    </w:p>
    <w:p w14:paraId="6F1517A6" w14:textId="77777777" w:rsidR="0023629F" w:rsidRPr="00743C54" w:rsidRDefault="0023629F" w:rsidP="0023629F">
      <w:pPr>
        <w:widowControl w:val="0"/>
        <w:jc w:val="both"/>
        <w:rPr>
          <w:rFonts w:ascii="Arial" w:eastAsia="Century Gothic" w:hAnsi="Arial" w:cs="Arial"/>
        </w:rPr>
      </w:pPr>
    </w:p>
    <w:p w14:paraId="173927BB"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18.- INTERÉS MORATORIO</w:t>
      </w:r>
    </w:p>
    <w:p w14:paraId="06B5F50C" w14:textId="77777777" w:rsidR="0023629F" w:rsidRPr="00743C54" w:rsidRDefault="0023629F" w:rsidP="0023629F">
      <w:pPr>
        <w:widowControl w:val="0"/>
        <w:jc w:val="both"/>
        <w:rPr>
          <w:rFonts w:ascii="Arial" w:eastAsia="Century Gothic" w:hAnsi="Arial" w:cs="Arial"/>
        </w:rPr>
      </w:pPr>
    </w:p>
    <w:p w14:paraId="0D86851C" w14:textId="77777777" w:rsidR="0023629F" w:rsidRPr="00743C54" w:rsidRDefault="0023629F" w:rsidP="0023629F">
      <w:pPr>
        <w:widowControl w:val="0"/>
        <w:jc w:val="both"/>
        <w:rPr>
          <w:rFonts w:ascii="Arial" w:eastAsia="Century Gothic" w:hAnsi="Arial" w:cs="Arial"/>
          <w:strike/>
        </w:rPr>
      </w:pPr>
      <w:r w:rsidRPr="00743C54">
        <w:rPr>
          <w:rFonts w:ascii="Arial" w:eastAsia="Century Gothic" w:hAnsi="Arial" w:cs="Arial"/>
        </w:rPr>
        <w:t xml:space="preserve">En caso de que LA ASEGURADORA, a pesar de haber recibido los documentos e información a su satisfacción, no cumpla con la obligación de pagar la indemnización, capital o renta; pagará al INSTITUTO, beneficiario o tercero afectado, tanto el monto total del principal más un interés moratorio, en los términos”, del Artículo 8, fracción I de la Ley de Ingresos de la Federación. </w:t>
      </w:r>
    </w:p>
    <w:p w14:paraId="7CAD3C0A" w14:textId="77777777" w:rsidR="0023629F" w:rsidRPr="00743C54" w:rsidRDefault="0023629F" w:rsidP="0023629F">
      <w:pPr>
        <w:widowControl w:val="0"/>
        <w:jc w:val="both"/>
        <w:rPr>
          <w:rFonts w:ascii="Arial" w:eastAsia="Century Gothic" w:hAnsi="Arial" w:cs="Arial"/>
        </w:rPr>
      </w:pPr>
    </w:p>
    <w:p w14:paraId="1CE546AB"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19.- SUBROGACIÓN:</w:t>
      </w:r>
    </w:p>
    <w:p w14:paraId="22D4CB7D" w14:textId="77777777" w:rsidR="0023629F" w:rsidRPr="00743C54" w:rsidRDefault="0023629F" w:rsidP="0023629F">
      <w:pPr>
        <w:widowControl w:val="0"/>
        <w:jc w:val="both"/>
        <w:rPr>
          <w:rFonts w:ascii="Arial" w:eastAsia="Century Gothic" w:hAnsi="Arial" w:cs="Arial"/>
        </w:rPr>
      </w:pPr>
    </w:p>
    <w:p w14:paraId="588F4B2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que pague la indemnización, se subrogará hasta la cantidad pagada, en todos los derechos y acciones contra terceros que por causa del daño sufrido correspondan al INSTITUTO.</w:t>
      </w:r>
    </w:p>
    <w:p w14:paraId="0C441C93" w14:textId="77777777" w:rsidR="0023629F" w:rsidRPr="00743C54" w:rsidRDefault="0023629F" w:rsidP="0023629F">
      <w:pPr>
        <w:widowControl w:val="0"/>
        <w:jc w:val="both"/>
        <w:rPr>
          <w:rFonts w:ascii="Arial" w:eastAsia="Century Gothic" w:hAnsi="Arial" w:cs="Arial"/>
        </w:rPr>
      </w:pPr>
    </w:p>
    <w:p w14:paraId="2C08E65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Si el daño fue indemnizado sólo en parte, el INSTITUTO y LA ASEGURADORA concurrirán a hacer valer sus derechos en la proporción correspondiente.</w:t>
      </w:r>
    </w:p>
    <w:p w14:paraId="6C79F850" w14:textId="77777777" w:rsidR="0023629F" w:rsidRPr="00743C54" w:rsidRDefault="0023629F" w:rsidP="0023629F">
      <w:pPr>
        <w:widowControl w:val="0"/>
        <w:jc w:val="both"/>
        <w:rPr>
          <w:rFonts w:ascii="Arial" w:eastAsia="Century Gothic" w:hAnsi="Arial" w:cs="Arial"/>
        </w:rPr>
      </w:pPr>
    </w:p>
    <w:p w14:paraId="1E380B4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no tendrá derecho a subrogarse o a requerir cesión de los derechos del INSTITUTO o derechos de recuperación contra el asegurado o cualquiera de las empresas filiales o contra sus directores, ejecutivos, empleados o miembros de sus familias.</w:t>
      </w:r>
    </w:p>
    <w:p w14:paraId="671654B9" w14:textId="77777777" w:rsidR="0023629F" w:rsidRPr="00743C54" w:rsidRDefault="0023629F" w:rsidP="0023629F">
      <w:pPr>
        <w:widowControl w:val="0"/>
        <w:jc w:val="both"/>
        <w:rPr>
          <w:rFonts w:ascii="Arial" w:eastAsia="Century Gothic" w:hAnsi="Arial" w:cs="Arial"/>
        </w:rPr>
      </w:pPr>
    </w:p>
    <w:p w14:paraId="5EBD2F8C"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20.- COASEGURO:</w:t>
      </w:r>
    </w:p>
    <w:p w14:paraId="1AD5EEBF" w14:textId="77777777" w:rsidR="0023629F" w:rsidRPr="00743C54" w:rsidRDefault="0023629F" w:rsidP="0023629F">
      <w:pPr>
        <w:widowControl w:val="0"/>
        <w:jc w:val="both"/>
        <w:rPr>
          <w:rFonts w:ascii="Arial" w:eastAsia="Century Gothic" w:hAnsi="Arial" w:cs="Arial"/>
        </w:rPr>
      </w:pPr>
    </w:p>
    <w:p w14:paraId="1C34C38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Queda expresamente convenido y entendido que esta cobertura no está sujeta a ninguna disposición de coaseguro, a menos que éste se realice entre compañías de seguros, previa autorización escrita del INSTITUTO.</w:t>
      </w:r>
    </w:p>
    <w:p w14:paraId="2F3E8124" w14:textId="77777777" w:rsidR="0023629F" w:rsidRPr="00743C54" w:rsidRDefault="0023629F" w:rsidP="0023629F">
      <w:pPr>
        <w:widowControl w:val="0"/>
        <w:jc w:val="both"/>
        <w:rPr>
          <w:rFonts w:ascii="Arial" w:eastAsia="Century Gothic" w:hAnsi="Arial" w:cs="Arial"/>
        </w:rPr>
      </w:pPr>
    </w:p>
    <w:p w14:paraId="0BED0D2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 xml:space="preserve">21.- CLÁUSULA DE </w:t>
      </w:r>
      <w:proofErr w:type="gramStart"/>
      <w:r w:rsidRPr="00743C54">
        <w:rPr>
          <w:rFonts w:ascii="Arial" w:eastAsia="Century Gothic" w:hAnsi="Arial" w:cs="Arial"/>
          <w:b/>
        </w:rPr>
        <w:t>MONEDA</w:t>
      </w:r>
      <w:proofErr w:type="gramEnd"/>
      <w:r w:rsidRPr="00743C54">
        <w:rPr>
          <w:rFonts w:ascii="Arial" w:eastAsia="Century Gothic" w:hAnsi="Arial" w:cs="Arial"/>
          <w:b/>
        </w:rPr>
        <w:t>:</w:t>
      </w:r>
    </w:p>
    <w:p w14:paraId="201E9186" w14:textId="77777777" w:rsidR="0023629F" w:rsidRPr="00743C54" w:rsidRDefault="0023629F" w:rsidP="0023629F">
      <w:pPr>
        <w:widowControl w:val="0"/>
        <w:jc w:val="both"/>
        <w:rPr>
          <w:rFonts w:ascii="Arial" w:eastAsia="Century Gothic" w:hAnsi="Arial" w:cs="Arial"/>
        </w:rPr>
      </w:pPr>
    </w:p>
    <w:p w14:paraId="4FC17AE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Las primas y siniestros serán pagaderos en moneda nacional. Sin embargo, </w:t>
      </w:r>
      <w:proofErr w:type="gramStart"/>
      <w:r w:rsidRPr="00743C54">
        <w:rPr>
          <w:rFonts w:ascii="Arial" w:eastAsia="Century Gothic" w:hAnsi="Arial" w:cs="Arial"/>
        </w:rPr>
        <w:t>en razón del</w:t>
      </w:r>
      <w:proofErr w:type="gramEnd"/>
      <w:r w:rsidRPr="00743C54">
        <w:rPr>
          <w:rFonts w:ascii="Arial" w:eastAsia="Century Gothic" w:hAnsi="Arial" w:cs="Arial"/>
        </w:rPr>
        <w:t xml:space="preserve"> origen de los semovientes cubiertos, pudiera ser necesario que el valor de indemnización por daños sea cotizado con base en una moneda extranjera.</w:t>
      </w:r>
    </w:p>
    <w:p w14:paraId="4C95A73F" w14:textId="77777777" w:rsidR="0023629F" w:rsidRPr="00743C54" w:rsidRDefault="0023629F" w:rsidP="0023629F">
      <w:pPr>
        <w:widowControl w:val="0"/>
        <w:jc w:val="both"/>
        <w:rPr>
          <w:rFonts w:ascii="Arial" w:eastAsia="Century Gothic" w:hAnsi="Arial" w:cs="Arial"/>
        </w:rPr>
      </w:pPr>
    </w:p>
    <w:p w14:paraId="243DEAD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Con relación a pérdidas por las cuales el contrato celebrado entre el INSTITUTO</w:t>
      </w:r>
      <w:r w:rsidRPr="00743C54">
        <w:rPr>
          <w:rFonts w:ascii="Arial" w:eastAsia="Century Gothic" w:hAnsi="Arial" w:cs="Arial"/>
          <w:b/>
        </w:rPr>
        <w:t xml:space="preserve"> </w:t>
      </w:r>
      <w:r w:rsidRPr="00743C54">
        <w:rPr>
          <w:rFonts w:ascii="Arial" w:eastAsia="Century Gothic" w:hAnsi="Arial" w:cs="Arial"/>
        </w:rPr>
        <w:t>y/o PROVEEDORES designados para reponer el semoviente sea en moneda extranjera, para efecto de estadística de siniestro, las cantidades serán convertidas a moneda nacional usando el concepto general siguiente:</w:t>
      </w:r>
    </w:p>
    <w:p w14:paraId="7667E4FE" w14:textId="77777777" w:rsidR="0023629F" w:rsidRPr="00743C54" w:rsidRDefault="0023629F" w:rsidP="0023629F">
      <w:pPr>
        <w:widowControl w:val="0"/>
        <w:jc w:val="both"/>
        <w:rPr>
          <w:rFonts w:ascii="Arial" w:eastAsia="Century Gothic" w:hAnsi="Arial" w:cs="Arial"/>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12"/>
        <w:gridCol w:w="6816"/>
      </w:tblGrid>
      <w:tr w:rsidR="0023629F" w:rsidRPr="00743C54" w14:paraId="67EDC50B" w14:textId="77777777" w:rsidTr="009B3CA5">
        <w:trPr>
          <w:jc w:val="center"/>
        </w:trPr>
        <w:tc>
          <w:tcPr>
            <w:tcW w:w="2012" w:type="dxa"/>
          </w:tcPr>
          <w:p w14:paraId="0AC8D3C5"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Pérdida Total</w:t>
            </w:r>
          </w:p>
        </w:tc>
        <w:tc>
          <w:tcPr>
            <w:tcW w:w="6816" w:type="dxa"/>
            <w:shd w:val="clear" w:color="auto" w:fill="FFFFFF"/>
          </w:tcPr>
          <w:p w14:paraId="5570EAD5"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Al tipo de cambio fijado por el Banco de México, vigente para la moneda y la fecha en que se erogaron dichos gastos</w:t>
            </w:r>
          </w:p>
        </w:tc>
      </w:tr>
    </w:tbl>
    <w:p w14:paraId="27AD24C5" w14:textId="77777777" w:rsidR="0023629F" w:rsidRPr="00743C54" w:rsidRDefault="0023629F" w:rsidP="0023629F">
      <w:pPr>
        <w:widowControl w:val="0"/>
        <w:jc w:val="both"/>
        <w:rPr>
          <w:rFonts w:ascii="Arial" w:eastAsia="Century Gothic" w:hAnsi="Arial" w:cs="Arial"/>
        </w:rPr>
      </w:pPr>
    </w:p>
    <w:p w14:paraId="38685104" w14:textId="77777777" w:rsidR="0023629F" w:rsidRPr="00743C54" w:rsidRDefault="0023629F" w:rsidP="0023629F">
      <w:pPr>
        <w:widowControl w:val="0"/>
        <w:jc w:val="center"/>
        <w:rPr>
          <w:rFonts w:ascii="Arial" w:eastAsia="Century Gothic" w:hAnsi="Arial" w:cs="Arial"/>
          <w:b/>
          <w:u w:val="single"/>
        </w:rPr>
      </w:pPr>
    </w:p>
    <w:p w14:paraId="14F8C9D1"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u w:val="single"/>
        </w:rPr>
        <w:t>SECCIÓN X.- RAMOS DIVERSOS</w:t>
      </w:r>
    </w:p>
    <w:p w14:paraId="276315B8" w14:textId="77777777" w:rsidR="0023629F" w:rsidRPr="00743C54" w:rsidRDefault="0023629F" w:rsidP="0023629F">
      <w:pPr>
        <w:widowControl w:val="0"/>
        <w:jc w:val="both"/>
        <w:rPr>
          <w:rFonts w:ascii="Arial" w:eastAsia="Century Gothic" w:hAnsi="Arial" w:cs="Arial"/>
        </w:rPr>
      </w:pPr>
    </w:p>
    <w:p w14:paraId="1F44EF9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1.-</w:t>
      </w:r>
      <w:r w:rsidRPr="00743C54">
        <w:rPr>
          <w:rFonts w:ascii="Arial" w:eastAsia="Century Gothic" w:hAnsi="Arial" w:cs="Arial"/>
          <w:b/>
        </w:rPr>
        <w:tab/>
      </w:r>
      <w:r w:rsidRPr="00743C54">
        <w:rPr>
          <w:rFonts w:ascii="Arial" w:eastAsia="Century Gothic" w:hAnsi="Arial" w:cs="Arial"/>
        </w:rPr>
        <w:t>ROTURA DE MAQUINARIA</w:t>
      </w:r>
    </w:p>
    <w:p w14:paraId="32A7383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2.-</w:t>
      </w:r>
      <w:r w:rsidRPr="00743C54">
        <w:rPr>
          <w:rFonts w:ascii="Arial" w:eastAsia="Century Gothic" w:hAnsi="Arial" w:cs="Arial"/>
        </w:rPr>
        <w:tab/>
        <w:t>CALDERAS Y RECIPIENTES SUJETOS A PRESIÓN</w:t>
      </w:r>
    </w:p>
    <w:p w14:paraId="5425363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3.-</w:t>
      </w:r>
      <w:r w:rsidRPr="00743C54">
        <w:rPr>
          <w:rFonts w:ascii="Arial" w:eastAsia="Century Gothic" w:hAnsi="Arial" w:cs="Arial"/>
        </w:rPr>
        <w:tab/>
        <w:t>EQUIPO ELECTRÓNICO</w:t>
      </w:r>
    </w:p>
    <w:p w14:paraId="329E468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4.-</w:t>
      </w:r>
      <w:r w:rsidRPr="00743C54">
        <w:rPr>
          <w:rFonts w:ascii="Arial" w:eastAsia="Century Gothic" w:hAnsi="Arial" w:cs="Arial"/>
        </w:rPr>
        <w:tab/>
        <w:t>EQUIPO DE CONTRATISTAS</w:t>
      </w:r>
    </w:p>
    <w:p w14:paraId="7D03B13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5.-</w:t>
      </w:r>
      <w:r w:rsidRPr="00743C54">
        <w:rPr>
          <w:rFonts w:ascii="Arial" w:eastAsia="Century Gothic" w:hAnsi="Arial" w:cs="Arial"/>
        </w:rPr>
        <w:tab/>
        <w:t>MONTAJE Y/U OBRA CIVIL EN CONSTRUCCIÓN</w:t>
      </w:r>
    </w:p>
    <w:p w14:paraId="11B313A1" w14:textId="77777777" w:rsidR="0023629F" w:rsidRPr="00743C54" w:rsidRDefault="0023629F" w:rsidP="0023629F">
      <w:pPr>
        <w:widowControl w:val="0"/>
        <w:jc w:val="both"/>
        <w:rPr>
          <w:rFonts w:ascii="Arial" w:eastAsia="Century Gothic" w:hAnsi="Arial" w:cs="Arial"/>
        </w:rPr>
      </w:pPr>
    </w:p>
    <w:p w14:paraId="1E04D03F"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lastRenderedPageBreak/>
        <w:t xml:space="preserve">X.1. </w:t>
      </w:r>
      <w:r w:rsidRPr="00743C54">
        <w:rPr>
          <w:rFonts w:ascii="Arial" w:eastAsia="Century Gothic" w:hAnsi="Arial" w:cs="Arial"/>
          <w:b/>
          <w:u w:val="single"/>
        </w:rPr>
        <w:t>ROTURA DE MAQUINARIA</w:t>
      </w:r>
    </w:p>
    <w:p w14:paraId="39B5C2AD" w14:textId="77777777" w:rsidR="0023629F" w:rsidRPr="00743C54" w:rsidRDefault="0023629F" w:rsidP="0023629F">
      <w:pPr>
        <w:widowControl w:val="0"/>
        <w:jc w:val="both"/>
        <w:rPr>
          <w:rFonts w:ascii="Arial" w:eastAsia="Century Gothic" w:hAnsi="Arial" w:cs="Arial"/>
          <w:b/>
        </w:rPr>
      </w:pPr>
    </w:p>
    <w:p w14:paraId="0CFA2CC2"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 BIENES CUBIERTOS</w:t>
      </w:r>
    </w:p>
    <w:p w14:paraId="7493D402" w14:textId="77777777" w:rsidR="0023629F" w:rsidRPr="00743C54" w:rsidRDefault="0023629F" w:rsidP="0023629F">
      <w:pPr>
        <w:widowControl w:val="0"/>
        <w:jc w:val="both"/>
        <w:rPr>
          <w:rFonts w:ascii="Arial" w:eastAsia="Century Gothic" w:hAnsi="Arial" w:cs="Arial"/>
          <w:b/>
        </w:rPr>
      </w:pPr>
    </w:p>
    <w:p w14:paraId="6639402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Ampara la pérdida o daño físico que sufran los bienes propiedad del INSTITUTO incluyendo, tanto en las oficinas centrales como en la República Mexicana, los cuales se citan de manera enunciativa mas no limitativa, o tengan bajo su custodia y responsabilidad, consignación, comodato, arrendamiento o tenga interés asegurable, maquinaria, propiedad o bajo responsabilidad del INSTITUTO como son: bombas, compresores, subestaciones, motores de combustión interna, equipos de protecciones contra incendio, elevadores, plantas de luz, transformadores, aire acondicionado, clima artificial, motores, y/o cualquier equipo relacionado con el giro en los términos y condiciones específicas del seguro de rotura de maquinaria. Ubicados en centros de capacitación, bodegas, almacenes y talleres entre otros.</w:t>
      </w:r>
    </w:p>
    <w:p w14:paraId="3D5EA92D" w14:textId="77777777" w:rsidR="0023629F" w:rsidRPr="00743C54" w:rsidRDefault="0023629F" w:rsidP="0023629F">
      <w:pPr>
        <w:widowControl w:val="0"/>
        <w:jc w:val="both"/>
        <w:rPr>
          <w:rFonts w:ascii="Arial" w:eastAsia="Century Gothic" w:hAnsi="Arial" w:cs="Arial"/>
        </w:rPr>
      </w:pPr>
    </w:p>
    <w:p w14:paraId="738D061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Nota: El INE cuenta con programas y contratos de mantenimiento preventivos y correctivos para equipos (de manera enunciativa más no limitativa) como: plantas de emergencia, elevadores, UPS, aires acondicionados, montacargas, hidroneumáticos y cortinas eléctricas.</w:t>
      </w:r>
    </w:p>
    <w:p w14:paraId="042FFCB9" w14:textId="77777777" w:rsidR="0023629F" w:rsidRPr="00743C54" w:rsidRDefault="0023629F" w:rsidP="0023629F">
      <w:pPr>
        <w:widowControl w:val="0"/>
        <w:jc w:val="both"/>
        <w:rPr>
          <w:rFonts w:ascii="Arial" w:eastAsia="Century Gothic" w:hAnsi="Arial" w:cs="Arial"/>
        </w:rPr>
      </w:pPr>
    </w:p>
    <w:p w14:paraId="3FFF00A0"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 RIESGOS CUBIERTOS</w:t>
      </w:r>
    </w:p>
    <w:p w14:paraId="34C7D58A" w14:textId="77777777" w:rsidR="0023629F" w:rsidRPr="00743C54" w:rsidRDefault="0023629F" w:rsidP="0023629F">
      <w:pPr>
        <w:widowControl w:val="0"/>
        <w:jc w:val="both"/>
        <w:rPr>
          <w:rFonts w:ascii="Arial" w:eastAsia="Century Gothic" w:hAnsi="Arial" w:cs="Arial"/>
        </w:rPr>
      </w:pPr>
    </w:p>
    <w:p w14:paraId="7157D9A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Este seguro cubre, contra pérdida o daño material directo, salvo los expresados más adelante, originado por un acto súbito y no previsto que haga necesaria la reposición de los bienes asegurados o parte de ellos, a fin de dejarlos en condiciones de operación similares a las existentes antes de ocurrir el siniestro, pero no limitados a:</w:t>
      </w:r>
    </w:p>
    <w:p w14:paraId="52470483" w14:textId="77777777" w:rsidR="0023629F" w:rsidRPr="00743C54" w:rsidRDefault="0023629F" w:rsidP="0023629F">
      <w:pPr>
        <w:widowControl w:val="0"/>
        <w:jc w:val="both"/>
        <w:rPr>
          <w:rFonts w:ascii="Arial" w:eastAsia="Century Gothic" w:hAnsi="Arial" w:cs="Arial"/>
        </w:rPr>
      </w:pPr>
    </w:p>
    <w:p w14:paraId="0984EBD6"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Cubrir contra pérdida o daños materiales directos, originados por actos súbitos y no previstos, que haga necesario la reparación o reposición a fin de dejarles en condiciones de operación similares a los existentes antes de ocurrir el siniestro.</w:t>
      </w:r>
    </w:p>
    <w:p w14:paraId="4B5826D7"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Impericia, descuido y sabotaje del personal del asegurado o de extraños.</w:t>
      </w:r>
    </w:p>
    <w:p w14:paraId="0FD6E57E"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La acción directa de la energía eléctrica como resultado de corto circuitos, arcos voltaicos y otros efectos similares, así como el daño materia de la acción indirecta y electricidad atmosférica, sobre tensiones transitorias debidas a perturbaciones eléctricas, ya sea por causas naturales o artificiales.</w:t>
      </w:r>
    </w:p>
    <w:p w14:paraId="422ECF04"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 xml:space="preserve">Errores en diseño, defectos de construcción, uso de materiales defectuosos, fundición.    </w:t>
      </w:r>
    </w:p>
    <w:p w14:paraId="18C8A7CB"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Defectos de mano de obra y montaje.</w:t>
      </w:r>
    </w:p>
    <w:p w14:paraId="64D9DA54"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Actos de terceros intencionales o no.</w:t>
      </w:r>
    </w:p>
    <w:p w14:paraId="1499C294"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 xml:space="preserve">Rotura debida a fuerza centrífuga y objetos extraños introducidos en máquinas.    </w:t>
      </w:r>
    </w:p>
    <w:p w14:paraId="69CA571E"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Explosión física y explosión de combustión interna.</w:t>
      </w:r>
    </w:p>
    <w:p w14:paraId="127D1250"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Bienes contenidos en tanques.</w:t>
      </w:r>
    </w:p>
    <w:p w14:paraId="63343691"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Gastos por flete, expreso terrestre y/o marítimo y/o aéreo.</w:t>
      </w:r>
    </w:p>
    <w:p w14:paraId="651E38A8"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Otros accidentes ocurridos a los bienes que no estén excluidos expresamente en estas especificaciones.</w:t>
      </w:r>
    </w:p>
    <w:p w14:paraId="53707905"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Incendio y/o rayo y/o explosión y/o Fenómenos Hidrometeorológicos y/o catastróficos.</w:t>
      </w:r>
    </w:p>
    <w:p w14:paraId="1CDF958D"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Gastos extraordinarios necesarios para la reparación o reposición a fin de dejarlos en condiciones similares, flete aéreo.</w:t>
      </w:r>
    </w:p>
    <w:p w14:paraId="487908CE" w14:textId="77777777" w:rsidR="0023629F" w:rsidRPr="00743C54" w:rsidRDefault="0023629F" w:rsidP="0023629F">
      <w:pPr>
        <w:widowControl w:val="0"/>
        <w:numPr>
          <w:ilvl w:val="0"/>
          <w:numId w:val="189"/>
        </w:numPr>
        <w:ind w:left="851" w:hanging="217"/>
        <w:jc w:val="both"/>
        <w:rPr>
          <w:rFonts w:ascii="Arial" w:eastAsia="Century Gothic" w:hAnsi="Arial" w:cs="Arial"/>
        </w:rPr>
      </w:pPr>
      <w:r w:rsidRPr="00743C54">
        <w:rPr>
          <w:rFonts w:ascii="Arial" w:eastAsia="Century Gothic" w:hAnsi="Arial" w:cs="Arial"/>
        </w:rPr>
        <w:t>variación de voltaje, fallas de aislamiento antes de y otros efectos similares.</w:t>
      </w:r>
    </w:p>
    <w:p w14:paraId="6653A4B8" w14:textId="77777777" w:rsidR="0023629F" w:rsidRPr="00743C54" w:rsidRDefault="0023629F" w:rsidP="0023629F">
      <w:pPr>
        <w:widowControl w:val="0"/>
        <w:jc w:val="both"/>
        <w:rPr>
          <w:rFonts w:ascii="Arial" w:eastAsia="Century Gothic" w:hAnsi="Arial" w:cs="Arial"/>
        </w:rPr>
      </w:pPr>
    </w:p>
    <w:p w14:paraId="31E3178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3.- RIESGOS NO CUBIERTOS:</w:t>
      </w:r>
    </w:p>
    <w:p w14:paraId="700AC3CD" w14:textId="77777777" w:rsidR="0023629F" w:rsidRPr="00743C54" w:rsidRDefault="0023629F" w:rsidP="0023629F">
      <w:pPr>
        <w:widowControl w:val="0"/>
        <w:numPr>
          <w:ilvl w:val="0"/>
          <w:numId w:val="144"/>
        </w:numPr>
        <w:ind w:left="567"/>
        <w:jc w:val="both"/>
        <w:rPr>
          <w:rFonts w:ascii="Arial" w:hAnsi="Arial" w:cs="Arial"/>
        </w:rPr>
      </w:pPr>
      <w:r w:rsidRPr="00743C54">
        <w:rPr>
          <w:rFonts w:ascii="Arial" w:eastAsia="Century Gothic" w:hAnsi="Arial" w:cs="Arial"/>
        </w:rPr>
        <w:t>Defectos de mano de obra y montaje incorrecto.</w:t>
      </w:r>
    </w:p>
    <w:p w14:paraId="680671ED" w14:textId="77777777" w:rsidR="0023629F" w:rsidRPr="00743C54" w:rsidRDefault="0023629F" w:rsidP="0023629F">
      <w:pPr>
        <w:widowControl w:val="0"/>
        <w:jc w:val="both"/>
        <w:rPr>
          <w:rFonts w:ascii="Arial" w:eastAsia="Century Gothic" w:hAnsi="Arial" w:cs="Arial"/>
          <w:b/>
        </w:rPr>
      </w:pPr>
    </w:p>
    <w:p w14:paraId="5A4D8503"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4.- LOCALIZACIÓN Y PARTES NO ASEGURABLES</w:t>
      </w:r>
    </w:p>
    <w:p w14:paraId="6AF49DDA" w14:textId="77777777" w:rsidR="0023629F" w:rsidRPr="00743C54" w:rsidRDefault="0023629F" w:rsidP="0023629F">
      <w:pPr>
        <w:widowControl w:val="0"/>
        <w:jc w:val="both"/>
        <w:rPr>
          <w:rFonts w:ascii="Arial" w:eastAsia="Century Gothic" w:hAnsi="Arial" w:cs="Arial"/>
          <w:b/>
        </w:rPr>
      </w:pPr>
    </w:p>
    <w:p w14:paraId="4558A543" w14:textId="77777777" w:rsidR="0023629F" w:rsidRPr="00743C54" w:rsidRDefault="0023629F" w:rsidP="0023629F">
      <w:pPr>
        <w:widowControl w:val="0"/>
        <w:numPr>
          <w:ilvl w:val="0"/>
          <w:numId w:val="145"/>
        </w:numPr>
        <w:jc w:val="both"/>
        <w:rPr>
          <w:rFonts w:ascii="Arial" w:eastAsia="Century Gothic" w:hAnsi="Arial" w:cs="Arial"/>
        </w:rPr>
      </w:pPr>
      <w:r w:rsidRPr="00743C54">
        <w:rPr>
          <w:rFonts w:ascii="Arial" w:eastAsia="Century Gothic" w:hAnsi="Arial" w:cs="Arial"/>
        </w:rPr>
        <w:t xml:space="preserve">El seguro amparado por esta póliza cubre la maquinaria descrita, únicamente dentro de los predios propiedad o a cargo del INSTITUTO, ya sea que tal maquinaria esté o no trabajando o haya sido </w:t>
      </w:r>
      <w:r w:rsidRPr="00743C54">
        <w:rPr>
          <w:rFonts w:ascii="Arial" w:eastAsia="Century Gothic" w:hAnsi="Arial" w:cs="Arial"/>
        </w:rPr>
        <w:lastRenderedPageBreak/>
        <w:t>desmontada para reparación, limpieza, revisión, reacondicionamiento o cuando sea desmontada, trasladada, montada y probada dentro del predio mencionado.</w:t>
      </w:r>
    </w:p>
    <w:p w14:paraId="74C8D8EC" w14:textId="77777777" w:rsidR="0023629F" w:rsidRPr="00743C54" w:rsidRDefault="0023629F" w:rsidP="0023629F">
      <w:pPr>
        <w:widowControl w:val="0"/>
        <w:ind w:left="962" w:hanging="360"/>
        <w:jc w:val="both"/>
        <w:rPr>
          <w:rFonts w:ascii="Arial" w:eastAsia="Century Gothic" w:hAnsi="Arial" w:cs="Arial"/>
        </w:rPr>
      </w:pPr>
    </w:p>
    <w:p w14:paraId="5836D0EA" w14:textId="77777777" w:rsidR="0023629F" w:rsidRPr="00743C54" w:rsidRDefault="0023629F" w:rsidP="0023629F">
      <w:pPr>
        <w:widowControl w:val="0"/>
        <w:numPr>
          <w:ilvl w:val="0"/>
          <w:numId w:val="145"/>
        </w:numPr>
        <w:jc w:val="both"/>
        <w:rPr>
          <w:rFonts w:ascii="Arial" w:eastAsia="Century Gothic" w:hAnsi="Arial" w:cs="Arial"/>
        </w:rPr>
      </w:pPr>
      <w:r w:rsidRPr="00743C54">
        <w:rPr>
          <w:rFonts w:ascii="Arial" w:eastAsia="Century Gothic" w:hAnsi="Arial" w:cs="Arial"/>
        </w:rPr>
        <w:t>Combustibles, lubricantes, medios refrigerantes y otros medios de operación, no quedan cubiertos por esta póliza a excepción hecha del aceite usado en transformadores e interruptores eléctricos y el mercurio utilizado en rectificadores de corriente.</w:t>
      </w:r>
    </w:p>
    <w:p w14:paraId="49F99286" w14:textId="77777777" w:rsidR="0023629F" w:rsidRPr="00743C54" w:rsidRDefault="0023629F" w:rsidP="0023629F">
      <w:pPr>
        <w:widowControl w:val="0"/>
        <w:ind w:left="962" w:hanging="360"/>
        <w:rPr>
          <w:rFonts w:ascii="Arial" w:eastAsia="Century Gothic" w:hAnsi="Arial" w:cs="Arial"/>
        </w:rPr>
      </w:pPr>
    </w:p>
    <w:p w14:paraId="0676FFA4" w14:textId="77777777" w:rsidR="0023629F" w:rsidRPr="00743C54" w:rsidRDefault="0023629F" w:rsidP="0023629F">
      <w:pPr>
        <w:widowControl w:val="0"/>
        <w:numPr>
          <w:ilvl w:val="0"/>
          <w:numId w:val="145"/>
        </w:numPr>
        <w:jc w:val="both"/>
        <w:rPr>
          <w:rFonts w:ascii="Arial" w:eastAsia="Century Gothic" w:hAnsi="Arial" w:cs="Arial"/>
        </w:rPr>
      </w:pPr>
      <w:r w:rsidRPr="00743C54">
        <w:rPr>
          <w:rFonts w:ascii="Arial" w:eastAsia="Century Gothic" w:hAnsi="Arial" w:cs="Arial"/>
        </w:rPr>
        <w:t>Este seguro no cubre las partes siguientes: bandas de transmisión de todas clases, cadenas y cables de acero, bandas de transportadores, matrices, dados, troqueles, rodillos para estampar, herramientas cambiables, fieltros y telas, tamices, cimientos, revestimientos refractarios, así como toda clase de vidrios y peltre.</w:t>
      </w:r>
    </w:p>
    <w:p w14:paraId="1E39EBB4" w14:textId="77777777" w:rsidR="0023629F" w:rsidRPr="00743C54" w:rsidRDefault="0023629F" w:rsidP="0023629F">
      <w:pPr>
        <w:widowControl w:val="0"/>
        <w:jc w:val="both"/>
        <w:rPr>
          <w:rFonts w:ascii="Arial" w:eastAsia="Century Gothic" w:hAnsi="Arial" w:cs="Arial"/>
          <w:b/>
        </w:rPr>
      </w:pPr>
    </w:p>
    <w:p w14:paraId="2F1429EA" w14:textId="77777777" w:rsidR="0023629F" w:rsidRPr="00743C54" w:rsidRDefault="0023629F" w:rsidP="0023629F">
      <w:pPr>
        <w:widowControl w:val="0"/>
        <w:jc w:val="both"/>
        <w:rPr>
          <w:rFonts w:ascii="Arial" w:eastAsia="Century Gothic" w:hAnsi="Arial" w:cs="Arial"/>
          <w:b/>
        </w:rPr>
      </w:pPr>
    </w:p>
    <w:p w14:paraId="3398C176"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5.- VALOR DE REPOSICIÓN, SUMA ASEGURADA Y DEDUCIBLE</w:t>
      </w:r>
    </w:p>
    <w:p w14:paraId="0642A257" w14:textId="77777777" w:rsidR="0023629F" w:rsidRPr="00743C54" w:rsidRDefault="0023629F" w:rsidP="0023629F">
      <w:pPr>
        <w:widowControl w:val="0"/>
        <w:jc w:val="both"/>
        <w:rPr>
          <w:rFonts w:ascii="Arial" w:eastAsia="Century Gothic" w:hAnsi="Arial" w:cs="Arial"/>
          <w:b/>
        </w:rPr>
      </w:pPr>
    </w:p>
    <w:p w14:paraId="455A883F" w14:textId="77777777" w:rsidR="0023629F" w:rsidRPr="00743C54" w:rsidRDefault="0023629F" w:rsidP="0023629F">
      <w:pPr>
        <w:widowControl w:val="0"/>
        <w:numPr>
          <w:ilvl w:val="0"/>
          <w:numId w:val="146"/>
        </w:numPr>
        <w:jc w:val="both"/>
        <w:rPr>
          <w:rFonts w:ascii="Arial" w:eastAsia="Century Gothic" w:hAnsi="Arial" w:cs="Arial"/>
        </w:rPr>
      </w:pPr>
      <w:r w:rsidRPr="00743C54">
        <w:rPr>
          <w:rFonts w:ascii="Arial" w:eastAsia="Century Gothic" w:hAnsi="Arial" w:cs="Arial"/>
        </w:rPr>
        <w:t>Valor de reposición. Para los efectos de esta póliza se entiende como valor de reposición, la cantidad que exigiría la adquisición de un bien nuevo de la misma clase, tipo y capacidad sin considerar la depreciación por la antigüedad de los equipos, incluyendo el costo de transporte, montaje y derechos aduanales si existieran.</w:t>
      </w:r>
    </w:p>
    <w:p w14:paraId="3D29ABE8" w14:textId="77777777" w:rsidR="0023629F" w:rsidRPr="00743C54" w:rsidRDefault="0023629F" w:rsidP="0023629F">
      <w:pPr>
        <w:widowControl w:val="0"/>
        <w:ind w:left="962" w:hanging="360"/>
        <w:jc w:val="both"/>
        <w:rPr>
          <w:rFonts w:ascii="Arial" w:eastAsia="Century Gothic" w:hAnsi="Arial" w:cs="Arial"/>
        </w:rPr>
      </w:pPr>
    </w:p>
    <w:p w14:paraId="02B4C704" w14:textId="77777777" w:rsidR="0023629F" w:rsidRPr="00743C54" w:rsidRDefault="0023629F" w:rsidP="0023629F">
      <w:pPr>
        <w:widowControl w:val="0"/>
        <w:numPr>
          <w:ilvl w:val="0"/>
          <w:numId w:val="146"/>
        </w:numPr>
        <w:jc w:val="both"/>
        <w:rPr>
          <w:rFonts w:ascii="Arial" w:eastAsia="Century Gothic" w:hAnsi="Arial" w:cs="Arial"/>
        </w:rPr>
      </w:pPr>
      <w:r w:rsidRPr="00743C54">
        <w:rPr>
          <w:rFonts w:ascii="Arial" w:eastAsia="Century Gothic" w:hAnsi="Arial" w:cs="Arial"/>
        </w:rPr>
        <w:t>En todo tipo de pérdida no se harán reducciones por concepto de depreciación.</w:t>
      </w:r>
    </w:p>
    <w:p w14:paraId="6C438EDC" w14:textId="77777777" w:rsidR="0023629F" w:rsidRPr="00743C54" w:rsidRDefault="0023629F" w:rsidP="0023629F">
      <w:pPr>
        <w:widowControl w:val="0"/>
        <w:jc w:val="both"/>
        <w:rPr>
          <w:rFonts w:ascii="Arial" w:eastAsia="Century Gothic" w:hAnsi="Arial" w:cs="Arial"/>
        </w:rPr>
      </w:pPr>
    </w:p>
    <w:p w14:paraId="76CC86C8"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6.- LÍMITES DE RESPONSABILIDAD</w:t>
      </w:r>
    </w:p>
    <w:p w14:paraId="1F5B96FA" w14:textId="77777777" w:rsidR="0023629F" w:rsidRPr="00743C54" w:rsidRDefault="0023629F" w:rsidP="0023629F">
      <w:pPr>
        <w:widowControl w:val="0"/>
        <w:jc w:val="both"/>
        <w:rPr>
          <w:rFonts w:ascii="Arial" w:eastAsia="Century Gothic" w:hAnsi="Arial" w:cs="Arial"/>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29"/>
        <w:gridCol w:w="4899"/>
      </w:tblGrid>
      <w:tr w:rsidR="0023629F" w:rsidRPr="00743C54" w14:paraId="17BB5CCE" w14:textId="77777777" w:rsidTr="009B3CA5">
        <w:trPr>
          <w:trHeight w:val="340"/>
          <w:tblHeader/>
          <w:jc w:val="center"/>
        </w:trPr>
        <w:tc>
          <w:tcPr>
            <w:tcW w:w="3929" w:type="dxa"/>
            <w:shd w:val="clear" w:color="auto" w:fill="D5DCE4"/>
            <w:vAlign w:val="center"/>
          </w:tcPr>
          <w:p w14:paraId="17BBB317"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Concepto</w:t>
            </w:r>
          </w:p>
        </w:tc>
        <w:tc>
          <w:tcPr>
            <w:tcW w:w="4899" w:type="dxa"/>
            <w:shd w:val="clear" w:color="auto" w:fill="D5DCE4"/>
            <w:vAlign w:val="center"/>
          </w:tcPr>
          <w:p w14:paraId="16D22AA9"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 Máximo de Responsabilidad</w:t>
            </w:r>
          </w:p>
        </w:tc>
      </w:tr>
      <w:tr w:rsidR="0023629F" w:rsidRPr="00743C54" w14:paraId="310C4DE9" w14:textId="77777777" w:rsidTr="009B3CA5">
        <w:trPr>
          <w:trHeight w:val="567"/>
          <w:jc w:val="center"/>
        </w:trPr>
        <w:tc>
          <w:tcPr>
            <w:tcW w:w="3929" w:type="dxa"/>
            <w:vAlign w:val="center"/>
          </w:tcPr>
          <w:p w14:paraId="09E40249"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Suma asegurada a valor de </w:t>
            </w:r>
            <w:r w:rsidRPr="00743C54">
              <w:rPr>
                <w:rFonts w:ascii="Arial" w:eastAsia="Century Gothic" w:hAnsi="Arial" w:cs="Arial"/>
                <w:highlight w:val="white"/>
              </w:rPr>
              <w:t>reposición</w:t>
            </w:r>
            <w:r w:rsidRPr="00743C54">
              <w:rPr>
                <w:rFonts w:ascii="Arial" w:eastAsia="Century Gothic" w:hAnsi="Arial" w:cs="Arial"/>
              </w:rPr>
              <w:t xml:space="preserve"> </w:t>
            </w:r>
          </w:p>
        </w:tc>
        <w:tc>
          <w:tcPr>
            <w:tcW w:w="4899" w:type="dxa"/>
            <w:vAlign w:val="center"/>
          </w:tcPr>
          <w:p w14:paraId="0B386DE2"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 xml:space="preserve">$198,346,249.41 </w:t>
            </w:r>
          </w:p>
          <w:p w14:paraId="0EDC35E5"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(Ciento noventa y ocho millones trescientos cuarenta y seis mil doscientos cuarenta y nueve pesos 41/100 M.N.)</w:t>
            </w:r>
          </w:p>
        </w:tc>
      </w:tr>
      <w:tr w:rsidR="0023629F" w:rsidRPr="00743C54" w14:paraId="075D86E6" w14:textId="77777777" w:rsidTr="009B3CA5">
        <w:trPr>
          <w:trHeight w:val="919"/>
          <w:jc w:val="center"/>
        </w:trPr>
        <w:tc>
          <w:tcPr>
            <w:tcW w:w="3929" w:type="dxa"/>
            <w:vAlign w:val="center"/>
          </w:tcPr>
          <w:p w14:paraId="4015B49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Límite máximo de responsabilidad por evento</w:t>
            </w:r>
          </w:p>
        </w:tc>
        <w:tc>
          <w:tcPr>
            <w:tcW w:w="4899" w:type="dxa"/>
            <w:vAlign w:val="center"/>
          </w:tcPr>
          <w:p w14:paraId="1BBCFF1C"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$50,000,000.00</w:t>
            </w:r>
          </w:p>
          <w:p w14:paraId="3C93A63F"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(Cincuenta millones de pesos 00/100 M.N.)</w:t>
            </w:r>
          </w:p>
        </w:tc>
      </w:tr>
      <w:tr w:rsidR="0023629F" w:rsidRPr="00743C54" w14:paraId="06E89ABB" w14:textId="77777777" w:rsidTr="009B3CA5">
        <w:trPr>
          <w:trHeight w:val="567"/>
          <w:jc w:val="center"/>
        </w:trPr>
        <w:tc>
          <w:tcPr>
            <w:tcW w:w="3929" w:type="dxa"/>
            <w:vAlign w:val="center"/>
          </w:tcPr>
          <w:p w14:paraId="2A0CC80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Límite máximo por equipo por evento</w:t>
            </w:r>
          </w:p>
        </w:tc>
        <w:tc>
          <w:tcPr>
            <w:tcW w:w="4899" w:type="dxa"/>
            <w:vAlign w:val="center"/>
          </w:tcPr>
          <w:p w14:paraId="476256EF"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$6,000,000.00</w:t>
            </w:r>
          </w:p>
          <w:p w14:paraId="22ADF6FA"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(Seis millones de pesos 00/100 M.N.)</w:t>
            </w:r>
          </w:p>
        </w:tc>
      </w:tr>
    </w:tbl>
    <w:p w14:paraId="2484BD78" w14:textId="77777777" w:rsidR="0023629F" w:rsidRPr="00743C54" w:rsidRDefault="0023629F" w:rsidP="0023629F">
      <w:pPr>
        <w:widowControl w:val="0"/>
        <w:jc w:val="both"/>
        <w:rPr>
          <w:rFonts w:ascii="Arial" w:eastAsia="Century Gothic" w:hAnsi="Arial" w:cs="Arial"/>
        </w:rPr>
      </w:pPr>
    </w:p>
    <w:p w14:paraId="13656DA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7.- DEDUCIBLES</w:t>
      </w:r>
    </w:p>
    <w:p w14:paraId="352C56F7" w14:textId="77777777" w:rsidR="0023629F" w:rsidRPr="00743C54" w:rsidRDefault="0023629F" w:rsidP="0023629F">
      <w:pPr>
        <w:widowControl w:val="0"/>
        <w:jc w:val="both"/>
        <w:rPr>
          <w:rFonts w:ascii="Arial" w:eastAsia="Century Gothic" w:hAnsi="Arial" w:cs="Arial"/>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87"/>
        <w:gridCol w:w="4441"/>
      </w:tblGrid>
      <w:tr w:rsidR="0023629F" w:rsidRPr="00743C54" w14:paraId="6CB2BDAA" w14:textId="77777777" w:rsidTr="009B3CA5">
        <w:trPr>
          <w:trHeight w:val="397"/>
          <w:jc w:val="center"/>
        </w:trPr>
        <w:tc>
          <w:tcPr>
            <w:tcW w:w="4387" w:type="dxa"/>
            <w:shd w:val="clear" w:color="auto" w:fill="ACB9CA"/>
            <w:vAlign w:val="center"/>
          </w:tcPr>
          <w:p w14:paraId="01111D86"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Concepto</w:t>
            </w:r>
          </w:p>
        </w:tc>
        <w:tc>
          <w:tcPr>
            <w:tcW w:w="4441" w:type="dxa"/>
            <w:shd w:val="clear" w:color="auto" w:fill="ACB9CA"/>
            <w:vAlign w:val="center"/>
          </w:tcPr>
          <w:p w14:paraId="08A63E5A"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 Máximo de Responsabilidad</w:t>
            </w:r>
          </w:p>
        </w:tc>
      </w:tr>
      <w:tr w:rsidR="0023629F" w:rsidRPr="00743C54" w14:paraId="334A6CE4" w14:textId="77777777" w:rsidTr="009B3CA5">
        <w:trPr>
          <w:trHeight w:val="418"/>
          <w:jc w:val="center"/>
        </w:trPr>
        <w:tc>
          <w:tcPr>
            <w:tcW w:w="4387" w:type="dxa"/>
            <w:vAlign w:val="center"/>
          </w:tcPr>
          <w:p w14:paraId="2023063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Todo Riesgo de Rotura de Maquinaria</w:t>
            </w:r>
          </w:p>
        </w:tc>
        <w:tc>
          <w:tcPr>
            <w:tcW w:w="4441" w:type="dxa"/>
            <w:vAlign w:val="center"/>
          </w:tcPr>
          <w:p w14:paraId="7AB2AAAB"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 sobre la pérdida o daño indemnizable.</w:t>
            </w:r>
          </w:p>
        </w:tc>
      </w:tr>
    </w:tbl>
    <w:p w14:paraId="49402997" w14:textId="77777777" w:rsidR="0023629F" w:rsidRPr="00743C54" w:rsidRDefault="0023629F" w:rsidP="0023629F">
      <w:pPr>
        <w:widowControl w:val="0"/>
        <w:jc w:val="both"/>
        <w:rPr>
          <w:rFonts w:ascii="Arial" w:eastAsia="Century Gothic" w:hAnsi="Arial" w:cs="Arial"/>
        </w:rPr>
      </w:pPr>
    </w:p>
    <w:p w14:paraId="3D8859A0"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8.- EXCLUSIONES</w:t>
      </w:r>
    </w:p>
    <w:p w14:paraId="32E32BD0" w14:textId="77777777" w:rsidR="0023629F" w:rsidRPr="00743C54" w:rsidRDefault="0023629F" w:rsidP="0023629F">
      <w:pPr>
        <w:widowControl w:val="0"/>
        <w:jc w:val="both"/>
        <w:rPr>
          <w:rFonts w:ascii="Arial" w:eastAsia="Century Gothic" w:hAnsi="Arial" w:cs="Arial"/>
        </w:rPr>
      </w:pPr>
    </w:p>
    <w:p w14:paraId="5014987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no será responsable, cualquiera que sea la causa, por pérdidas o daños como consecuencia de:</w:t>
      </w:r>
    </w:p>
    <w:p w14:paraId="412AC9A7" w14:textId="77777777" w:rsidR="0023629F" w:rsidRPr="00743C54" w:rsidRDefault="0023629F" w:rsidP="0023629F">
      <w:pPr>
        <w:widowControl w:val="0"/>
        <w:jc w:val="both"/>
        <w:rPr>
          <w:rFonts w:ascii="Arial" w:eastAsia="Century Gothic" w:hAnsi="Arial" w:cs="Arial"/>
        </w:rPr>
      </w:pPr>
    </w:p>
    <w:p w14:paraId="2186E822" w14:textId="77777777" w:rsidR="0023629F" w:rsidRPr="00743C54" w:rsidRDefault="0023629F" w:rsidP="0023629F">
      <w:pPr>
        <w:widowControl w:val="0"/>
        <w:numPr>
          <w:ilvl w:val="0"/>
          <w:numId w:val="147"/>
        </w:numPr>
        <w:jc w:val="both"/>
        <w:rPr>
          <w:rFonts w:ascii="Arial" w:hAnsi="Arial" w:cs="Arial"/>
        </w:rPr>
      </w:pPr>
      <w:r w:rsidRPr="00743C54">
        <w:rPr>
          <w:rFonts w:ascii="Arial" w:eastAsia="Century Gothic" w:hAnsi="Arial" w:cs="Arial"/>
        </w:rPr>
        <w:t>Actos intencionados o culpa grave del INSTITUTO o sus administradores o personas responsables, siempre y cuando los actos intencionados o culpa grave sean atribuibles a dichas personas directamente.</w:t>
      </w:r>
    </w:p>
    <w:p w14:paraId="4F84195F" w14:textId="77777777" w:rsidR="0023629F" w:rsidRPr="00743C54" w:rsidRDefault="0023629F" w:rsidP="0023629F">
      <w:pPr>
        <w:widowControl w:val="0"/>
        <w:jc w:val="both"/>
        <w:rPr>
          <w:rFonts w:ascii="Arial" w:eastAsia="Century Gothic" w:hAnsi="Arial" w:cs="Arial"/>
        </w:rPr>
      </w:pPr>
    </w:p>
    <w:p w14:paraId="19CE341F" w14:textId="77777777" w:rsidR="0023629F" w:rsidRPr="00743C54" w:rsidRDefault="0023629F" w:rsidP="0023629F">
      <w:pPr>
        <w:widowControl w:val="0"/>
        <w:numPr>
          <w:ilvl w:val="0"/>
          <w:numId w:val="147"/>
        </w:numPr>
        <w:jc w:val="both"/>
        <w:rPr>
          <w:rFonts w:ascii="Arial" w:hAnsi="Arial" w:cs="Arial"/>
        </w:rPr>
      </w:pPr>
      <w:r w:rsidRPr="00743C54">
        <w:rPr>
          <w:rFonts w:ascii="Arial" w:eastAsia="Century Gothic" w:hAnsi="Arial" w:cs="Arial"/>
        </w:rPr>
        <w:lastRenderedPageBreak/>
        <w:t>Defectos existentes al iniciarse el seguro de los cuales tengan conocimiento el INSTITUTO, sus administradores o personal responsable.</w:t>
      </w:r>
    </w:p>
    <w:p w14:paraId="16B23E3D" w14:textId="77777777" w:rsidR="0023629F" w:rsidRPr="00743C54" w:rsidRDefault="0023629F" w:rsidP="0023629F">
      <w:pPr>
        <w:widowControl w:val="0"/>
        <w:jc w:val="both"/>
        <w:rPr>
          <w:rFonts w:ascii="Arial" w:eastAsia="Century Gothic" w:hAnsi="Arial" w:cs="Arial"/>
        </w:rPr>
      </w:pPr>
    </w:p>
    <w:p w14:paraId="4F0A6DBF" w14:textId="77777777" w:rsidR="0023629F" w:rsidRPr="00743C54" w:rsidRDefault="0023629F" w:rsidP="0023629F">
      <w:pPr>
        <w:widowControl w:val="0"/>
        <w:numPr>
          <w:ilvl w:val="0"/>
          <w:numId w:val="147"/>
        </w:numPr>
        <w:jc w:val="both"/>
        <w:rPr>
          <w:rFonts w:ascii="Arial" w:hAnsi="Arial" w:cs="Arial"/>
        </w:rPr>
      </w:pPr>
      <w:r w:rsidRPr="00743C54">
        <w:rPr>
          <w:rFonts w:ascii="Arial" w:eastAsia="Century Gothic" w:hAnsi="Arial" w:cs="Arial"/>
        </w:rPr>
        <w:t>Desgaste y deterioro paulatino, como consecuencia del uso o del funcionamiento normal, cavitaciones, erosiones, corrosiones, herrumbres o incrustaciones.</w:t>
      </w:r>
    </w:p>
    <w:p w14:paraId="5E210C15" w14:textId="77777777" w:rsidR="0023629F" w:rsidRPr="00743C54" w:rsidRDefault="0023629F" w:rsidP="0023629F">
      <w:pPr>
        <w:widowControl w:val="0"/>
        <w:jc w:val="both"/>
        <w:rPr>
          <w:rFonts w:ascii="Arial" w:eastAsia="Century Gothic" w:hAnsi="Arial" w:cs="Arial"/>
        </w:rPr>
      </w:pPr>
    </w:p>
    <w:p w14:paraId="34D95759" w14:textId="77777777" w:rsidR="0023629F" w:rsidRPr="00743C54" w:rsidRDefault="0023629F" w:rsidP="0023629F">
      <w:pPr>
        <w:widowControl w:val="0"/>
        <w:numPr>
          <w:ilvl w:val="0"/>
          <w:numId w:val="147"/>
        </w:numPr>
        <w:jc w:val="both"/>
        <w:rPr>
          <w:rFonts w:ascii="Arial" w:hAnsi="Arial" w:cs="Arial"/>
        </w:rPr>
      </w:pPr>
      <w:r w:rsidRPr="00743C54">
        <w:rPr>
          <w:rFonts w:ascii="Arial" w:eastAsia="Century Gothic" w:hAnsi="Arial" w:cs="Arial"/>
        </w:rPr>
        <w:t>Pérdidas o daños de los cuales fueren responsables legal o contractualmente el fabricante o el vendedor de los bienes asegurados.</w:t>
      </w:r>
    </w:p>
    <w:p w14:paraId="10F8C362" w14:textId="77777777" w:rsidR="0023629F" w:rsidRPr="00743C54" w:rsidRDefault="0023629F" w:rsidP="0023629F">
      <w:pPr>
        <w:widowControl w:val="0"/>
        <w:jc w:val="both"/>
        <w:rPr>
          <w:rFonts w:ascii="Arial" w:eastAsia="Century Gothic" w:hAnsi="Arial" w:cs="Arial"/>
        </w:rPr>
      </w:pPr>
    </w:p>
    <w:p w14:paraId="326C361B"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9.- PÉRDIDA PARCIAL</w:t>
      </w:r>
    </w:p>
    <w:p w14:paraId="7C6489CA" w14:textId="77777777" w:rsidR="0023629F" w:rsidRPr="00743C54" w:rsidRDefault="0023629F" w:rsidP="0023629F">
      <w:pPr>
        <w:widowControl w:val="0"/>
        <w:jc w:val="both"/>
        <w:rPr>
          <w:rFonts w:ascii="Arial" w:eastAsia="Century Gothic" w:hAnsi="Arial" w:cs="Arial"/>
        </w:rPr>
      </w:pPr>
    </w:p>
    <w:p w14:paraId="3806FE5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los casos de pérdida parcial la reclamación deberá contener los gastos en que necesariamente se incurra para dejar los bienes en condiciones de operación similares a las existentes antes de ocurrir el siniestro, tales gastos serán:</w:t>
      </w:r>
    </w:p>
    <w:p w14:paraId="7F59633E" w14:textId="77777777" w:rsidR="0023629F" w:rsidRPr="00743C54" w:rsidRDefault="0023629F" w:rsidP="0023629F">
      <w:pPr>
        <w:widowControl w:val="0"/>
        <w:jc w:val="both"/>
        <w:rPr>
          <w:rFonts w:ascii="Arial" w:eastAsia="Century Gothic" w:hAnsi="Arial" w:cs="Arial"/>
        </w:rPr>
      </w:pPr>
    </w:p>
    <w:p w14:paraId="23412E7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costo de reparación según factura presentada por el INSTITUTO, incluyendo el costo de desmontaje, remontaje, flete ordinario y gastos aduanales si los hay, conviniéndose en que LA ASEGURADORA no responderá de los daños ocasionados por el transporte de los bienes objeto de la reparación, pero obligándose a pagar el importe de la prima del seguro de transporte que el INSTITUTO deberá tomar y que ampare los bienes dañados durante su traslado a/y desde el taller en donde se lleve a cabo la reparación, donde quiera que éste se encuentre.</w:t>
      </w:r>
    </w:p>
    <w:p w14:paraId="16A08FA2" w14:textId="77777777" w:rsidR="0023629F" w:rsidRPr="00743C54" w:rsidRDefault="0023629F" w:rsidP="0023629F">
      <w:pPr>
        <w:widowControl w:val="0"/>
        <w:jc w:val="both"/>
        <w:rPr>
          <w:rFonts w:ascii="Arial" w:eastAsia="Century Gothic" w:hAnsi="Arial" w:cs="Arial"/>
        </w:rPr>
      </w:pPr>
    </w:p>
    <w:p w14:paraId="28B2EBC1"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Los gastos de envíos por exprés, tiempo extra y trabajos ejecutados en días inhábiles, sin embargo, los gastos EXTRA por transporte aéreo no serán cubiertos.</w:t>
      </w:r>
    </w:p>
    <w:p w14:paraId="730B23E7" w14:textId="77777777" w:rsidR="0023629F" w:rsidRPr="00743C54" w:rsidRDefault="0023629F" w:rsidP="0023629F">
      <w:pPr>
        <w:widowControl w:val="0"/>
        <w:jc w:val="both"/>
        <w:rPr>
          <w:rFonts w:ascii="Arial" w:eastAsia="Century Gothic" w:hAnsi="Arial" w:cs="Arial"/>
        </w:rPr>
      </w:pPr>
    </w:p>
    <w:p w14:paraId="0D6D382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costo de reacondicionamiento, modificaciones, o mejoras efectuadas que no sean necesarias para la reparación del daño, serán a cargo del INSTITUTO.</w:t>
      </w:r>
    </w:p>
    <w:p w14:paraId="320EE9FC" w14:textId="77777777" w:rsidR="0023629F" w:rsidRPr="00743C54" w:rsidRDefault="0023629F" w:rsidP="0023629F">
      <w:pPr>
        <w:widowControl w:val="0"/>
        <w:jc w:val="both"/>
        <w:rPr>
          <w:rFonts w:ascii="Arial" w:eastAsia="Century Gothic" w:hAnsi="Arial" w:cs="Arial"/>
        </w:rPr>
      </w:pPr>
    </w:p>
    <w:p w14:paraId="01333188"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10.- PÉRDIDA TOTAL</w:t>
      </w:r>
    </w:p>
    <w:p w14:paraId="23FFDEBD" w14:textId="77777777" w:rsidR="0023629F" w:rsidRPr="00743C54" w:rsidRDefault="0023629F" w:rsidP="0023629F">
      <w:pPr>
        <w:widowControl w:val="0"/>
        <w:jc w:val="both"/>
        <w:rPr>
          <w:rFonts w:ascii="Arial" w:eastAsia="Century Gothic" w:hAnsi="Arial" w:cs="Arial"/>
        </w:rPr>
      </w:pPr>
    </w:p>
    <w:p w14:paraId="2A10B235" w14:textId="77777777" w:rsidR="0023629F" w:rsidRPr="00743C54" w:rsidRDefault="0023629F" w:rsidP="0023629F">
      <w:pPr>
        <w:widowControl w:val="0"/>
        <w:numPr>
          <w:ilvl w:val="0"/>
          <w:numId w:val="148"/>
        </w:numPr>
        <w:jc w:val="both"/>
        <w:rPr>
          <w:rFonts w:ascii="Arial" w:hAnsi="Arial" w:cs="Arial"/>
        </w:rPr>
      </w:pPr>
      <w:r w:rsidRPr="00743C54">
        <w:rPr>
          <w:rFonts w:ascii="Arial" w:eastAsia="Century Gothic" w:hAnsi="Arial" w:cs="Arial"/>
        </w:rPr>
        <w:t>En los casos de pérdida total, la reclamación deberá comprender el valor actual (como nuevo) de esos bienes.</w:t>
      </w:r>
    </w:p>
    <w:p w14:paraId="5D916D69" w14:textId="77777777" w:rsidR="0023629F" w:rsidRPr="00743C54" w:rsidRDefault="0023629F" w:rsidP="0023629F">
      <w:pPr>
        <w:widowControl w:val="0"/>
        <w:numPr>
          <w:ilvl w:val="0"/>
          <w:numId w:val="148"/>
        </w:numPr>
        <w:jc w:val="both"/>
        <w:rPr>
          <w:rFonts w:ascii="Arial" w:hAnsi="Arial" w:cs="Arial"/>
        </w:rPr>
      </w:pPr>
      <w:r w:rsidRPr="00743C54">
        <w:rPr>
          <w:rFonts w:ascii="Arial" w:eastAsia="Century Gothic" w:hAnsi="Arial" w:cs="Arial"/>
        </w:rPr>
        <w:t>Cuando el costo de reparación de uno o más de los bienes asegurados sea igual o mayor que su valor actual, la pérdida se considerará como total.</w:t>
      </w:r>
    </w:p>
    <w:p w14:paraId="2F1F48A6" w14:textId="77777777" w:rsidR="0023629F" w:rsidRPr="00743C54" w:rsidRDefault="0023629F" w:rsidP="0023629F">
      <w:pPr>
        <w:widowControl w:val="0"/>
        <w:jc w:val="both"/>
        <w:rPr>
          <w:rFonts w:ascii="Arial" w:eastAsia="Century Gothic" w:hAnsi="Arial" w:cs="Arial"/>
        </w:rPr>
      </w:pPr>
    </w:p>
    <w:p w14:paraId="5E32CEE3"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11.-. INDEMNIZACIÓN</w:t>
      </w:r>
    </w:p>
    <w:p w14:paraId="5E37B859" w14:textId="77777777" w:rsidR="0023629F" w:rsidRPr="00743C54" w:rsidRDefault="0023629F" w:rsidP="0023629F">
      <w:pPr>
        <w:widowControl w:val="0"/>
        <w:jc w:val="both"/>
        <w:rPr>
          <w:rFonts w:ascii="Arial" w:eastAsia="Century Gothic" w:hAnsi="Arial" w:cs="Arial"/>
        </w:rPr>
      </w:pPr>
    </w:p>
    <w:p w14:paraId="1AA81F0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En el caso de bienes diversos, una vez acreditada la propiedad con fotocopia de la factura o formato de inventario o formato de resguardo del bien, o con la documentación con que cuente el INSTITUTO, una vez entregada la misma a LA ASEGURADORA se realizará la indemnización en moneda nacional o </w:t>
      </w:r>
      <w:r w:rsidRPr="00743C54">
        <w:rPr>
          <w:rFonts w:ascii="Arial" w:eastAsia="Century Gothic" w:hAnsi="Arial" w:cs="Arial"/>
          <w:highlight w:val="white"/>
        </w:rPr>
        <w:t>moneda extranjera</w:t>
      </w:r>
      <w:r w:rsidRPr="00743C54">
        <w:rPr>
          <w:rFonts w:ascii="Arial" w:eastAsia="Century Gothic" w:hAnsi="Arial" w:cs="Arial"/>
        </w:rPr>
        <w:t xml:space="preserve"> al tipo de cambio en la fecha de su pago.</w:t>
      </w:r>
    </w:p>
    <w:p w14:paraId="3EBB0A36" w14:textId="77777777" w:rsidR="0023629F" w:rsidRPr="00743C54" w:rsidRDefault="0023629F" w:rsidP="0023629F">
      <w:pPr>
        <w:widowControl w:val="0"/>
        <w:jc w:val="both"/>
        <w:rPr>
          <w:rFonts w:ascii="Arial" w:eastAsia="Century Gothic" w:hAnsi="Arial" w:cs="Arial"/>
        </w:rPr>
      </w:pPr>
    </w:p>
    <w:p w14:paraId="28839C1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todos los casos se pagará a valor de reposición como nuevo, sin considerar la antigüedad de los equipos dañados.</w:t>
      </w:r>
    </w:p>
    <w:p w14:paraId="5C07524D" w14:textId="77777777" w:rsidR="0023629F" w:rsidRPr="00743C54" w:rsidRDefault="0023629F" w:rsidP="0023629F">
      <w:pPr>
        <w:widowControl w:val="0"/>
        <w:jc w:val="both"/>
        <w:rPr>
          <w:rFonts w:ascii="Arial" w:eastAsia="Century Gothic" w:hAnsi="Arial" w:cs="Arial"/>
        </w:rPr>
      </w:pPr>
    </w:p>
    <w:p w14:paraId="1FED462A"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12.- REPARACIÓN</w:t>
      </w:r>
    </w:p>
    <w:p w14:paraId="6CA98C33" w14:textId="77777777" w:rsidR="0023629F" w:rsidRPr="00743C54" w:rsidRDefault="0023629F" w:rsidP="0023629F">
      <w:pPr>
        <w:widowControl w:val="0"/>
        <w:jc w:val="both"/>
        <w:rPr>
          <w:rFonts w:ascii="Arial" w:eastAsia="Century Gothic" w:hAnsi="Arial" w:cs="Arial"/>
        </w:rPr>
      </w:pPr>
    </w:p>
    <w:p w14:paraId="3F7483A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 de que LA ASEGURADORA lleve a cabo la reparación, ésta deberá quedar efectuada a enterada satisfacción del INSTITUTO.</w:t>
      </w:r>
    </w:p>
    <w:p w14:paraId="73EB72B5" w14:textId="77777777" w:rsidR="0023629F" w:rsidRPr="00743C54" w:rsidRDefault="0023629F" w:rsidP="0023629F">
      <w:pPr>
        <w:widowControl w:val="0"/>
        <w:jc w:val="both"/>
        <w:rPr>
          <w:rFonts w:ascii="Arial" w:eastAsia="Century Gothic" w:hAnsi="Arial" w:cs="Arial"/>
          <w:b/>
        </w:rPr>
      </w:pPr>
    </w:p>
    <w:p w14:paraId="2A9C902D"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 xml:space="preserve">X.2. </w:t>
      </w:r>
      <w:r w:rsidRPr="00743C54">
        <w:rPr>
          <w:rFonts w:ascii="Arial" w:eastAsia="Century Gothic" w:hAnsi="Arial" w:cs="Arial"/>
          <w:b/>
          <w:u w:val="single"/>
        </w:rPr>
        <w:t>CALDERAS Y APARATOS SUJETOS A PRESIÓN</w:t>
      </w:r>
      <w:r w:rsidRPr="00743C54">
        <w:rPr>
          <w:rFonts w:ascii="Arial" w:eastAsia="Century Gothic" w:hAnsi="Arial" w:cs="Arial"/>
          <w:b/>
        </w:rPr>
        <w:t xml:space="preserve"> </w:t>
      </w:r>
    </w:p>
    <w:p w14:paraId="5353E317" w14:textId="77777777" w:rsidR="0023629F" w:rsidRDefault="0023629F" w:rsidP="0023629F">
      <w:pPr>
        <w:widowControl w:val="0"/>
        <w:jc w:val="both"/>
        <w:rPr>
          <w:rFonts w:ascii="Arial" w:eastAsia="Century Gothic" w:hAnsi="Arial" w:cs="Arial"/>
          <w:b/>
        </w:rPr>
      </w:pPr>
    </w:p>
    <w:p w14:paraId="6CB57D7B" w14:textId="77777777" w:rsidR="00271B82" w:rsidRPr="00743C54" w:rsidRDefault="00271B82" w:rsidP="0023629F">
      <w:pPr>
        <w:widowControl w:val="0"/>
        <w:jc w:val="both"/>
        <w:rPr>
          <w:rFonts w:ascii="Arial" w:eastAsia="Century Gothic" w:hAnsi="Arial" w:cs="Arial"/>
          <w:b/>
        </w:rPr>
      </w:pPr>
    </w:p>
    <w:p w14:paraId="543BD3E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lastRenderedPageBreak/>
        <w:t>1.- BIENES CUBIERTOS</w:t>
      </w:r>
    </w:p>
    <w:p w14:paraId="163D2A00" w14:textId="77777777" w:rsidR="0023629F" w:rsidRPr="00743C54" w:rsidRDefault="0023629F" w:rsidP="0023629F">
      <w:pPr>
        <w:widowControl w:val="0"/>
        <w:jc w:val="both"/>
        <w:rPr>
          <w:rFonts w:ascii="Arial" w:eastAsia="Century Gothic" w:hAnsi="Arial" w:cs="Arial"/>
        </w:rPr>
      </w:pPr>
    </w:p>
    <w:p w14:paraId="4380F6C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Ampara la pérdida o daño físico que sufran los bienes de calderas y recipientes sujetos a presión propiedad del </w:t>
      </w:r>
      <w:r w:rsidRPr="00743C54">
        <w:rPr>
          <w:rFonts w:ascii="Arial" w:eastAsia="Century Gothic" w:hAnsi="Arial" w:cs="Arial"/>
          <w:b/>
        </w:rPr>
        <w:t>INSTITUTO</w:t>
      </w:r>
      <w:r w:rsidRPr="00743C54">
        <w:rPr>
          <w:rFonts w:ascii="Arial" w:eastAsia="Century Gothic" w:hAnsi="Arial" w:cs="Arial"/>
        </w:rPr>
        <w:t>, tanto en las oficinas centrales como en la República Mexicana, los cuales se citan de manera enunciativa mas no limitativa, o tengan bajo su custodia y responsabilidad, consignación, comodato, arrendamiento o tengan interés asegurable, pero no limitados a: equipo que utilice fluido, tanques de gas, de diésel, de aire, radiadores y/o cualquier equipo relacionado con la actividad del organismo ubicados, sin limitar, en laboratorios, centros de capacitación, bodegas, almacenes, talleres.</w:t>
      </w:r>
    </w:p>
    <w:p w14:paraId="4586F8CB" w14:textId="77777777" w:rsidR="0023629F" w:rsidRPr="00743C54" w:rsidRDefault="0023629F" w:rsidP="0023629F">
      <w:pPr>
        <w:widowControl w:val="0"/>
        <w:jc w:val="both"/>
        <w:rPr>
          <w:rFonts w:ascii="Arial" w:eastAsia="Century Gothic" w:hAnsi="Arial" w:cs="Arial"/>
        </w:rPr>
      </w:pPr>
    </w:p>
    <w:p w14:paraId="660363C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Se cuenta con programas y contratos de mantenimiento preventivo y correctivo.</w:t>
      </w:r>
    </w:p>
    <w:p w14:paraId="2B18AA6E" w14:textId="77777777" w:rsidR="0023629F" w:rsidRPr="00743C54" w:rsidRDefault="0023629F" w:rsidP="0023629F">
      <w:pPr>
        <w:widowControl w:val="0"/>
        <w:jc w:val="both"/>
        <w:rPr>
          <w:rFonts w:ascii="Arial" w:eastAsia="Century Gothic" w:hAnsi="Arial" w:cs="Arial"/>
        </w:rPr>
      </w:pPr>
    </w:p>
    <w:p w14:paraId="6C4F1A92"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 RIESGOS CUBIERTOS:</w:t>
      </w:r>
    </w:p>
    <w:p w14:paraId="31BB405C" w14:textId="77777777" w:rsidR="0023629F" w:rsidRPr="00743C54" w:rsidRDefault="0023629F" w:rsidP="0023629F">
      <w:pPr>
        <w:widowControl w:val="0"/>
        <w:jc w:val="both"/>
        <w:rPr>
          <w:rFonts w:ascii="Arial" w:eastAsia="Century Gothic" w:hAnsi="Arial" w:cs="Arial"/>
        </w:rPr>
      </w:pPr>
    </w:p>
    <w:p w14:paraId="77A0E3DB"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CALDERAS Y RECIPIENTES SUJETOS A PRESIÓN CON FOGÓN.</w:t>
      </w:r>
    </w:p>
    <w:p w14:paraId="725251F9" w14:textId="77777777" w:rsidR="0023629F" w:rsidRPr="00743C54" w:rsidRDefault="0023629F" w:rsidP="0023629F">
      <w:pPr>
        <w:widowControl w:val="0"/>
        <w:jc w:val="both"/>
        <w:rPr>
          <w:rFonts w:ascii="Arial" w:eastAsia="Century Gothic" w:hAnsi="Arial" w:cs="Arial"/>
        </w:rPr>
      </w:pPr>
    </w:p>
    <w:p w14:paraId="5B1FC2C1"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Bajo esta sección quedarán cubiertos los bienes asegurados contra los daños materiales causados por:</w:t>
      </w:r>
    </w:p>
    <w:p w14:paraId="6C7F4558" w14:textId="77777777" w:rsidR="0023629F" w:rsidRPr="00743C54" w:rsidRDefault="0023629F" w:rsidP="0023629F">
      <w:pPr>
        <w:widowControl w:val="0"/>
        <w:numPr>
          <w:ilvl w:val="0"/>
          <w:numId w:val="150"/>
        </w:numPr>
        <w:jc w:val="both"/>
        <w:rPr>
          <w:rFonts w:ascii="Arial" w:hAnsi="Arial" w:cs="Arial"/>
        </w:rPr>
      </w:pPr>
      <w:r w:rsidRPr="00743C54">
        <w:rPr>
          <w:rFonts w:ascii="Arial" w:eastAsia="Century Gothic" w:hAnsi="Arial" w:cs="Arial"/>
        </w:rPr>
        <w:t>La rotura súbita y violenta de cualquier parte de la caldera o recipiente, causada por presión de vapor, agua u otro líquido dentro de las mismas.</w:t>
      </w:r>
    </w:p>
    <w:p w14:paraId="69943C00" w14:textId="77777777" w:rsidR="0023629F" w:rsidRPr="00743C54" w:rsidRDefault="0023629F" w:rsidP="0023629F">
      <w:pPr>
        <w:widowControl w:val="0"/>
        <w:numPr>
          <w:ilvl w:val="0"/>
          <w:numId w:val="150"/>
        </w:numPr>
        <w:jc w:val="both"/>
        <w:rPr>
          <w:rFonts w:ascii="Arial" w:hAnsi="Arial" w:cs="Arial"/>
        </w:rPr>
      </w:pPr>
      <w:r w:rsidRPr="00743C54">
        <w:rPr>
          <w:rFonts w:ascii="Arial" w:eastAsia="Century Gothic" w:hAnsi="Arial" w:cs="Arial"/>
        </w:rPr>
        <w:t>La explosión súbita y violenta de gas proveniente del combustible no quemado dentro del horno de la caldera o recipiente de los conductos de gas que van desde el horno hasta su descarga en la chimenea y siempre que se esté utilizando el combustible mencionado en la especificación.</w:t>
      </w:r>
    </w:p>
    <w:p w14:paraId="76CEAFBA" w14:textId="77777777" w:rsidR="0023629F" w:rsidRPr="00743C54" w:rsidRDefault="0023629F" w:rsidP="0023629F">
      <w:pPr>
        <w:widowControl w:val="0"/>
        <w:numPr>
          <w:ilvl w:val="0"/>
          <w:numId w:val="150"/>
        </w:numPr>
        <w:jc w:val="both"/>
        <w:rPr>
          <w:rFonts w:ascii="Arial" w:hAnsi="Arial" w:cs="Arial"/>
        </w:rPr>
      </w:pPr>
      <w:r w:rsidRPr="00743C54">
        <w:rPr>
          <w:rFonts w:ascii="Arial" w:eastAsia="Century Gothic" w:hAnsi="Arial" w:cs="Arial"/>
        </w:rPr>
        <w:t>La deformación súbita y violenta de cualquier parte de la caldera o recipiente provocada por presión o vacío del agua, vapor u otro fluido dentro de la misma y que evite o haga inseguro su uso.</w:t>
      </w:r>
    </w:p>
    <w:p w14:paraId="723869B4" w14:textId="77777777" w:rsidR="0023629F" w:rsidRPr="00743C54" w:rsidRDefault="0023629F" w:rsidP="0023629F">
      <w:pPr>
        <w:widowControl w:val="0"/>
        <w:numPr>
          <w:ilvl w:val="0"/>
          <w:numId w:val="150"/>
        </w:numPr>
        <w:jc w:val="both"/>
        <w:rPr>
          <w:rFonts w:ascii="Arial" w:hAnsi="Arial" w:cs="Arial"/>
        </w:rPr>
      </w:pPr>
      <w:r w:rsidRPr="00743C54">
        <w:rPr>
          <w:rFonts w:ascii="Arial" w:eastAsia="Century Gothic" w:hAnsi="Arial" w:cs="Arial"/>
        </w:rPr>
        <w:t>El agrietamiento de cualquier parte de fierro, cobre, bronce o cualquier otro material fundido, siempre que tal agrietamiento permita la fuga del fluido contenido.</w:t>
      </w:r>
    </w:p>
    <w:p w14:paraId="793C1766" w14:textId="77777777" w:rsidR="0023629F" w:rsidRPr="00743C54" w:rsidRDefault="0023629F" w:rsidP="0023629F">
      <w:pPr>
        <w:widowControl w:val="0"/>
        <w:numPr>
          <w:ilvl w:val="0"/>
          <w:numId w:val="150"/>
        </w:numPr>
        <w:jc w:val="both"/>
        <w:rPr>
          <w:rFonts w:ascii="Arial" w:hAnsi="Arial" w:cs="Arial"/>
        </w:rPr>
      </w:pPr>
      <w:r w:rsidRPr="00743C54">
        <w:rPr>
          <w:rFonts w:ascii="Arial" w:eastAsia="Century Gothic" w:hAnsi="Arial" w:cs="Arial"/>
        </w:rPr>
        <w:t>La quemadura por insuficiencia de agua, vapor u otro fluido dentro de la caldera o recipiente y que evite o haga inseguro su uso.</w:t>
      </w:r>
    </w:p>
    <w:p w14:paraId="115A8B62" w14:textId="77777777" w:rsidR="0023629F" w:rsidRPr="00743C54" w:rsidRDefault="0023629F" w:rsidP="0023629F">
      <w:pPr>
        <w:widowControl w:val="0"/>
        <w:numPr>
          <w:ilvl w:val="0"/>
          <w:numId w:val="150"/>
        </w:numPr>
        <w:jc w:val="both"/>
        <w:rPr>
          <w:rFonts w:ascii="Arial" w:hAnsi="Arial" w:cs="Arial"/>
        </w:rPr>
      </w:pPr>
      <w:r w:rsidRPr="00743C54">
        <w:rPr>
          <w:rFonts w:ascii="Arial" w:eastAsia="Century Gothic" w:hAnsi="Arial" w:cs="Arial"/>
        </w:rPr>
        <w:t>Implosión.</w:t>
      </w:r>
    </w:p>
    <w:p w14:paraId="59A1F4A9" w14:textId="77777777" w:rsidR="0023629F" w:rsidRPr="00743C54" w:rsidRDefault="0023629F" w:rsidP="0023629F">
      <w:pPr>
        <w:widowControl w:val="0"/>
        <w:numPr>
          <w:ilvl w:val="0"/>
          <w:numId w:val="150"/>
        </w:numPr>
        <w:jc w:val="both"/>
        <w:rPr>
          <w:rFonts w:ascii="Arial" w:hAnsi="Arial" w:cs="Arial"/>
        </w:rPr>
      </w:pPr>
      <w:r w:rsidRPr="00743C54">
        <w:rPr>
          <w:rFonts w:ascii="Arial" w:eastAsia="Century Gothic" w:hAnsi="Arial" w:cs="Arial"/>
        </w:rPr>
        <w:t>Tuberías.</w:t>
      </w:r>
    </w:p>
    <w:p w14:paraId="3533CADE" w14:textId="77777777" w:rsidR="0023629F" w:rsidRPr="00743C54" w:rsidRDefault="0023629F" w:rsidP="0023629F">
      <w:pPr>
        <w:widowControl w:val="0"/>
        <w:numPr>
          <w:ilvl w:val="0"/>
          <w:numId w:val="150"/>
        </w:numPr>
        <w:jc w:val="both"/>
        <w:rPr>
          <w:rFonts w:ascii="Arial" w:hAnsi="Arial" w:cs="Arial"/>
        </w:rPr>
      </w:pPr>
      <w:r w:rsidRPr="00743C54">
        <w:rPr>
          <w:rFonts w:ascii="Arial" w:eastAsia="Century Gothic" w:hAnsi="Arial" w:cs="Arial"/>
        </w:rPr>
        <w:t>Contenidos en recipientes sujetos a presión.</w:t>
      </w:r>
    </w:p>
    <w:p w14:paraId="1EFA6777" w14:textId="77777777" w:rsidR="0023629F" w:rsidRPr="00743C54" w:rsidRDefault="0023629F" w:rsidP="0023629F">
      <w:pPr>
        <w:widowControl w:val="0"/>
        <w:numPr>
          <w:ilvl w:val="0"/>
          <w:numId w:val="150"/>
        </w:numPr>
        <w:ind w:hanging="433"/>
        <w:jc w:val="both"/>
        <w:rPr>
          <w:rFonts w:ascii="Arial" w:hAnsi="Arial" w:cs="Arial"/>
        </w:rPr>
      </w:pPr>
      <w:r w:rsidRPr="00743C54">
        <w:rPr>
          <w:rFonts w:ascii="Arial" w:eastAsia="Century Gothic" w:hAnsi="Arial" w:cs="Arial"/>
        </w:rPr>
        <w:t>Gastos por flete expreso y/o terrestre y/o marítimo y/o aéreo.</w:t>
      </w:r>
    </w:p>
    <w:p w14:paraId="075FF848" w14:textId="77777777" w:rsidR="0023629F" w:rsidRPr="00743C54" w:rsidRDefault="0023629F" w:rsidP="0023629F">
      <w:pPr>
        <w:widowControl w:val="0"/>
        <w:numPr>
          <w:ilvl w:val="0"/>
          <w:numId w:val="150"/>
        </w:numPr>
        <w:jc w:val="both"/>
        <w:rPr>
          <w:rFonts w:ascii="Arial" w:hAnsi="Arial" w:cs="Arial"/>
        </w:rPr>
      </w:pPr>
      <w:r w:rsidRPr="00743C54">
        <w:rPr>
          <w:rFonts w:ascii="Arial" w:eastAsia="Century Gothic" w:hAnsi="Arial" w:cs="Arial"/>
        </w:rPr>
        <w:t xml:space="preserve">Incendio, rayo y/o explosión, fenómenos hidrometeorológicos y/o catastróficos. </w:t>
      </w:r>
    </w:p>
    <w:p w14:paraId="07C4908A" w14:textId="77777777" w:rsidR="0023629F" w:rsidRPr="00743C54" w:rsidRDefault="0023629F" w:rsidP="0023629F">
      <w:pPr>
        <w:widowControl w:val="0"/>
        <w:jc w:val="both"/>
        <w:rPr>
          <w:rFonts w:ascii="Arial" w:eastAsia="Century Gothic" w:hAnsi="Arial" w:cs="Arial"/>
        </w:rPr>
      </w:pPr>
    </w:p>
    <w:p w14:paraId="1AE9C252"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RECIPIENTES SUJETOS A PRESIÓN, SIN FOGÓN.</w:t>
      </w:r>
    </w:p>
    <w:p w14:paraId="14D08282" w14:textId="77777777" w:rsidR="0023629F" w:rsidRPr="00743C54" w:rsidRDefault="0023629F" w:rsidP="0023629F">
      <w:pPr>
        <w:widowControl w:val="0"/>
        <w:jc w:val="both"/>
        <w:rPr>
          <w:rFonts w:ascii="Arial" w:eastAsia="Century Gothic" w:hAnsi="Arial" w:cs="Arial"/>
        </w:rPr>
      </w:pPr>
    </w:p>
    <w:p w14:paraId="1E2B69F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Bajo esta sección quedarán cubiertos los bienes asegurados contra los daños materiales causados por:</w:t>
      </w:r>
    </w:p>
    <w:p w14:paraId="028D70DE" w14:textId="77777777" w:rsidR="0023629F" w:rsidRPr="00743C54" w:rsidRDefault="0023629F" w:rsidP="0023629F">
      <w:pPr>
        <w:widowControl w:val="0"/>
        <w:jc w:val="both"/>
        <w:rPr>
          <w:rFonts w:ascii="Arial" w:eastAsia="Century Gothic" w:hAnsi="Arial" w:cs="Arial"/>
        </w:rPr>
      </w:pPr>
    </w:p>
    <w:p w14:paraId="072FAE59" w14:textId="77777777" w:rsidR="0023629F" w:rsidRPr="00743C54" w:rsidRDefault="0023629F" w:rsidP="0023629F">
      <w:pPr>
        <w:widowControl w:val="0"/>
        <w:numPr>
          <w:ilvl w:val="0"/>
          <w:numId w:val="149"/>
        </w:numPr>
        <w:jc w:val="both"/>
        <w:rPr>
          <w:rFonts w:ascii="Arial" w:hAnsi="Arial" w:cs="Arial"/>
        </w:rPr>
      </w:pPr>
      <w:r w:rsidRPr="00743C54">
        <w:rPr>
          <w:rFonts w:ascii="Arial" w:eastAsia="Century Gothic" w:hAnsi="Arial" w:cs="Arial"/>
        </w:rPr>
        <w:t>La rotura provocada en forma súbita y violenta por la presión de vapor, aire, gas o líquido que contengan el recipiente.</w:t>
      </w:r>
    </w:p>
    <w:p w14:paraId="4B403A91" w14:textId="77777777" w:rsidR="0023629F" w:rsidRPr="00743C54" w:rsidRDefault="0023629F" w:rsidP="0023629F">
      <w:pPr>
        <w:widowControl w:val="0"/>
        <w:jc w:val="both"/>
        <w:rPr>
          <w:rFonts w:ascii="Arial" w:eastAsia="Century Gothic" w:hAnsi="Arial" w:cs="Arial"/>
        </w:rPr>
      </w:pPr>
    </w:p>
    <w:p w14:paraId="7A1399EA" w14:textId="77777777" w:rsidR="0023629F" w:rsidRPr="00743C54" w:rsidRDefault="0023629F" w:rsidP="0023629F">
      <w:pPr>
        <w:widowControl w:val="0"/>
        <w:numPr>
          <w:ilvl w:val="0"/>
          <w:numId w:val="149"/>
        </w:numPr>
        <w:jc w:val="both"/>
        <w:rPr>
          <w:rFonts w:ascii="Arial" w:hAnsi="Arial" w:cs="Arial"/>
        </w:rPr>
      </w:pPr>
      <w:r w:rsidRPr="00743C54">
        <w:rPr>
          <w:rFonts w:ascii="Arial" w:eastAsia="Century Gothic" w:hAnsi="Arial" w:cs="Arial"/>
        </w:rPr>
        <w:t>La deformación del recipiente o de cualquiera de sus partes provocada en forma súbita y violenta por la presión de vapor, aire, gas o líquido en el contenido o por vacío en el interior del recipiente.</w:t>
      </w:r>
    </w:p>
    <w:p w14:paraId="5D04A157" w14:textId="77777777" w:rsidR="0023629F" w:rsidRPr="00743C54" w:rsidRDefault="0023629F" w:rsidP="0023629F">
      <w:pPr>
        <w:widowControl w:val="0"/>
        <w:jc w:val="both"/>
        <w:rPr>
          <w:rFonts w:ascii="Arial" w:eastAsia="Century Gothic" w:hAnsi="Arial" w:cs="Arial"/>
        </w:rPr>
      </w:pPr>
    </w:p>
    <w:p w14:paraId="15AE5FD9" w14:textId="77777777" w:rsidR="0023629F" w:rsidRPr="00743C54" w:rsidRDefault="0023629F" w:rsidP="0023629F">
      <w:pPr>
        <w:widowControl w:val="0"/>
        <w:numPr>
          <w:ilvl w:val="0"/>
          <w:numId w:val="149"/>
        </w:numPr>
        <w:jc w:val="both"/>
        <w:rPr>
          <w:rFonts w:ascii="Arial" w:hAnsi="Arial" w:cs="Arial"/>
        </w:rPr>
      </w:pPr>
      <w:r w:rsidRPr="00743C54">
        <w:rPr>
          <w:rFonts w:ascii="Arial" w:eastAsia="Century Gothic" w:hAnsi="Arial" w:cs="Arial"/>
        </w:rPr>
        <w:t>El agrietamiento provocado en forma súbita de cualquier parte de un recipiente que sea de fierro, bronce o cualquier otro metal fundido, si este agrietamiento permite la fuga de vapor, aire, gas o líquido.</w:t>
      </w:r>
    </w:p>
    <w:p w14:paraId="5D9FC81E" w14:textId="77777777" w:rsidR="0023629F" w:rsidRPr="00743C54" w:rsidRDefault="0023629F" w:rsidP="0023629F">
      <w:pPr>
        <w:widowControl w:val="0"/>
        <w:jc w:val="both"/>
        <w:rPr>
          <w:rFonts w:ascii="Arial" w:eastAsia="Century Gothic" w:hAnsi="Arial" w:cs="Arial"/>
        </w:rPr>
      </w:pPr>
    </w:p>
    <w:p w14:paraId="363824F1" w14:textId="77777777" w:rsidR="00271B82" w:rsidRDefault="00271B82" w:rsidP="0023629F">
      <w:pPr>
        <w:widowControl w:val="0"/>
        <w:jc w:val="both"/>
        <w:rPr>
          <w:rFonts w:ascii="Arial" w:eastAsia="Century Gothic" w:hAnsi="Arial" w:cs="Arial"/>
          <w:b/>
        </w:rPr>
      </w:pPr>
    </w:p>
    <w:p w14:paraId="2203E3D2" w14:textId="77777777" w:rsidR="00271B82" w:rsidRDefault="00271B82" w:rsidP="0023629F">
      <w:pPr>
        <w:widowControl w:val="0"/>
        <w:jc w:val="both"/>
        <w:rPr>
          <w:rFonts w:ascii="Arial" w:eastAsia="Century Gothic" w:hAnsi="Arial" w:cs="Arial"/>
          <w:b/>
        </w:rPr>
      </w:pPr>
    </w:p>
    <w:p w14:paraId="55CD2141" w14:textId="22EE10B6"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lastRenderedPageBreak/>
        <w:t>TUBERÍAS:</w:t>
      </w:r>
    </w:p>
    <w:p w14:paraId="3981AC35" w14:textId="77777777" w:rsidR="0023629F" w:rsidRPr="00743C54" w:rsidRDefault="0023629F" w:rsidP="0023629F">
      <w:pPr>
        <w:widowControl w:val="0"/>
        <w:jc w:val="both"/>
        <w:rPr>
          <w:rFonts w:ascii="Arial" w:eastAsia="Century Gothic" w:hAnsi="Arial" w:cs="Arial"/>
        </w:rPr>
      </w:pPr>
    </w:p>
    <w:p w14:paraId="3EB82ED1"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Significa la red o circuito de tuberías instaladas de cualquier diámetro que conduzcan un mismo fluido a presión desde las calderas o aparatos asegurados hasta los bienes que empleen dicho fluido, incluyendo conexiones, soportes y válvulas, pero excluyendo aislamientos; la cual se ampara la rotura o deformación en forma súbita, violenta e instantánea por la presión del fluido que contenga la tubería, correspondiente a la salida de las calderas aseguradas y su valor de recuperación, se encuentra dentro del límite de responsabilidad.</w:t>
      </w:r>
    </w:p>
    <w:p w14:paraId="3AE8DF4B" w14:textId="77777777" w:rsidR="0023629F" w:rsidRPr="00743C54" w:rsidRDefault="0023629F" w:rsidP="0023629F">
      <w:pPr>
        <w:widowControl w:val="0"/>
        <w:jc w:val="both"/>
        <w:rPr>
          <w:rFonts w:ascii="Arial" w:eastAsia="Century Gothic" w:hAnsi="Arial" w:cs="Arial"/>
        </w:rPr>
      </w:pPr>
    </w:p>
    <w:p w14:paraId="12CB1225"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3.- EQUIPOS Y PARTES NO ASEGURABLES:</w:t>
      </w:r>
    </w:p>
    <w:p w14:paraId="1383DD60" w14:textId="77777777" w:rsidR="0023629F" w:rsidRPr="00743C54" w:rsidRDefault="0023629F" w:rsidP="0023629F">
      <w:pPr>
        <w:widowControl w:val="0"/>
        <w:jc w:val="both"/>
        <w:rPr>
          <w:rFonts w:ascii="Arial" w:eastAsia="Century Gothic" w:hAnsi="Arial" w:cs="Arial"/>
        </w:rPr>
      </w:pPr>
    </w:p>
    <w:p w14:paraId="44D06DBD" w14:textId="77777777" w:rsidR="0023629F" w:rsidRPr="00743C54" w:rsidRDefault="0023629F" w:rsidP="0023629F">
      <w:pPr>
        <w:widowControl w:val="0"/>
        <w:numPr>
          <w:ilvl w:val="0"/>
          <w:numId w:val="152"/>
        </w:numPr>
        <w:ind w:left="1068"/>
        <w:jc w:val="both"/>
        <w:rPr>
          <w:rFonts w:ascii="Arial" w:hAnsi="Arial" w:cs="Arial"/>
        </w:rPr>
      </w:pPr>
      <w:r w:rsidRPr="00743C54">
        <w:rPr>
          <w:rFonts w:ascii="Arial" w:eastAsia="Century Gothic" w:hAnsi="Arial" w:cs="Arial"/>
        </w:rPr>
        <w:t>Chimeneas que no estén directamente soportadas por la estructura de las calderas.</w:t>
      </w:r>
    </w:p>
    <w:p w14:paraId="0B0EB88A" w14:textId="77777777" w:rsidR="0023629F" w:rsidRPr="00743C54" w:rsidRDefault="0023629F" w:rsidP="0023629F">
      <w:pPr>
        <w:widowControl w:val="0"/>
        <w:jc w:val="both"/>
        <w:rPr>
          <w:rFonts w:ascii="Arial" w:eastAsia="Century Gothic" w:hAnsi="Arial" w:cs="Arial"/>
        </w:rPr>
      </w:pPr>
    </w:p>
    <w:p w14:paraId="4ECA478B" w14:textId="77777777" w:rsidR="0023629F" w:rsidRPr="00743C54" w:rsidRDefault="0023629F" w:rsidP="0023629F">
      <w:pPr>
        <w:widowControl w:val="0"/>
        <w:numPr>
          <w:ilvl w:val="0"/>
          <w:numId w:val="152"/>
        </w:numPr>
        <w:ind w:left="1068"/>
        <w:jc w:val="both"/>
        <w:rPr>
          <w:rFonts w:ascii="Arial" w:hAnsi="Arial" w:cs="Arial"/>
        </w:rPr>
      </w:pPr>
      <w:r w:rsidRPr="00743C54">
        <w:rPr>
          <w:rFonts w:ascii="Arial" w:eastAsia="Century Gothic" w:hAnsi="Arial" w:cs="Arial"/>
        </w:rPr>
        <w:t>Discos de seguridad, diafragmas de ruptura, tapones, fusibles y juntas.</w:t>
      </w:r>
    </w:p>
    <w:p w14:paraId="41278F4A" w14:textId="77777777" w:rsidR="0023629F" w:rsidRPr="00743C54" w:rsidRDefault="0023629F" w:rsidP="0023629F">
      <w:pPr>
        <w:widowControl w:val="0"/>
        <w:jc w:val="both"/>
        <w:rPr>
          <w:rFonts w:ascii="Arial" w:eastAsia="Century Gothic" w:hAnsi="Arial" w:cs="Arial"/>
        </w:rPr>
      </w:pPr>
    </w:p>
    <w:p w14:paraId="25B0E406" w14:textId="77777777" w:rsidR="0023629F" w:rsidRPr="00743C54" w:rsidRDefault="0023629F" w:rsidP="0023629F">
      <w:pPr>
        <w:widowControl w:val="0"/>
        <w:numPr>
          <w:ilvl w:val="0"/>
          <w:numId w:val="152"/>
        </w:numPr>
        <w:ind w:left="1068"/>
        <w:jc w:val="both"/>
        <w:rPr>
          <w:rFonts w:ascii="Arial" w:hAnsi="Arial" w:cs="Arial"/>
        </w:rPr>
      </w:pPr>
      <w:r w:rsidRPr="00743C54">
        <w:rPr>
          <w:rFonts w:ascii="Arial" w:eastAsia="Century Gothic" w:hAnsi="Arial" w:cs="Arial"/>
        </w:rPr>
        <w:t>Ventiladores de tiro inducido o tiro forzado que no se encuentren integrados al cuerpo o a la estructura de las calderas.</w:t>
      </w:r>
    </w:p>
    <w:p w14:paraId="0E28815D" w14:textId="77777777" w:rsidR="0023629F" w:rsidRPr="00743C54" w:rsidRDefault="0023629F" w:rsidP="0023629F">
      <w:pPr>
        <w:widowControl w:val="0"/>
        <w:numPr>
          <w:ilvl w:val="0"/>
          <w:numId w:val="152"/>
        </w:numPr>
        <w:ind w:left="1068"/>
        <w:jc w:val="both"/>
        <w:rPr>
          <w:rFonts w:ascii="Arial" w:hAnsi="Arial" w:cs="Arial"/>
        </w:rPr>
      </w:pPr>
      <w:r w:rsidRPr="00743C54">
        <w:rPr>
          <w:rFonts w:ascii="Arial" w:eastAsia="Century Gothic" w:hAnsi="Arial" w:cs="Arial"/>
        </w:rPr>
        <w:t>Transportadores alimentadores de combustible.</w:t>
      </w:r>
    </w:p>
    <w:p w14:paraId="42F795B1" w14:textId="77777777" w:rsidR="0023629F" w:rsidRPr="00743C54" w:rsidRDefault="0023629F" w:rsidP="0023629F">
      <w:pPr>
        <w:widowControl w:val="0"/>
        <w:jc w:val="both"/>
        <w:rPr>
          <w:rFonts w:ascii="Arial" w:eastAsia="Century Gothic" w:hAnsi="Arial" w:cs="Arial"/>
        </w:rPr>
      </w:pPr>
    </w:p>
    <w:p w14:paraId="2F367707" w14:textId="77777777" w:rsidR="0023629F" w:rsidRPr="00743C54" w:rsidRDefault="0023629F" w:rsidP="0023629F">
      <w:pPr>
        <w:widowControl w:val="0"/>
        <w:numPr>
          <w:ilvl w:val="0"/>
          <w:numId w:val="152"/>
        </w:numPr>
        <w:ind w:left="1068"/>
        <w:jc w:val="both"/>
        <w:rPr>
          <w:rFonts w:ascii="Arial" w:hAnsi="Arial" w:cs="Arial"/>
        </w:rPr>
      </w:pPr>
      <w:r w:rsidRPr="00743C54">
        <w:rPr>
          <w:rFonts w:ascii="Arial" w:eastAsia="Century Gothic" w:hAnsi="Arial" w:cs="Arial"/>
        </w:rPr>
        <w:t>Bombas alimentadoras de agua o de combustible y cualquier otro equipo que no se encuentre sobre la estructura del equipo asegurado.</w:t>
      </w:r>
    </w:p>
    <w:p w14:paraId="57810535" w14:textId="77777777" w:rsidR="0023629F" w:rsidRPr="00743C54" w:rsidRDefault="0023629F" w:rsidP="0023629F">
      <w:pPr>
        <w:widowControl w:val="0"/>
        <w:jc w:val="both"/>
        <w:rPr>
          <w:rFonts w:ascii="Arial" w:eastAsia="Century Gothic" w:hAnsi="Arial" w:cs="Arial"/>
        </w:rPr>
      </w:pPr>
    </w:p>
    <w:p w14:paraId="0BB1AEE7" w14:textId="77777777" w:rsidR="0023629F" w:rsidRPr="00743C54" w:rsidRDefault="0023629F" w:rsidP="0023629F">
      <w:pPr>
        <w:widowControl w:val="0"/>
        <w:numPr>
          <w:ilvl w:val="0"/>
          <w:numId w:val="152"/>
        </w:numPr>
        <w:ind w:left="1068"/>
        <w:jc w:val="both"/>
        <w:rPr>
          <w:rFonts w:ascii="Arial" w:hAnsi="Arial" w:cs="Arial"/>
        </w:rPr>
      </w:pPr>
      <w:r w:rsidRPr="00743C54">
        <w:rPr>
          <w:rFonts w:ascii="Arial" w:eastAsia="Century Gothic" w:hAnsi="Arial" w:cs="Arial"/>
        </w:rPr>
        <w:t>Pulverizadores de carbón.</w:t>
      </w:r>
    </w:p>
    <w:p w14:paraId="3A8F95EE" w14:textId="77777777" w:rsidR="0023629F" w:rsidRPr="00743C54" w:rsidRDefault="0023629F" w:rsidP="0023629F">
      <w:pPr>
        <w:widowControl w:val="0"/>
        <w:jc w:val="both"/>
        <w:rPr>
          <w:rFonts w:ascii="Arial" w:eastAsia="Century Gothic" w:hAnsi="Arial" w:cs="Arial"/>
        </w:rPr>
      </w:pPr>
    </w:p>
    <w:p w14:paraId="3177A646" w14:textId="77777777" w:rsidR="0023629F" w:rsidRPr="00743C54" w:rsidRDefault="0023629F" w:rsidP="0023629F">
      <w:pPr>
        <w:widowControl w:val="0"/>
        <w:numPr>
          <w:ilvl w:val="0"/>
          <w:numId w:val="152"/>
        </w:numPr>
        <w:ind w:left="1068"/>
        <w:jc w:val="both"/>
        <w:rPr>
          <w:rFonts w:ascii="Arial" w:hAnsi="Arial" w:cs="Arial"/>
        </w:rPr>
      </w:pPr>
      <w:r w:rsidRPr="00743C54">
        <w:rPr>
          <w:rFonts w:ascii="Arial" w:eastAsia="Century Gothic" w:hAnsi="Arial" w:cs="Arial"/>
        </w:rPr>
        <w:t>Recipientes o equipos que no sean metálicos.</w:t>
      </w:r>
    </w:p>
    <w:p w14:paraId="5632AAF6" w14:textId="77777777" w:rsidR="0023629F" w:rsidRPr="00743C54" w:rsidRDefault="0023629F" w:rsidP="0023629F">
      <w:pPr>
        <w:widowControl w:val="0"/>
        <w:jc w:val="both"/>
        <w:rPr>
          <w:rFonts w:ascii="Arial" w:eastAsia="Century Gothic" w:hAnsi="Arial" w:cs="Arial"/>
        </w:rPr>
      </w:pPr>
    </w:p>
    <w:p w14:paraId="70D58FE8" w14:textId="77777777" w:rsidR="0023629F" w:rsidRPr="00743C54" w:rsidRDefault="0023629F" w:rsidP="0023629F">
      <w:pPr>
        <w:widowControl w:val="0"/>
        <w:numPr>
          <w:ilvl w:val="0"/>
          <w:numId w:val="152"/>
        </w:numPr>
        <w:ind w:left="1068"/>
        <w:jc w:val="both"/>
        <w:rPr>
          <w:rFonts w:ascii="Arial" w:hAnsi="Arial" w:cs="Arial"/>
        </w:rPr>
      </w:pPr>
      <w:r w:rsidRPr="00743C54">
        <w:rPr>
          <w:rFonts w:ascii="Arial" w:eastAsia="Century Gothic" w:hAnsi="Arial" w:cs="Arial"/>
        </w:rPr>
        <w:t>Compresores (recíprocos o alternativos, rotativos o centrífugos).</w:t>
      </w:r>
    </w:p>
    <w:p w14:paraId="4BFEB0BD" w14:textId="77777777" w:rsidR="0023629F" w:rsidRPr="00743C54" w:rsidRDefault="0023629F" w:rsidP="0023629F">
      <w:pPr>
        <w:widowControl w:val="0"/>
        <w:jc w:val="both"/>
        <w:rPr>
          <w:rFonts w:ascii="Arial" w:eastAsia="Century Gothic" w:hAnsi="Arial" w:cs="Arial"/>
        </w:rPr>
      </w:pPr>
    </w:p>
    <w:p w14:paraId="04CF2D70"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4.- EXCLUSIONES</w:t>
      </w:r>
    </w:p>
    <w:p w14:paraId="1B0ECEF2" w14:textId="77777777" w:rsidR="0023629F" w:rsidRPr="00743C54" w:rsidRDefault="0023629F" w:rsidP="0023629F">
      <w:pPr>
        <w:widowControl w:val="0"/>
        <w:jc w:val="both"/>
        <w:rPr>
          <w:rFonts w:ascii="Arial" w:eastAsia="Century Gothic" w:hAnsi="Arial" w:cs="Arial"/>
        </w:rPr>
      </w:pPr>
    </w:p>
    <w:p w14:paraId="2225E8A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no será responsable, cualquiera que sea la causa, por pérdida o daños como consecuencia de:</w:t>
      </w:r>
    </w:p>
    <w:p w14:paraId="235B97ED" w14:textId="77777777" w:rsidR="0023629F" w:rsidRPr="00743C54" w:rsidRDefault="0023629F" w:rsidP="0023629F">
      <w:pPr>
        <w:widowControl w:val="0"/>
        <w:jc w:val="both"/>
        <w:rPr>
          <w:rFonts w:ascii="Arial" w:eastAsia="Century Gothic" w:hAnsi="Arial" w:cs="Arial"/>
        </w:rPr>
      </w:pPr>
    </w:p>
    <w:p w14:paraId="0BE03498" w14:textId="77777777" w:rsidR="0023629F" w:rsidRPr="00743C54" w:rsidRDefault="0023629F" w:rsidP="0023629F">
      <w:pPr>
        <w:widowControl w:val="0"/>
        <w:numPr>
          <w:ilvl w:val="0"/>
          <w:numId w:val="153"/>
        </w:numPr>
        <w:ind w:left="567"/>
        <w:jc w:val="both"/>
        <w:rPr>
          <w:rFonts w:ascii="Arial" w:hAnsi="Arial" w:cs="Arial"/>
        </w:rPr>
      </w:pPr>
      <w:r w:rsidRPr="00743C54">
        <w:rPr>
          <w:rFonts w:ascii="Arial" w:eastAsia="Century Gothic" w:hAnsi="Arial" w:cs="Arial"/>
        </w:rPr>
        <w:t xml:space="preserve">Actos dolosos o culpa grave directamente atribuibles al asegurado o a cualquier persona que actúe a nombre </w:t>
      </w:r>
      <w:proofErr w:type="gramStart"/>
      <w:r w:rsidRPr="00743C54">
        <w:rPr>
          <w:rFonts w:ascii="Arial" w:eastAsia="Century Gothic" w:hAnsi="Arial" w:cs="Arial"/>
        </w:rPr>
        <w:t>del mismo</w:t>
      </w:r>
      <w:proofErr w:type="gramEnd"/>
      <w:r w:rsidRPr="00743C54">
        <w:rPr>
          <w:rFonts w:ascii="Arial" w:eastAsia="Century Gothic" w:hAnsi="Arial" w:cs="Arial"/>
        </w:rPr>
        <w:t>.</w:t>
      </w:r>
    </w:p>
    <w:p w14:paraId="334E685D" w14:textId="77777777" w:rsidR="0023629F" w:rsidRPr="00743C54" w:rsidRDefault="0023629F" w:rsidP="0023629F">
      <w:pPr>
        <w:widowControl w:val="0"/>
        <w:jc w:val="both"/>
        <w:rPr>
          <w:rFonts w:ascii="Arial" w:eastAsia="Century Gothic" w:hAnsi="Arial" w:cs="Arial"/>
        </w:rPr>
      </w:pPr>
    </w:p>
    <w:p w14:paraId="620673A7" w14:textId="77777777" w:rsidR="0023629F" w:rsidRPr="00743C54" w:rsidRDefault="0023629F" w:rsidP="0023629F">
      <w:pPr>
        <w:widowControl w:val="0"/>
        <w:numPr>
          <w:ilvl w:val="0"/>
          <w:numId w:val="153"/>
        </w:numPr>
        <w:ind w:left="567"/>
        <w:jc w:val="both"/>
        <w:rPr>
          <w:rFonts w:ascii="Arial" w:hAnsi="Arial" w:cs="Arial"/>
        </w:rPr>
      </w:pPr>
      <w:r w:rsidRPr="00743C54">
        <w:rPr>
          <w:rFonts w:ascii="Arial" w:eastAsia="Century Gothic" w:hAnsi="Arial" w:cs="Arial"/>
        </w:rPr>
        <w:t>Defectos existentes en los equipos asegurados al inicio la vigencia de este seguro.</w:t>
      </w:r>
    </w:p>
    <w:p w14:paraId="2C8FAC87" w14:textId="77777777" w:rsidR="0023629F" w:rsidRPr="00743C54" w:rsidRDefault="0023629F" w:rsidP="0023629F">
      <w:pPr>
        <w:widowControl w:val="0"/>
        <w:jc w:val="both"/>
        <w:rPr>
          <w:rFonts w:ascii="Arial" w:eastAsia="Century Gothic" w:hAnsi="Arial" w:cs="Arial"/>
        </w:rPr>
      </w:pPr>
    </w:p>
    <w:p w14:paraId="1EDA8F3C" w14:textId="77777777" w:rsidR="0023629F" w:rsidRPr="00743C54" w:rsidRDefault="0023629F" w:rsidP="0023629F">
      <w:pPr>
        <w:widowControl w:val="0"/>
        <w:numPr>
          <w:ilvl w:val="0"/>
          <w:numId w:val="153"/>
        </w:numPr>
        <w:ind w:left="567"/>
        <w:jc w:val="both"/>
        <w:rPr>
          <w:rFonts w:ascii="Arial" w:hAnsi="Arial" w:cs="Arial"/>
        </w:rPr>
      </w:pPr>
      <w:r w:rsidRPr="00743C54">
        <w:rPr>
          <w:rFonts w:ascii="Arial" w:eastAsia="Century Gothic" w:hAnsi="Arial" w:cs="Arial"/>
        </w:rPr>
        <w:t>Explosión ocurrida fuera de las calderas o recipientes sujetos a presión.</w:t>
      </w:r>
    </w:p>
    <w:p w14:paraId="41B5C29E" w14:textId="77777777" w:rsidR="0023629F" w:rsidRPr="00743C54" w:rsidRDefault="0023629F" w:rsidP="0023629F">
      <w:pPr>
        <w:widowControl w:val="0"/>
        <w:jc w:val="both"/>
        <w:rPr>
          <w:rFonts w:ascii="Arial" w:eastAsia="Century Gothic" w:hAnsi="Arial" w:cs="Arial"/>
        </w:rPr>
      </w:pPr>
    </w:p>
    <w:p w14:paraId="74F80EB9" w14:textId="77777777" w:rsidR="0023629F" w:rsidRPr="00743C54" w:rsidRDefault="0023629F" w:rsidP="0023629F">
      <w:pPr>
        <w:widowControl w:val="0"/>
        <w:numPr>
          <w:ilvl w:val="0"/>
          <w:numId w:val="153"/>
        </w:numPr>
        <w:ind w:left="567"/>
        <w:jc w:val="both"/>
        <w:rPr>
          <w:rFonts w:ascii="Arial" w:hAnsi="Arial" w:cs="Arial"/>
        </w:rPr>
      </w:pPr>
      <w:r w:rsidRPr="00743C54">
        <w:rPr>
          <w:rFonts w:ascii="Arial" w:eastAsia="Century Gothic" w:hAnsi="Arial" w:cs="Arial"/>
        </w:rPr>
        <w:t>Cambios estructurales o de diseño, ampliaciones, reducciones, cambios en sus equipos auxiliares de operación, o uso de un combustible diferente del consignado en la especificación, a menos que el INSTITUTO haya dado aviso de ello a LA ASEGURADORA, por escrito, con diez días de anticipación y esta haya expresado su consentimiento al respecto, también por escrito.</w:t>
      </w:r>
    </w:p>
    <w:p w14:paraId="6B59BB8D" w14:textId="77777777" w:rsidR="0023629F" w:rsidRPr="00743C54" w:rsidRDefault="0023629F" w:rsidP="0023629F">
      <w:pPr>
        <w:widowControl w:val="0"/>
        <w:jc w:val="both"/>
        <w:rPr>
          <w:rFonts w:ascii="Arial" w:eastAsia="Century Gothic" w:hAnsi="Arial" w:cs="Arial"/>
        </w:rPr>
      </w:pPr>
    </w:p>
    <w:p w14:paraId="6C7D033C" w14:textId="77777777" w:rsidR="0023629F" w:rsidRPr="00743C54" w:rsidRDefault="0023629F" w:rsidP="0023629F">
      <w:pPr>
        <w:widowControl w:val="0"/>
        <w:numPr>
          <w:ilvl w:val="0"/>
          <w:numId w:val="153"/>
        </w:numPr>
        <w:ind w:left="567"/>
        <w:jc w:val="both"/>
        <w:rPr>
          <w:rFonts w:ascii="Arial" w:hAnsi="Arial" w:cs="Arial"/>
        </w:rPr>
      </w:pPr>
      <w:r w:rsidRPr="00743C54">
        <w:rPr>
          <w:rFonts w:ascii="Arial" w:eastAsia="Century Gothic" w:hAnsi="Arial" w:cs="Arial"/>
        </w:rPr>
        <w:t>Reparaciones efectuadas a los equipos en forma provisional, salvo las que formen parte de la reparación definitiva.</w:t>
      </w:r>
    </w:p>
    <w:p w14:paraId="12F20E1C" w14:textId="77777777" w:rsidR="0023629F" w:rsidRPr="00743C54" w:rsidRDefault="0023629F" w:rsidP="0023629F">
      <w:pPr>
        <w:widowControl w:val="0"/>
        <w:jc w:val="both"/>
        <w:rPr>
          <w:rFonts w:ascii="Arial" w:eastAsia="Century Gothic" w:hAnsi="Arial" w:cs="Arial"/>
        </w:rPr>
      </w:pPr>
    </w:p>
    <w:p w14:paraId="6B13FEA4" w14:textId="77777777" w:rsidR="0023629F" w:rsidRPr="00743C54" w:rsidRDefault="0023629F" w:rsidP="0023629F">
      <w:pPr>
        <w:widowControl w:val="0"/>
        <w:numPr>
          <w:ilvl w:val="0"/>
          <w:numId w:val="153"/>
        </w:numPr>
        <w:ind w:left="567"/>
        <w:jc w:val="both"/>
        <w:rPr>
          <w:rFonts w:ascii="Arial" w:hAnsi="Arial" w:cs="Arial"/>
        </w:rPr>
      </w:pPr>
      <w:r w:rsidRPr="00743C54">
        <w:rPr>
          <w:rFonts w:ascii="Arial" w:eastAsia="Century Gothic" w:hAnsi="Arial" w:cs="Arial"/>
        </w:rPr>
        <w:t>Someter normalmente los equipos a presión superior a la máxima autorizada en la especificación, o sujetarlos a cualquier clase de pruebas no acorde con la operación normal de dichos equipos.</w:t>
      </w:r>
    </w:p>
    <w:p w14:paraId="791CDBCD" w14:textId="77777777" w:rsidR="0023629F" w:rsidRPr="00743C54" w:rsidRDefault="0023629F" w:rsidP="0023629F">
      <w:pPr>
        <w:widowControl w:val="0"/>
        <w:jc w:val="both"/>
        <w:rPr>
          <w:rFonts w:ascii="Arial" w:eastAsia="Century Gothic" w:hAnsi="Arial" w:cs="Arial"/>
        </w:rPr>
      </w:pPr>
    </w:p>
    <w:p w14:paraId="63293BFC" w14:textId="77777777" w:rsidR="0023629F" w:rsidRPr="00743C54" w:rsidRDefault="0023629F" w:rsidP="0023629F">
      <w:pPr>
        <w:widowControl w:val="0"/>
        <w:numPr>
          <w:ilvl w:val="0"/>
          <w:numId w:val="153"/>
        </w:numPr>
        <w:ind w:left="567"/>
        <w:jc w:val="both"/>
        <w:rPr>
          <w:rFonts w:ascii="Arial" w:hAnsi="Arial" w:cs="Arial"/>
        </w:rPr>
      </w:pPr>
      <w:r w:rsidRPr="00743C54">
        <w:rPr>
          <w:rFonts w:ascii="Arial" w:eastAsia="Century Gothic" w:hAnsi="Arial" w:cs="Arial"/>
        </w:rPr>
        <w:t>Caída de chimeneas que no estén soportadas directamente por la estructura de las calderas.</w:t>
      </w:r>
    </w:p>
    <w:p w14:paraId="3FEF1DC5" w14:textId="77777777" w:rsidR="0023629F" w:rsidRPr="00743C54" w:rsidRDefault="0023629F" w:rsidP="0023629F">
      <w:pPr>
        <w:widowControl w:val="0"/>
        <w:jc w:val="both"/>
        <w:rPr>
          <w:rFonts w:ascii="Arial" w:eastAsia="Century Gothic" w:hAnsi="Arial" w:cs="Arial"/>
        </w:rPr>
      </w:pPr>
    </w:p>
    <w:p w14:paraId="5355E5A2" w14:textId="77777777" w:rsidR="0023629F" w:rsidRPr="00743C54" w:rsidRDefault="0023629F" w:rsidP="0023629F">
      <w:pPr>
        <w:widowControl w:val="0"/>
        <w:numPr>
          <w:ilvl w:val="0"/>
          <w:numId w:val="153"/>
        </w:numPr>
        <w:ind w:left="567"/>
        <w:jc w:val="both"/>
        <w:rPr>
          <w:rFonts w:ascii="Arial" w:hAnsi="Arial" w:cs="Arial"/>
        </w:rPr>
      </w:pPr>
      <w:r w:rsidRPr="00743C54">
        <w:rPr>
          <w:rFonts w:ascii="Arial" w:eastAsia="Century Gothic" w:hAnsi="Arial" w:cs="Arial"/>
        </w:rPr>
        <w:t>Fallas electromecánicas, en equipos asegurados que se dañen por su propia operación.</w:t>
      </w:r>
    </w:p>
    <w:p w14:paraId="2157543E" w14:textId="77777777" w:rsidR="0023629F" w:rsidRPr="00743C54" w:rsidRDefault="0023629F" w:rsidP="0023629F">
      <w:pPr>
        <w:widowControl w:val="0"/>
        <w:jc w:val="both"/>
        <w:rPr>
          <w:rFonts w:ascii="Arial" w:eastAsia="Century Gothic" w:hAnsi="Arial" w:cs="Arial"/>
        </w:rPr>
      </w:pPr>
    </w:p>
    <w:p w14:paraId="2E478094" w14:textId="77777777" w:rsidR="0023629F" w:rsidRPr="00743C54" w:rsidRDefault="0023629F" w:rsidP="0023629F">
      <w:pPr>
        <w:widowControl w:val="0"/>
        <w:numPr>
          <w:ilvl w:val="0"/>
          <w:numId w:val="153"/>
        </w:numPr>
        <w:ind w:left="567"/>
        <w:jc w:val="both"/>
        <w:rPr>
          <w:rFonts w:ascii="Arial" w:hAnsi="Arial" w:cs="Arial"/>
        </w:rPr>
      </w:pPr>
      <w:r w:rsidRPr="00743C54">
        <w:rPr>
          <w:rFonts w:ascii="Arial" w:eastAsia="Century Gothic" w:hAnsi="Arial" w:cs="Arial"/>
        </w:rPr>
        <w:t>Las pérdidas resultantes directa o indirectamente de:</w:t>
      </w:r>
    </w:p>
    <w:p w14:paraId="081C6E22" w14:textId="77777777" w:rsidR="0023629F" w:rsidRPr="00743C54" w:rsidRDefault="0023629F" w:rsidP="0023629F">
      <w:pPr>
        <w:widowControl w:val="0"/>
        <w:numPr>
          <w:ilvl w:val="1"/>
          <w:numId w:val="153"/>
        </w:numPr>
        <w:spacing w:line="276" w:lineRule="auto"/>
        <w:ind w:left="1068"/>
        <w:jc w:val="both"/>
        <w:rPr>
          <w:rFonts w:ascii="Arial" w:hAnsi="Arial" w:cs="Arial"/>
        </w:rPr>
      </w:pPr>
      <w:r w:rsidRPr="00743C54">
        <w:rPr>
          <w:rFonts w:ascii="Arial" w:eastAsia="Century Gothic" w:hAnsi="Arial" w:cs="Arial"/>
        </w:rPr>
        <w:t>Falta de fuerza motriz, electricidad, calor, vapor o refrigeración.</w:t>
      </w:r>
    </w:p>
    <w:p w14:paraId="45B9C2F4" w14:textId="77777777" w:rsidR="0023629F" w:rsidRPr="00743C54" w:rsidRDefault="0023629F" w:rsidP="0023629F">
      <w:pPr>
        <w:widowControl w:val="0"/>
        <w:numPr>
          <w:ilvl w:val="1"/>
          <w:numId w:val="153"/>
        </w:numPr>
        <w:spacing w:line="276" w:lineRule="auto"/>
        <w:ind w:left="1068"/>
        <w:jc w:val="both"/>
        <w:rPr>
          <w:rFonts w:ascii="Arial" w:hAnsi="Arial" w:cs="Arial"/>
        </w:rPr>
      </w:pPr>
      <w:r w:rsidRPr="00743C54">
        <w:rPr>
          <w:rFonts w:ascii="Arial" w:eastAsia="Century Gothic" w:hAnsi="Arial" w:cs="Arial"/>
        </w:rPr>
        <w:t>Reclamaciones por pérdidas o daños que sufran terceros.</w:t>
      </w:r>
    </w:p>
    <w:p w14:paraId="0278D1C0" w14:textId="77777777" w:rsidR="0023629F" w:rsidRPr="00743C54" w:rsidRDefault="0023629F" w:rsidP="0023629F">
      <w:pPr>
        <w:widowControl w:val="0"/>
        <w:numPr>
          <w:ilvl w:val="1"/>
          <w:numId w:val="153"/>
        </w:numPr>
        <w:spacing w:line="276" w:lineRule="auto"/>
        <w:ind w:left="1068"/>
        <w:jc w:val="both"/>
        <w:rPr>
          <w:rFonts w:ascii="Arial" w:hAnsi="Arial" w:cs="Arial"/>
        </w:rPr>
      </w:pPr>
      <w:r w:rsidRPr="00743C54">
        <w:rPr>
          <w:rFonts w:ascii="Arial" w:eastAsia="Century Gothic" w:hAnsi="Arial" w:cs="Arial"/>
        </w:rPr>
        <w:t>Cualquier otra consecuencia indirecta del riesgo realizado.</w:t>
      </w:r>
    </w:p>
    <w:p w14:paraId="701374AF" w14:textId="77777777" w:rsidR="0023629F" w:rsidRPr="00743C54" w:rsidRDefault="0023629F" w:rsidP="0023629F">
      <w:pPr>
        <w:widowControl w:val="0"/>
        <w:numPr>
          <w:ilvl w:val="1"/>
          <w:numId w:val="153"/>
        </w:numPr>
        <w:spacing w:line="276" w:lineRule="auto"/>
        <w:ind w:left="1068"/>
        <w:jc w:val="both"/>
        <w:rPr>
          <w:rFonts w:ascii="Arial" w:hAnsi="Arial" w:cs="Arial"/>
        </w:rPr>
      </w:pPr>
      <w:r w:rsidRPr="00743C54">
        <w:rPr>
          <w:rFonts w:ascii="Arial" w:eastAsia="Century Gothic" w:hAnsi="Arial" w:cs="Arial"/>
        </w:rPr>
        <w:t>Las responsabilidades legales o contractuales imputables al fabricante o al vendedor de los bienes asegurados.</w:t>
      </w:r>
    </w:p>
    <w:p w14:paraId="357057C9" w14:textId="77777777" w:rsidR="0023629F" w:rsidRPr="00743C54" w:rsidRDefault="0023629F" w:rsidP="0023629F">
      <w:pPr>
        <w:widowControl w:val="0"/>
        <w:numPr>
          <w:ilvl w:val="1"/>
          <w:numId w:val="153"/>
        </w:numPr>
        <w:spacing w:line="276" w:lineRule="auto"/>
        <w:ind w:left="1068"/>
        <w:jc w:val="both"/>
        <w:rPr>
          <w:rFonts w:ascii="Arial" w:hAnsi="Arial" w:cs="Arial"/>
        </w:rPr>
      </w:pPr>
      <w:r w:rsidRPr="00743C54">
        <w:rPr>
          <w:rFonts w:ascii="Arial" w:eastAsia="Century Gothic" w:hAnsi="Arial" w:cs="Arial"/>
        </w:rPr>
        <w:t>Los gastos erogados por el INSTITUTO, en forma adicional a los gastos extraordinarios, como consecuencia de la realización de un riesgo cubierto por esta póliza, por concepto de gratificaciones o prestaciones extraordinarias concedidas a sus empleados u obreros, o de honorarios a técnicos cuyos servicios no hayan sido autorizados por LA ASEGURADORA.</w:t>
      </w:r>
    </w:p>
    <w:p w14:paraId="31E48E51" w14:textId="77777777" w:rsidR="0023629F" w:rsidRPr="00743C54" w:rsidRDefault="0023629F" w:rsidP="0023629F">
      <w:pPr>
        <w:widowControl w:val="0"/>
        <w:jc w:val="both"/>
        <w:rPr>
          <w:rFonts w:ascii="Arial" w:eastAsia="Century Gothic" w:hAnsi="Arial" w:cs="Arial"/>
        </w:rPr>
      </w:pPr>
    </w:p>
    <w:p w14:paraId="28347A2A" w14:textId="77777777" w:rsidR="0023629F" w:rsidRPr="00743C54" w:rsidRDefault="0023629F" w:rsidP="0023629F">
      <w:pPr>
        <w:widowControl w:val="0"/>
        <w:numPr>
          <w:ilvl w:val="0"/>
          <w:numId w:val="155"/>
        </w:numPr>
        <w:ind w:left="709"/>
        <w:jc w:val="both"/>
        <w:rPr>
          <w:rFonts w:ascii="Arial" w:hAnsi="Arial" w:cs="Arial"/>
        </w:rPr>
      </w:pPr>
      <w:r w:rsidRPr="00743C54">
        <w:rPr>
          <w:rFonts w:ascii="Arial" w:eastAsia="Century Gothic" w:hAnsi="Arial" w:cs="Arial"/>
        </w:rPr>
        <w:t>Escape de, o daños a, contenidos, a menos que se haya contratado la cobertura adicional de contenidos, en cuyo caso se aplicarán las siguientes exclusiones:</w:t>
      </w:r>
    </w:p>
    <w:p w14:paraId="003F74B4" w14:textId="77777777" w:rsidR="0023629F" w:rsidRPr="00743C54" w:rsidRDefault="0023629F" w:rsidP="0023629F">
      <w:pPr>
        <w:widowControl w:val="0"/>
        <w:jc w:val="both"/>
        <w:rPr>
          <w:rFonts w:ascii="Arial" w:eastAsia="Century Gothic" w:hAnsi="Arial" w:cs="Arial"/>
        </w:rPr>
      </w:pPr>
    </w:p>
    <w:p w14:paraId="1D6CCFE5" w14:textId="77777777" w:rsidR="0023629F" w:rsidRPr="00743C54" w:rsidRDefault="0023629F" w:rsidP="0023629F">
      <w:pPr>
        <w:widowControl w:val="0"/>
        <w:numPr>
          <w:ilvl w:val="1"/>
          <w:numId w:val="155"/>
        </w:numPr>
        <w:spacing w:line="276" w:lineRule="auto"/>
        <w:ind w:left="1134"/>
        <w:jc w:val="both"/>
        <w:rPr>
          <w:rFonts w:ascii="Arial" w:hAnsi="Arial" w:cs="Arial"/>
        </w:rPr>
      </w:pPr>
      <w:r w:rsidRPr="00743C54">
        <w:rPr>
          <w:rFonts w:ascii="Arial" w:eastAsia="Century Gothic" w:hAnsi="Arial" w:cs="Arial"/>
        </w:rPr>
        <w:t>Escape o daños al contenido por: operación incorrecta de los equipos, válvulas o conexiones.</w:t>
      </w:r>
    </w:p>
    <w:p w14:paraId="72704800" w14:textId="77777777" w:rsidR="0023629F" w:rsidRPr="00743C54" w:rsidRDefault="0023629F" w:rsidP="0023629F">
      <w:pPr>
        <w:widowControl w:val="0"/>
        <w:numPr>
          <w:ilvl w:val="1"/>
          <w:numId w:val="155"/>
        </w:numPr>
        <w:spacing w:line="276" w:lineRule="auto"/>
        <w:ind w:left="1134"/>
        <w:jc w:val="both"/>
        <w:rPr>
          <w:rFonts w:ascii="Arial" w:hAnsi="Arial" w:cs="Arial"/>
        </w:rPr>
      </w:pPr>
      <w:r w:rsidRPr="00743C54">
        <w:rPr>
          <w:rFonts w:ascii="Arial" w:eastAsia="Century Gothic" w:hAnsi="Arial" w:cs="Arial"/>
        </w:rPr>
        <w:t>Apertura de dispositivos de seguridad por sobrepresión.</w:t>
      </w:r>
    </w:p>
    <w:p w14:paraId="58871EFC" w14:textId="77777777" w:rsidR="0023629F" w:rsidRPr="00743C54" w:rsidRDefault="0023629F" w:rsidP="0023629F">
      <w:pPr>
        <w:widowControl w:val="0"/>
        <w:numPr>
          <w:ilvl w:val="1"/>
          <w:numId w:val="155"/>
        </w:numPr>
        <w:spacing w:line="276" w:lineRule="auto"/>
        <w:ind w:left="1134"/>
        <w:jc w:val="both"/>
        <w:rPr>
          <w:rFonts w:ascii="Arial" w:hAnsi="Arial" w:cs="Arial"/>
        </w:rPr>
      </w:pPr>
      <w:r w:rsidRPr="00743C54">
        <w:rPr>
          <w:rFonts w:ascii="Arial" w:eastAsia="Century Gothic" w:hAnsi="Arial" w:cs="Arial"/>
        </w:rPr>
        <w:t>Defectos de juntas, empaques, prensa, estopas, conexiones o válvulas, discos de seguridad, diafragmas de ruptura y tapones fusibles.</w:t>
      </w:r>
    </w:p>
    <w:p w14:paraId="52BC9478" w14:textId="77777777" w:rsidR="0023629F" w:rsidRPr="00743C54" w:rsidRDefault="0023629F" w:rsidP="0023629F">
      <w:pPr>
        <w:widowControl w:val="0"/>
        <w:numPr>
          <w:ilvl w:val="1"/>
          <w:numId w:val="155"/>
        </w:numPr>
        <w:spacing w:line="276" w:lineRule="auto"/>
        <w:ind w:left="1134"/>
        <w:jc w:val="both"/>
        <w:rPr>
          <w:rFonts w:ascii="Arial" w:hAnsi="Arial" w:cs="Arial"/>
        </w:rPr>
      </w:pPr>
      <w:r w:rsidRPr="00743C54">
        <w:rPr>
          <w:rFonts w:ascii="Arial" w:eastAsia="Century Gothic" w:hAnsi="Arial" w:cs="Arial"/>
        </w:rPr>
        <w:t>Fisura o agrietamiento de calderas, recipientes o tuberías, salvo las contempladas en los riesgos cubiertos de esta sección.</w:t>
      </w:r>
    </w:p>
    <w:p w14:paraId="2798A127" w14:textId="77777777" w:rsidR="0023629F" w:rsidRPr="00743C54" w:rsidRDefault="0023629F" w:rsidP="0023629F">
      <w:pPr>
        <w:widowControl w:val="0"/>
        <w:jc w:val="both"/>
        <w:rPr>
          <w:rFonts w:ascii="Arial" w:eastAsia="Century Gothic" w:hAnsi="Arial" w:cs="Arial"/>
        </w:rPr>
      </w:pPr>
    </w:p>
    <w:p w14:paraId="256B1BAD" w14:textId="77777777" w:rsidR="0023629F" w:rsidRPr="00743C54" w:rsidRDefault="0023629F" w:rsidP="0023629F">
      <w:pPr>
        <w:widowControl w:val="0"/>
        <w:numPr>
          <w:ilvl w:val="0"/>
          <w:numId w:val="155"/>
        </w:numPr>
        <w:ind w:left="851"/>
        <w:jc w:val="both"/>
        <w:rPr>
          <w:rFonts w:ascii="Arial" w:hAnsi="Arial" w:cs="Arial"/>
        </w:rPr>
      </w:pPr>
      <w:r w:rsidRPr="00743C54">
        <w:rPr>
          <w:rFonts w:ascii="Arial" w:eastAsia="Century Gothic" w:hAnsi="Arial" w:cs="Arial"/>
        </w:rPr>
        <w:t>Daños a recubrimientos que no sean causados por los riesgos cubiertos en esta póliza.</w:t>
      </w:r>
    </w:p>
    <w:p w14:paraId="191192C4" w14:textId="77777777" w:rsidR="0023629F" w:rsidRPr="00743C54" w:rsidRDefault="0023629F" w:rsidP="0023629F">
      <w:pPr>
        <w:widowControl w:val="0"/>
        <w:ind w:left="1143"/>
        <w:jc w:val="both"/>
        <w:rPr>
          <w:rFonts w:ascii="Arial" w:eastAsia="Century Gothic" w:hAnsi="Arial" w:cs="Arial"/>
        </w:rPr>
      </w:pPr>
    </w:p>
    <w:p w14:paraId="523837A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5.- VALOR DE REPOSICIÓN, SUMA ASEGURADA Y DEDUCIBLE</w:t>
      </w:r>
    </w:p>
    <w:p w14:paraId="51BBE253" w14:textId="77777777" w:rsidR="0023629F" w:rsidRPr="00743C54" w:rsidRDefault="0023629F" w:rsidP="0023629F">
      <w:pPr>
        <w:widowControl w:val="0"/>
        <w:jc w:val="both"/>
        <w:rPr>
          <w:rFonts w:ascii="Arial" w:eastAsia="Century Gothic" w:hAnsi="Arial" w:cs="Arial"/>
        </w:rPr>
      </w:pPr>
    </w:p>
    <w:p w14:paraId="2FE67022" w14:textId="77777777" w:rsidR="0023629F" w:rsidRPr="00743C54" w:rsidRDefault="0023629F" w:rsidP="0023629F">
      <w:pPr>
        <w:widowControl w:val="0"/>
        <w:numPr>
          <w:ilvl w:val="0"/>
          <w:numId w:val="151"/>
        </w:numPr>
        <w:ind w:left="1134"/>
        <w:jc w:val="both"/>
        <w:rPr>
          <w:rFonts w:ascii="Arial" w:hAnsi="Arial" w:cs="Arial"/>
        </w:rPr>
      </w:pPr>
      <w:r w:rsidRPr="00743C54">
        <w:rPr>
          <w:rFonts w:ascii="Arial" w:eastAsia="Century Gothic" w:hAnsi="Arial" w:cs="Arial"/>
        </w:rPr>
        <w:t>Valor de reposición. Para los efectos de esta póliza se entiende como valor de reposición, la cantidad que exigiría la adquisición de un bien nuevo de la misma clase, tipo y capacidad sin considerar la depreciación por la antigüedad de los equipos, incluyendo el costo de transporte, montaje y derechos aduanales si existieran.</w:t>
      </w:r>
    </w:p>
    <w:p w14:paraId="366883FF" w14:textId="77777777" w:rsidR="0023629F" w:rsidRPr="00743C54" w:rsidRDefault="0023629F" w:rsidP="0023629F">
      <w:pPr>
        <w:widowControl w:val="0"/>
        <w:jc w:val="both"/>
        <w:rPr>
          <w:rFonts w:ascii="Arial" w:eastAsia="Century Gothic" w:hAnsi="Arial" w:cs="Arial"/>
        </w:rPr>
      </w:pPr>
    </w:p>
    <w:p w14:paraId="629C9797" w14:textId="77777777" w:rsidR="0023629F" w:rsidRPr="00743C54" w:rsidRDefault="0023629F" w:rsidP="0023629F">
      <w:pPr>
        <w:widowControl w:val="0"/>
        <w:numPr>
          <w:ilvl w:val="0"/>
          <w:numId w:val="151"/>
        </w:numPr>
        <w:ind w:left="1134"/>
        <w:jc w:val="both"/>
        <w:rPr>
          <w:rFonts w:ascii="Arial" w:hAnsi="Arial" w:cs="Arial"/>
        </w:rPr>
      </w:pPr>
      <w:r w:rsidRPr="00743C54">
        <w:rPr>
          <w:rFonts w:ascii="Arial" w:eastAsia="Century Gothic" w:hAnsi="Arial" w:cs="Arial"/>
        </w:rPr>
        <w:t>En todo tipo de pérdidas no se harán reducciones por concepto de depreciación.</w:t>
      </w:r>
    </w:p>
    <w:p w14:paraId="2C706069" w14:textId="77777777" w:rsidR="0023629F" w:rsidRPr="00743C54" w:rsidRDefault="0023629F" w:rsidP="0023629F">
      <w:pPr>
        <w:widowControl w:val="0"/>
        <w:jc w:val="both"/>
        <w:rPr>
          <w:rFonts w:ascii="Arial" w:eastAsia="Century Gothic" w:hAnsi="Arial" w:cs="Arial"/>
        </w:rPr>
      </w:pPr>
    </w:p>
    <w:p w14:paraId="6E2F6CD7" w14:textId="77777777" w:rsidR="0023629F" w:rsidRPr="00743C54" w:rsidRDefault="0023629F" w:rsidP="0023629F">
      <w:pPr>
        <w:widowControl w:val="0"/>
        <w:ind w:left="426" w:hanging="360"/>
        <w:rPr>
          <w:rFonts w:ascii="Arial" w:eastAsia="Century Gothic" w:hAnsi="Arial" w:cs="Arial"/>
          <w:b/>
        </w:rPr>
      </w:pPr>
      <w:r w:rsidRPr="00743C54">
        <w:rPr>
          <w:rFonts w:ascii="Arial" w:eastAsia="Century Gothic" w:hAnsi="Arial" w:cs="Arial"/>
          <w:b/>
        </w:rPr>
        <w:t>6.- LÍMITES DE RESPONSABILIDAD:</w:t>
      </w:r>
    </w:p>
    <w:p w14:paraId="2C6F65FF" w14:textId="77777777" w:rsidR="0023629F" w:rsidRPr="00743C54" w:rsidRDefault="0023629F" w:rsidP="0023629F">
      <w:pPr>
        <w:widowControl w:val="0"/>
        <w:jc w:val="both"/>
        <w:rPr>
          <w:rFonts w:ascii="Arial" w:eastAsia="Century Gothic" w:hAnsi="Arial" w:cs="Arial"/>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79"/>
        <w:gridCol w:w="4449"/>
      </w:tblGrid>
      <w:tr w:rsidR="0023629F" w:rsidRPr="00743C54" w14:paraId="6265626A" w14:textId="77777777" w:rsidTr="009B3CA5">
        <w:trPr>
          <w:trHeight w:val="506"/>
          <w:jc w:val="center"/>
        </w:trPr>
        <w:tc>
          <w:tcPr>
            <w:tcW w:w="4379" w:type="dxa"/>
            <w:shd w:val="clear" w:color="auto" w:fill="D5DCE4"/>
            <w:vAlign w:val="center"/>
          </w:tcPr>
          <w:p w14:paraId="48A8C512"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Concepto</w:t>
            </w:r>
          </w:p>
        </w:tc>
        <w:tc>
          <w:tcPr>
            <w:tcW w:w="4449" w:type="dxa"/>
            <w:shd w:val="clear" w:color="auto" w:fill="D5DCE4"/>
            <w:vAlign w:val="center"/>
          </w:tcPr>
          <w:p w14:paraId="0D9D30CA"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 Máximo de Responsabilidad</w:t>
            </w:r>
          </w:p>
        </w:tc>
      </w:tr>
      <w:tr w:rsidR="0023629F" w:rsidRPr="00743C54" w14:paraId="31C714BA" w14:textId="77777777" w:rsidTr="009B3CA5">
        <w:trPr>
          <w:trHeight w:val="506"/>
          <w:jc w:val="center"/>
        </w:trPr>
        <w:tc>
          <w:tcPr>
            <w:tcW w:w="4379" w:type="dxa"/>
            <w:vAlign w:val="center"/>
          </w:tcPr>
          <w:p w14:paraId="667D5CB7"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Suma asegurada a valor de </w:t>
            </w:r>
            <w:r w:rsidRPr="00743C54">
              <w:rPr>
                <w:rFonts w:ascii="Arial" w:eastAsia="Century Gothic" w:hAnsi="Arial" w:cs="Arial"/>
                <w:highlight w:val="white"/>
              </w:rPr>
              <w:t>reposición</w:t>
            </w:r>
            <w:r w:rsidRPr="00743C54">
              <w:rPr>
                <w:rFonts w:ascii="Arial" w:eastAsia="Century Gothic" w:hAnsi="Arial" w:cs="Arial"/>
              </w:rPr>
              <w:t xml:space="preserve"> </w:t>
            </w:r>
          </w:p>
        </w:tc>
        <w:tc>
          <w:tcPr>
            <w:tcW w:w="4449" w:type="dxa"/>
            <w:vAlign w:val="center"/>
          </w:tcPr>
          <w:p w14:paraId="725ABB02"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$4,994,014.24</w:t>
            </w:r>
          </w:p>
          <w:p w14:paraId="1DC53676"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(Cuatro millones novecientos noventa y cuatro mil catorce pesos 00/100 M.N.)</w:t>
            </w:r>
          </w:p>
        </w:tc>
      </w:tr>
      <w:tr w:rsidR="0023629F" w:rsidRPr="00743C54" w14:paraId="56D3D2E8" w14:textId="77777777" w:rsidTr="009B3CA5">
        <w:trPr>
          <w:trHeight w:val="506"/>
          <w:jc w:val="center"/>
        </w:trPr>
        <w:tc>
          <w:tcPr>
            <w:tcW w:w="4379" w:type="dxa"/>
            <w:vAlign w:val="center"/>
          </w:tcPr>
          <w:p w14:paraId="3D72DE77"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Límite máximo de responsabilidad por evento</w:t>
            </w:r>
          </w:p>
        </w:tc>
        <w:tc>
          <w:tcPr>
            <w:tcW w:w="4449" w:type="dxa"/>
            <w:vAlign w:val="center"/>
          </w:tcPr>
          <w:p w14:paraId="7ACD4C3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$2,900,000.00</w:t>
            </w:r>
          </w:p>
          <w:p w14:paraId="30F23479"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(Dos millones novecientos mil pesos 00/100 M.N)</w:t>
            </w:r>
          </w:p>
        </w:tc>
      </w:tr>
      <w:tr w:rsidR="0023629F" w:rsidRPr="00743C54" w14:paraId="4DC864C7" w14:textId="77777777" w:rsidTr="009B3CA5">
        <w:trPr>
          <w:trHeight w:val="659"/>
          <w:jc w:val="center"/>
        </w:trPr>
        <w:tc>
          <w:tcPr>
            <w:tcW w:w="4379" w:type="dxa"/>
            <w:vAlign w:val="center"/>
          </w:tcPr>
          <w:p w14:paraId="174EFD07"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Límite máximo por equipo</w:t>
            </w:r>
          </w:p>
        </w:tc>
        <w:tc>
          <w:tcPr>
            <w:tcW w:w="4449" w:type="dxa"/>
            <w:vAlign w:val="center"/>
          </w:tcPr>
          <w:p w14:paraId="4C4DBAD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$550,000.00</w:t>
            </w:r>
          </w:p>
          <w:p w14:paraId="5D0617B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(Quinientos cincuenta mil pesos 00/100 M.N.)</w:t>
            </w:r>
          </w:p>
        </w:tc>
      </w:tr>
    </w:tbl>
    <w:p w14:paraId="1BCF00F5" w14:textId="77777777" w:rsidR="0023629F" w:rsidRDefault="0023629F" w:rsidP="0023629F">
      <w:pPr>
        <w:widowControl w:val="0"/>
        <w:jc w:val="both"/>
        <w:rPr>
          <w:rFonts w:ascii="Arial" w:eastAsia="Century Gothic" w:hAnsi="Arial" w:cs="Arial"/>
        </w:rPr>
      </w:pPr>
    </w:p>
    <w:p w14:paraId="16472494" w14:textId="77777777" w:rsidR="00B71E68" w:rsidRPr="00743C54" w:rsidRDefault="00B71E68" w:rsidP="0023629F">
      <w:pPr>
        <w:widowControl w:val="0"/>
        <w:jc w:val="both"/>
        <w:rPr>
          <w:rFonts w:ascii="Arial" w:eastAsia="Century Gothic" w:hAnsi="Arial" w:cs="Arial"/>
        </w:rPr>
      </w:pPr>
    </w:p>
    <w:p w14:paraId="6F64889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lastRenderedPageBreak/>
        <w:t>7.- DEDUCIBLES:</w:t>
      </w:r>
    </w:p>
    <w:p w14:paraId="7ED94E5D" w14:textId="77777777" w:rsidR="0023629F" w:rsidRPr="00743C54" w:rsidRDefault="0023629F" w:rsidP="0023629F">
      <w:pPr>
        <w:widowControl w:val="0"/>
        <w:jc w:val="both"/>
        <w:rPr>
          <w:rFonts w:ascii="Arial" w:eastAsia="Century Gothic" w:hAnsi="Arial" w:cs="Arial"/>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7"/>
        <w:gridCol w:w="4411"/>
      </w:tblGrid>
      <w:tr w:rsidR="0023629F" w:rsidRPr="00743C54" w14:paraId="759BCC65" w14:textId="77777777" w:rsidTr="009B3CA5">
        <w:trPr>
          <w:trHeight w:val="506"/>
          <w:jc w:val="center"/>
        </w:trPr>
        <w:tc>
          <w:tcPr>
            <w:tcW w:w="4417" w:type="dxa"/>
            <w:shd w:val="clear" w:color="auto" w:fill="ACB9CA"/>
            <w:vAlign w:val="center"/>
          </w:tcPr>
          <w:p w14:paraId="71A03E7E"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Riesgo</w:t>
            </w:r>
          </w:p>
        </w:tc>
        <w:tc>
          <w:tcPr>
            <w:tcW w:w="4411" w:type="dxa"/>
            <w:shd w:val="clear" w:color="auto" w:fill="ACB9CA"/>
            <w:vAlign w:val="center"/>
          </w:tcPr>
          <w:p w14:paraId="2B8A5997"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w:t>
            </w:r>
          </w:p>
        </w:tc>
      </w:tr>
      <w:tr w:rsidR="0023629F" w:rsidRPr="00743C54" w14:paraId="0D442C70" w14:textId="77777777" w:rsidTr="009B3CA5">
        <w:trPr>
          <w:trHeight w:val="506"/>
          <w:jc w:val="center"/>
        </w:trPr>
        <w:tc>
          <w:tcPr>
            <w:tcW w:w="4417" w:type="dxa"/>
            <w:vAlign w:val="center"/>
          </w:tcPr>
          <w:p w14:paraId="74FD370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Todo riesgo de calderas y recipientes sujetos a presión</w:t>
            </w:r>
          </w:p>
        </w:tc>
        <w:tc>
          <w:tcPr>
            <w:tcW w:w="4411" w:type="dxa"/>
            <w:vAlign w:val="center"/>
          </w:tcPr>
          <w:p w14:paraId="3134D698"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1% de la pérdida del equipo afectado con mínimo de</w:t>
            </w:r>
          </w:p>
          <w:p w14:paraId="531950F8"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$1,000.00 (</w:t>
            </w:r>
            <w:proofErr w:type="gramStart"/>
            <w:r w:rsidRPr="00743C54">
              <w:rPr>
                <w:rFonts w:ascii="Arial" w:eastAsia="Century Gothic" w:hAnsi="Arial" w:cs="Arial"/>
              </w:rPr>
              <w:t>un mil pesos</w:t>
            </w:r>
            <w:proofErr w:type="gramEnd"/>
            <w:r w:rsidRPr="00743C54">
              <w:rPr>
                <w:rFonts w:ascii="Arial" w:eastAsia="Century Gothic" w:hAnsi="Arial" w:cs="Arial"/>
              </w:rPr>
              <w:t xml:space="preserve"> 00/100 M.N.)</w:t>
            </w:r>
          </w:p>
        </w:tc>
      </w:tr>
    </w:tbl>
    <w:p w14:paraId="0B697F36" w14:textId="77777777" w:rsidR="0023629F" w:rsidRPr="00743C54" w:rsidRDefault="0023629F" w:rsidP="0023629F">
      <w:pPr>
        <w:widowControl w:val="0"/>
        <w:jc w:val="both"/>
        <w:rPr>
          <w:rFonts w:ascii="Arial" w:eastAsia="Century Gothic" w:hAnsi="Arial" w:cs="Arial"/>
        </w:rPr>
      </w:pPr>
    </w:p>
    <w:p w14:paraId="6941E8C5"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8.- PÉRDIDA PARCIAL</w:t>
      </w:r>
    </w:p>
    <w:p w14:paraId="208BC993" w14:textId="77777777" w:rsidR="0023629F" w:rsidRPr="00743C54" w:rsidRDefault="0023629F" w:rsidP="0023629F">
      <w:pPr>
        <w:widowControl w:val="0"/>
        <w:jc w:val="both"/>
        <w:rPr>
          <w:rFonts w:ascii="Arial" w:eastAsia="Century Gothic" w:hAnsi="Arial" w:cs="Arial"/>
        </w:rPr>
      </w:pPr>
    </w:p>
    <w:p w14:paraId="2DC0D77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los casos de pérdida parcial, la reclamación deberá contener los gastos en que necesariamente se incurra para dejar los bienes en condiciones normales de operación, similares a las existentes antes de ocurrir el siniestro. Tales gastos serán:</w:t>
      </w:r>
    </w:p>
    <w:p w14:paraId="5A1763AC" w14:textId="77777777" w:rsidR="0023629F" w:rsidRPr="00743C54" w:rsidRDefault="0023629F" w:rsidP="0023629F">
      <w:pPr>
        <w:widowControl w:val="0"/>
        <w:jc w:val="both"/>
        <w:rPr>
          <w:rFonts w:ascii="Arial" w:eastAsia="Century Gothic" w:hAnsi="Arial" w:cs="Arial"/>
        </w:rPr>
      </w:pPr>
    </w:p>
    <w:p w14:paraId="4E579D18"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I.- En el caso de calderas, recipientes sujetos a presión y tuberías:</w:t>
      </w:r>
    </w:p>
    <w:p w14:paraId="123272DF" w14:textId="77777777" w:rsidR="0023629F" w:rsidRPr="00743C54" w:rsidRDefault="0023629F" w:rsidP="0023629F">
      <w:pPr>
        <w:widowControl w:val="0"/>
        <w:jc w:val="both"/>
        <w:rPr>
          <w:rFonts w:ascii="Arial" w:eastAsia="Century Gothic" w:hAnsi="Arial" w:cs="Arial"/>
          <w:b/>
        </w:rPr>
      </w:pPr>
    </w:p>
    <w:p w14:paraId="346D7DA0" w14:textId="77777777" w:rsidR="0023629F" w:rsidRPr="00743C54" w:rsidRDefault="0023629F" w:rsidP="0023629F">
      <w:pPr>
        <w:widowControl w:val="0"/>
        <w:numPr>
          <w:ilvl w:val="0"/>
          <w:numId w:val="154"/>
        </w:numPr>
        <w:jc w:val="both"/>
        <w:rPr>
          <w:rFonts w:ascii="Arial" w:hAnsi="Arial" w:cs="Arial"/>
        </w:rPr>
      </w:pPr>
      <w:r w:rsidRPr="00743C54">
        <w:rPr>
          <w:rFonts w:ascii="Arial" w:eastAsia="Century Gothic" w:hAnsi="Arial" w:cs="Arial"/>
        </w:rPr>
        <w:t>El costo de reparación, incluyendo el costo de desmontaje y remontaje, el flete ordinario y los gastos aduanales, si los hay; sin embargo, LA ASEGURADORA no responderá por daños ocasionados a los bienes objeto de la reparación, durante su transporte, pero pagará el importe de la prima del seguro de transporte que el INSTITUTO deberá tomar, que cubra los bienes dañados durante su traslado al taller en donde se habrá de efectuar la reparación, así como del taller al predio del INSTITUTO.</w:t>
      </w:r>
    </w:p>
    <w:p w14:paraId="677927D5" w14:textId="77777777" w:rsidR="0023629F" w:rsidRPr="00743C54" w:rsidRDefault="0023629F" w:rsidP="0023629F">
      <w:pPr>
        <w:widowControl w:val="0"/>
        <w:jc w:val="both"/>
        <w:rPr>
          <w:rFonts w:ascii="Arial" w:eastAsia="Century Gothic" w:hAnsi="Arial" w:cs="Arial"/>
        </w:rPr>
      </w:pPr>
    </w:p>
    <w:p w14:paraId="2DFA05E0" w14:textId="77777777" w:rsidR="0023629F" w:rsidRPr="00743C54" w:rsidRDefault="0023629F" w:rsidP="0023629F">
      <w:pPr>
        <w:widowControl w:val="0"/>
        <w:numPr>
          <w:ilvl w:val="0"/>
          <w:numId w:val="154"/>
        </w:numPr>
        <w:jc w:val="both"/>
        <w:rPr>
          <w:rFonts w:ascii="Arial" w:hAnsi="Arial" w:cs="Arial"/>
        </w:rPr>
      </w:pPr>
      <w:r w:rsidRPr="00743C54">
        <w:rPr>
          <w:rFonts w:ascii="Arial" w:eastAsia="Century Gothic" w:hAnsi="Arial" w:cs="Arial"/>
        </w:rPr>
        <w:t>Cuando tal reparación, o parte de ella, se haga en el taller del INSTITUTO, los gastos serán los costos de materiales y de mano de obra originados por la reparación, más un porcentaje fijado de común acuerdo entre las partes, para cubrir los gastos generales fijos de dicho taller.</w:t>
      </w:r>
    </w:p>
    <w:p w14:paraId="6BC020A3" w14:textId="77777777" w:rsidR="0023629F" w:rsidRPr="00743C54" w:rsidRDefault="0023629F" w:rsidP="0023629F">
      <w:pPr>
        <w:widowControl w:val="0"/>
        <w:jc w:val="both"/>
        <w:rPr>
          <w:rFonts w:ascii="Arial" w:eastAsia="Century Gothic" w:hAnsi="Arial" w:cs="Arial"/>
        </w:rPr>
      </w:pPr>
    </w:p>
    <w:p w14:paraId="44B10B3F" w14:textId="77777777" w:rsidR="0023629F" w:rsidRPr="00743C54" w:rsidRDefault="0023629F" w:rsidP="0023629F">
      <w:pPr>
        <w:widowControl w:val="0"/>
        <w:numPr>
          <w:ilvl w:val="0"/>
          <w:numId w:val="154"/>
        </w:numPr>
        <w:jc w:val="both"/>
        <w:rPr>
          <w:rFonts w:ascii="Arial" w:hAnsi="Arial" w:cs="Arial"/>
        </w:rPr>
      </w:pPr>
      <w:r w:rsidRPr="00743C54">
        <w:rPr>
          <w:rFonts w:ascii="Arial" w:eastAsia="Century Gothic" w:hAnsi="Arial" w:cs="Arial"/>
        </w:rPr>
        <w:t>Los gastos de envíos por exprés, tiempo extra y trabajos ejecutados en domingos o días festivos, sólo se pagarán si hubieren sido asegurado específicamente en la cobertura de gastos extraordinarios.</w:t>
      </w:r>
    </w:p>
    <w:p w14:paraId="57093771" w14:textId="77777777" w:rsidR="0023629F" w:rsidRPr="00743C54" w:rsidRDefault="0023629F" w:rsidP="0023629F">
      <w:pPr>
        <w:widowControl w:val="0"/>
        <w:jc w:val="both"/>
        <w:rPr>
          <w:rFonts w:ascii="Arial" w:eastAsia="Century Gothic" w:hAnsi="Arial" w:cs="Arial"/>
        </w:rPr>
      </w:pPr>
    </w:p>
    <w:p w14:paraId="17A0D5CD" w14:textId="77777777" w:rsidR="0023629F" w:rsidRPr="00743C54" w:rsidRDefault="0023629F" w:rsidP="0023629F">
      <w:pPr>
        <w:widowControl w:val="0"/>
        <w:numPr>
          <w:ilvl w:val="0"/>
          <w:numId w:val="154"/>
        </w:numPr>
        <w:jc w:val="both"/>
        <w:rPr>
          <w:rFonts w:ascii="Arial" w:hAnsi="Arial" w:cs="Arial"/>
        </w:rPr>
      </w:pPr>
      <w:r w:rsidRPr="00743C54">
        <w:rPr>
          <w:rFonts w:ascii="Arial" w:eastAsia="Century Gothic" w:hAnsi="Arial" w:cs="Arial"/>
        </w:rPr>
        <w:t>Los gastos de cualquier reparación provisional serán a cargo del INSTITUTO, a menos que éstos constituyan parte de los gastos de la reparación definitiva o que LA ASEGURADORA los haya autorizado por escrito.</w:t>
      </w:r>
    </w:p>
    <w:p w14:paraId="1036D498" w14:textId="77777777" w:rsidR="0023629F" w:rsidRPr="00743C54" w:rsidRDefault="0023629F" w:rsidP="0023629F">
      <w:pPr>
        <w:widowControl w:val="0"/>
        <w:jc w:val="both"/>
        <w:rPr>
          <w:rFonts w:ascii="Arial" w:eastAsia="Century Gothic" w:hAnsi="Arial" w:cs="Arial"/>
        </w:rPr>
      </w:pPr>
    </w:p>
    <w:p w14:paraId="22868AC3" w14:textId="77777777" w:rsidR="0023629F" w:rsidRPr="00743C54" w:rsidRDefault="0023629F" w:rsidP="0023629F">
      <w:pPr>
        <w:widowControl w:val="0"/>
        <w:numPr>
          <w:ilvl w:val="0"/>
          <w:numId w:val="154"/>
        </w:numPr>
        <w:jc w:val="both"/>
        <w:rPr>
          <w:rFonts w:ascii="Arial" w:hAnsi="Arial" w:cs="Arial"/>
        </w:rPr>
      </w:pPr>
      <w:r w:rsidRPr="00743C54">
        <w:rPr>
          <w:rFonts w:ascii="Arial" w:eastAsia="Century Gothic" w:hAnsi="Arial" w:cs="Arial"/>
        </w:rPr>
        <w:t>El costo de reacondicionamiento y las modificaciones o mejoras efectuadas, que no sean necesarias para la reparación del daño, serán a cargo del INSTITUTO.</w:t>
      </w:r>
    </w:p>
    <w:p w14:paraId="1E860F84" w14:textId="77777777" w:rsidR="0023629F" w:rsidRPr="00743C54" w:rsidRDefault="0023629F" w:rsidP="0023629F">
      <w:pPr>
        <w:widowControl w:val="0"/>
        <w:jc w:val="both"/>
        <w:rPr>
          <w:rFonts w:ascii="Arial" w:eastAsia="Century Gothic" w:hAnsi="Arial" w:cs="Arial"/>
        </w:rPr>
      </w:pPr>
    </w:p>
    <w:p w14:paraId="180E0908" w14:textId="77777777" w:rsidR="0023629F" w:rsidRPr="00743C54" w:rsidRDefault="0023629F" w:rsidP="0023629F">
      <w:pPr>
        <w:widowControl w:val="0"/>
        <w:numPr>
          <w:ilvl w:val="0"/>
          <w:numId w:val="154"/>
        </w:numPr>
        <w:jc w:val="both"/>
        <w:rPr>
          <w:rFonts w:ascii="Arial" w:hAnsi="Arial" w:cs="Arial"/>
        </w:rPr>
      </w:pPr>
      <w:r w:rsidRPr="00743C54">
        <w:rPr>
          <w:rFonts w:ascii="Arial" w:eastAsia="Century Gothic" w:hAnsi="Arial" w:cs="Arial"/>
        </w:rPr>
        <w:t>En este tipo de pérdida, LA ASEGURADORA no hará deducciones por concepto de depreciación.</w:t>
      </w:r>
    </w:p>
    <w:p w14:paraId="6D7D35B8" w14:textId="77777777" w:rsidR="0023629F" w:rsidRPr="00743C54" w:rsidRDefault="0023629F" w:rsidP="0023629F">
      <w:pPr>
        <w:widowControl w:val="0"/>
        <w:ind w:left="962" w:hanging="360"/>
        <w:rPr>
          <w:rFonts w:ascii="Arial" w:eastAsia="Century Gothic" w:hAnsi="Arial" w:cs="Arial"/>
        </w:rPr>
      </w:pPr>
    </w:p>
    <w:p w14:paraId="7782CE6C" w14:textId="77777777" w:rsidR="0023629F" w:rsidRPr="00743C54" w:rsidRDefault="0023629F" w:rsidP="0023629F">
      <w:pPr>
        <w:widowControl w:val="0"/>
        <w:numPr>
          <w:ilvl w:val="0"/>
          <w:numId w:val="154"/>
        </w:numPr>
        <w:jc w:val="both"/>
        <w:rPr>
          <w:rFonts w:ascii="Arial" w:hAnsi="Arial" w:cs="Arial"/>
        </w:rPr>
      </w:pPr>
      <w:r w:rsidRPr="00743C54">
        <w:rPr>
          <w:rFonts w:ascii="Arial" w:eastAsia="Century Gothic" w:hAnsi="Arial" w:cs="Arial"/>
        </w:rPr>
        <w:t>El deducible establecido en esta póliza se aplicará a toda indemnización por pérdidas parciales.</w:t>
      </w:r>
    </w:p>
    <w:p w14:paraId="70360BBA" w14:textId="77777777" w:rsidR="0023629F" w:rsidRPr="00743C54" w:rsidRDefault="0023629F" w:rsidP="0023629F">
      <w:pPr>
        <w:widowControl w:val="0"/>
        <w:jc w:val="both"/>
        <w:rPr>
          <w:rFonts w:ascii="Arial" w:eastAsia="Century Gothic" w:hAnsi="Arial" w:cs="Arial"/>
        </w:rPr>
      </w:pPr>
    </w:p>
    <w:p w14:paraId="646CE09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b/>
        </w:rPr>
        <w:t>II.- Contenidos.</w:t>
      </w:r>
      <w:r w:rsidRPr="00743C54">
        <w:rPr>
          <w:rFonts w:ascii="Arial" w:eastAsia="Century Gothic" w:hAnsi="Arial" w:cs="Arial"/>
        </w:rPr>
        <w:t xml:space="preserve"> La reclamación deberá comprender el valor de reposición que tuvieren, las substancias o fluidos contenidos, pérdidas o daños, más los costos de fabricación correspondientes. Podrán incluirse los gastos erogados para disminuir la pérdida, siempre que estos gastos no resulten mayores que la reducción en la pérdida así obtenida.</w:t>
      </w:r>
    </w:p>
    <w:p w14:paraId="3FF02093" w14:textId="77777777" w:rsidR="0023629F" w:rsidRPr="00743C54" w:rsidRDefault="0023629F" w:rsidP="0023629F">
      <w:pPr>
        <w:widowControl w:val="0"/>
        <w:jc w:val="both"/>
        <w:rPr>
          <w:rFonts w:ascii="Arial" w:eastAsia="Century Gothic" w:hAnsi="Arial" w:cs="Arial"/>
        </w:rPr>
      </w:pPr>
    </w:p>
    <w:p w14:paraId="7A1E7194"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Para el cálculo de la indemnización, se procederá como sigue:</w:t>
      </w:r>
    </w:p>
    <w:p w14:paraId="7CF83439" w14:textId="77777777" w:rsidR="0023629F" w:rsidRPr="00743C54" w:rsidRDefault="0023629F" w:rsidP="0023629F">
      <w:pPr>
        <w:widowControl w:val="0"/>
        <w:numPr>
          <w:ilvl w:val="0"/>
          <w:numId w:val="156"/>
        </w:numPr>
        <w:jc w:val="both"/>
        <w:rPr>
          <w:rFonts w:ascii="Arial" w:eastAsia="Century Gothic" w:hAnsi="Arial" w:cs="Arial"/>
        </w:rPr>
      </w:pPr>
      <w:r w:rsidRPr="00743C54">
        <w:rPr>
          <w:rFonts w:ascii="Arial" w:eastAsia="Century Gothic" w:hAnsi="Arial" w:cs="Arial"/>
        </w:rPr>
        <w:t>Toda pérdida o daño cuyo importe sea inferior al monto del deducible estipulado, quedará a cargo del INSTITUTO.</w:t>
      </w:r>
    </w:p>
    <w:p w14:paraId="58F8597B" w14:textId="77777777" w:rsidR="0023629F" w:rsidRPr="00743C54" w:rsidRDefault="0023629F" w:rsidP="0023629F">
      <w:pPr>
        <w:widowControl w:val="0"/>
        <w:ind w:left="962" w:hanging="360"/>
        <w:jc w:val="both"/>
        <w:rPr>
          <w:rFonts w:ascii="Arial" w:eastAsia="Century Gothic" w:hAnsi="Arial" w:cs="Arial"/>
        </w:rPr>
      </w:pPr>
    </w:p>
    <w:p w14:paraId="4A8D9761" w14:textId="77777777" w:rsidR="0023629F" w:rsidRPr="00743C54" w:rsidRDefault="0023629F" w:rsidP="0023629F">
      <w:pPr>
        <w:widowControl w:val="0"/>
        <w:numPr>
          <w:ilvl w:val="0"/>
          <w:numId w:val="156"/>
        </w:numPr>
        <w:jc w:val="both"/>
        <w:rPr>
          <w:rFonts w:ascii="Arial" w:eastAsia="Century Gothic" w:hAnsi="Arial" w:cs="Arial"/>
        </w:rPr>
      </w:pPr>
      <w:r w:rsidRPr="00743C54">
        <w:rPr>
          <w:rFonts w:ascii="Arial" w:eastAsia="Century Gothic" w:hAnsi="Arial" w:cs="Arial"/>
        </w:rPr>
        <w:lastRenderedPageBreak/>
        <w:t>Si el importe de la pérdida o daño excediera el monto del deducible, la indemnización se calculará de la forma siguiente:</w:t>
      </w:r>
    </w:p>
    <w:p w14:paraId="34F539F5" w14:textId="77777777" w:rsidR="0023629F" w:rsidRPr="00743C54" w:rsidRDefault="0023629F" w:rsidP="0023629F">
      <w:pPr>
        <w:widowControl w:val="0"/>
        <w:jc w:val="both"/>
        <w:rPr>
          <w:rFonts w:ascii="Arial" w:eastAsia="Century Gothic" w:hAnsi="Arial" w:cs="Arial"/>
        </w:rPr>
      </w:pPr>
    </w:p>
    <w:p w14:paraId="3EBD3E0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Del monto de la pérdida que haya sufrido el INSTITUTO, se restará el deducible correspondiente.</w:t>
      </w:r>
    </w:p>
    <w:p w14:paraId="7D024E96" w14:textId="77777777" w:rsidR="0023629F" w:rsidRPr="00743C54" w:rsidRDefault="0023629F" w:rsidP="0023629F">
      <w:pPr>
        <w:widowControl w:val="0"/>
        <w:jc w:val="both"/>
        <w:rPr>
          <w:rFonts w:ascii="Arial" w:eastAsia="Century Gothic" w:hAnsi="Arial" w:cs="Arial"/>
        </w:rPr>
      </w:pPr>
    </w:p>
    <w:p w14:paraId="5C8DD6D6"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9.- PÉRDIDA TOTAL</w:t>
      </w:r>
    </w:p>
    <w:p w14:paraId="4877C3CE" w14:textId="77777777" w:rsidR="0023629F" w:rsidRPr="00743C54" w:rsidRDefault="0023629F" w:rsidP="0023629F">
      <w:pPr>
        <w:widowControl w:val="0"/>
        <w:jc w:val="both"/>
        <w:rPr>
          <w:rFonts w:ascii="Arial" w:eastAsia="Century Gothic" w:hAnsi="Arial" w:cs="Arial"/>
          <w:b/>
        </w:rPr>
      </w:pPr>
    </w:p>
    <w:p w14:paraId="359F9D8A" w14:textId="77777777" w:rsidR="0023629F" w:rsidRPr="00743C54" w:rsidRDefault="0023629F" w:rsidP="0023629F">
      <w:pPr>
        <w:widowControl w:val="0"/>
        <w:numPr>
          <w:ilvl w:val="0"/>
          <w:numId w:val="157"/>
        </w:numPr>
        <w:jc w:val="both"/>
        <w:rPr>
          <w:rFonts w:ascii="Arial" w:eastAsia="Century Gothic" w:hAnsi="Arial" w:cs="Arial"/>
        </w:rPr>
      </w:pPr>
      <w:r w:rsidRPr="00743C54">
        <w:rPr>
          <w:rFonts w:ascii="Arial" w:eastAsia="Century Gothic" w:hAnsi="Arial" w:cs="Arial"/>
        </w:rPr>
        <w:t>En los casos de destrucción total del bien asegurado, la reclamación deberá comprender el valor del salvamento, si lo hay. En caso de que haya acuerdo entre las partes, LA ASEGURADORA podrá quedarse con los efectos salvados, siempre que abone al asegurado su valor de reposición.</w:t>
      </w:r>
    </w:p>
    <w:p w14:paraId="476B7998" w14:textId="77777777" w:rsidR="0023629F" w:rsidRPr="00743C54" w:rsidRDefault="0023629F" w:rsidP="0023629F">
      <w:pPr>
        <w:widowControl w:val="0"/>
        <w:ind w:left="962" w:hanging="360"/>
        <w:jc w:val="both"/>
        <w:rPr>
          <w:rFonts w:ascii="Arial" w:eastAsia="Century Gothic" w:hAnsi="Arial" w:cs="Arial"/>
        </w:rPr>
      </w:pPr>
    </w:p>
    <w:p w14:paraId="01249A7C" w14:textId="77777777" w:rsidR="0023629F" w:rsidRPr="00743C54" w:rsidRDefault="0023629F" w:rsidP="0023629F">
      <w:pPr>
        <w:widowControl w:val="0"/>
        <w:numPr>
          <w:ilvl w:val="0"/>
          <w:numId w:val="157"/>
        </w:numPr>
        <w:jc w:val="both"/>
        <w:rPr>
          <w:rFonts w:ascii="Arial" w:eastAsia="Century Gothic" w:hAnsi="Arial" w:cs="Arial"/>
        </w:rPr>
      </w:pPr>
      <w:r w:rsidRPr="00743C54">
        <w:rPr>
          <w:rFonts w:ascii="Arial" w:eastAsia="Century Gothic" w:hAnsi="Arial" w:cs="Arial"/>
        </w:rPr>
        <w:t>Cuando el costo de reparación de un bien asegurado sea igual o mayor que su valor real, la pérdida se considerará como total.</w:t>
      </w:r>
    </w:p>
    <w:p w14:paraId="7447277D" w14:textId="77777777" w:rsidR="0023629F" w:rsidRPr="00743C54" w:rsidRDefault="0023629F" w:rsidP="0023629F">
      <w:pPr>
        <w:widowControl w:val="0"/>
        <w:ind w:left="962" w:hanging="360"/>
        <w:rPr>
          <w:rFonts w:ascii="Arial" w:eastAsia="Century Gothic" w:hAnsi="Arial" w:cs="Arial"/>
        </w:rPr>
      </w:pPr>
    </w:p>
    <w:p w14:paraId="68C2D933" w14:textId="77777777" w:rsidR="0023629F" w:rsidRPr="00743C54" w:rsidRDefault="0023629F" w:rsidP="0023629F">
      <w:pPr>
        <w:widowControl w:val="0"/>
        <w:numPr>
          <w:ilvl w:val="0"/>
          <w:numId w:val="157"/>
        </w:numPr>
        <w:jc w:val="both"/>
        <w:rPr>
          <w:rFonts w:ascii="Arial" w:eastAsia="Century Gothic" w:hAnsi="Arial" w:cs="Arial"/>
        </w:rPr>
      </w:pPr>
      <w:r w:rsidRPr="00743C54">
        <w:rPr>
          <w:rFonts w:ascii="Arial" w:eastAsia="Century Gothic" w:hAnsi="Arial" w:cs="Arial"/>
        </w:rPr>
        <w:t>El deducible establecido en esta póliza se aplicará a toda indemnización por pérdida total.</w:t>
      </w:r>
    </w:p>
    <w:p w14:paraId="16136966" w14:textId="77777777" w:rsidR="0023629F" w:rsidRPr="00743C54" w:rsidRDefault="0023629F" w:rsidP="0023629F">
      <w:pPr>
        <w:widowControl w:val="0"/>
        <w:jc w:val="both"/>
        <w:rPr>
          <w:rFonts w:ascii="Arial" w:eastAsia="Century Gothic" w:hAnsi="Arial" w:cs="Arial"/>
        </w:rPr>
      </w:pPr>
    </w:p>
    <w:p w14:paraId="01BF28C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Tratándose de contenidos, será aplicable la fracción II del numeral 8.-pérdida parcial de esta sección.</w:t>
      </w:r>
    </w:p>
    <w:p w14:paraId="1D8D0389" w14:textId="77777777" w:rsidR="0023629F" w:rsidRPr="00743C54" w:rsidRDefault="0023629F" w:rsidP="0023629F">
      <w:pPr>
        <w:widowControl w:val="0"/>
        <w:jc w:val="both"/>
        <w:rPr>
          <w:rFonts w:ascii="Arial" w:eastAsia="Century Gothic" w:hAnsi="Arial" w:cs="Arial"/>
        </w:rPr>
      </w:pPr>
    </w:p>
    <w:p w14:paraId="45CD680D"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10.- INDEMNIZACIÓN</w:t>
      </w:r>
    </w:p>
    <w:p w14:paraId="741D9DED" w14:textId="77777777" w:rsidR="0023629F" w:rsidRPr="00743C54" w:rsidRDefault="0023629F" w:rsidP="0023629F">
      <w:pPr>
        <w:widowControl w:val="0"/>
        <w:jc w:val="both"/>
        <w:rPr>
          <w:rFonts w:ascii="Arial" w:eastAsia="Century Gothic" w:hAnsi="Arial" w:cs="Arial"/>
        </w:rPr>
      </w:pPr>
    </w:p>
    <w:p w14:paraId="2F4079D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En el caso de bienes diversos, una vez acreditada la propiedad con fotocopia de la factura o formato de inventario o formato de resguardo del bien, o con la documentación con la que cuente el INSTITUTO, una vez entregada la misma a LA ASEGURADORA se realizará la indemnización en moneda nacional o </w:t>
      </w:r>
      <w:r w:rsidRPr="00743C54">
        <w:rPr>
          <w:rFonts w:ascii="Arial" w:eastAsia="Century Gothic" w:hAnsi="Arial" w:cs="Arial"/>
          <w:highlight w:val="white"/>
        </w:rPr>
        <w:t>moneda extranjera</w:t>
      </w:r>
      <w:r w:rsidRPr="00743C54">
        <w:rPr>
          <w:rFonts w:ascii="Arial" w:eastAsia="Century Gothic" w:hAnsi="Arial" w:cs="Arial"/>
        </w:rPr>
        <w:t xml:space="preserve"> al tipo de cambio en la fecha de su pago.</w:t>
      </w:r>
    </w:p>
    <w:p w14:paraId="578E3658" w14:textId="77777777" w:rsidR="0023629F" w:rsidRPr="00743C54" w:rsidRDefault="0023629F" w:rsidP="0023629F">
      <w:pPr>
        <w:widowControl w:val="0"/>
        <w:jc w:val="both"/>
        <w:rPr>
          <w:rFonts w:ascii="Arial" w:eastAsia="Century Gothic" w:hAnsi="Arial" w:cs="Arial"/>
        </w:rPr>
      </w:pPr>
    </w:p>
    <w:p w14:paraId="05C7ABA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todos los casos se pagará a valor de reposición como nuevo, sin considerar la antigüedad de los equipos dañados.</w:t>
      </w:r>
    </w:p>
    <w:p w14:paraId="58101B46" w14:textId="77777777" w:rsidR="0023629F" w:rsidRPr="00743C54" w:rsidRDefault="0023629F" w:rsidP="0023629F">
      <w:pPr>
        <w:widowControl w:val="0"/>
        <w:jc w:val="both"/>
        <w:rPr>
          <w:rFonts w:ascii="Arial" w:eastAsia="Century Gothic" w:hAnsi="Arial" w:cs="Arial"/>
          <w:b/>
          <w:strike/>
        </w:rPr>
      </w:pPr>
    </w:p>
    <w:p w14:paraId="7CF339D2"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u w:val="single"/>
        </w:rPr>
        <w:t>X.3.- EQUIPO ELECTRÓNICO</w:t>
      </w:r>
    </w:p>
    <w:p w14:paraId="19FE34FD" w14:textId="77777777" w:rsidR="0023629F" w:rsidRPr="00743C54" w:rsidRDefault="0023629F" w:rsidP="0023629F">
      <w:pPr>
        <w:widowControl w:val="0"/>
        <w:jc w:val="both"/>
        <w:rPr>
          <w:rFonts w:ascii="Arial" w:eastAsia="Century Gothic" w:hAnsi="Arial" w:cs="Arial"/>
        </w:rPr>
      </w:pPr>
    </w:p>
    <w:p w14:paraId="48437F9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1.- BIENES CUBIERTOS:</w:t>
      </w:r>
    </w:p>
    <w:p w14:paraId="608287BD" w14:textId="77777777" w:rsidR="0023629F" w:rsidRPr="00743C54" w:rsidRDefault="0023629F" w:rsidP="0023629F">
      <w:pPr>
        <w:widowControl w:val="0"/>
        <w:numPr>
          <w:ilvl w:val="3"/>
          <w:numId w:val="158"/>
        </w:numPr>
        <w:ind w:left="750" w:hanging="432"/>
        <w:jc w:val="both"/>
        <w:rPr>
          <w:rFonts w:ascii="Arial" w:hAnsi="Arial" w:cs="Arial"/>
        </w:rPr>
      </w:pPr>
      <w:r w:rsidRPr="00743C54">
        <w:rPr>
          <w:rFonts w:ascii="Arial" w:eastAsia="Century Gothic" w:hAnsi="Arial" w:cs="Arial"/>
        </w:rPr>
        <w:t>Todo el equipo electrónico, sistemas de cómputo para el procesamiento de datos, incluyendo sus equipos y componentes, accesorios, ya sean propiedad del INSTITUTO, alquilados o bajo control de terceros, y/o bajo su responsabilidad total o parcial y/o sobre los que tenga interés asegurable,</w:t>
      </w:r>
      <w:r w:rsidRPr="00743C54">
        <w:rPr>
          <w:rFonts w:ascii="Arial" w:eastAsia="Century Gothic" w:hAnsi="Arial" w:cs="Arial"/>
          <w:b/>
          <w:i/>
        </w:rPr>
        <w:t xml:space="preserve"> </w:t>
      </w:r>
      <w:r w:rsidRPr="00743C54">
        <w:rPr>
          <w:rFonts w:ascii="Arial" w:eastAsia="Century Gothic" w:hAnsi="Arial" w:cs="Arial"/>
        </w:rPr>
        <w:t xml:space="preserve">incluyendo en forma enunciativa mas no limitativa equipos de fotografía, de control, operación, telefonía, cableado de cualquier tipo (líneas aéreas, subterráneo o cualquier otro), radio comunicación, telecomunicaciones, de video, equipo de investigación, de medición, móvil y/o portátil, equipo médico, de los que sea responsable total o parcialmente y se encuentran operando o en revisión o mantenimiento, para procesamiento de datos, computadoras, servidores, no </w:t>
      </w:r>
      <w:proofErr w:type="spellStart"/>
      <w:r w:rsidRPr="00743C54">
        <w:rPr>
          <w:rFonts w:ascii="Arial" w:eastAsia="Century Gothic" w:hAnsi="Arial" w:cs="Arial"/>
        </w:rPr>
        <w:t>breaks</w:t>
      </w:r>
      <w:proofErr w:type="spellEnd"/>
      <w:r w:rsidRPr="00743C54">
        <w:rPr>
          <w:rFonts w:ascii="Arial" w:eastAsia="Century Gothic" w:hAnsi="Arial" w:cs="Arial"/>
        </w:rPr>
        <w:t xml:space="preserve">, reguladores y otros equipos como son los destinados a las comunicaciones, telecomunicaciones (incluyendo instalaciones, accesorios, antenas y demás suministros necesarios para operarlos), fotografía, de seguridad, impresión, tableros, iluminación, </w:t>
      </w:r>
      <w:proofErr w:type="spellStart"/>
      <w:r w:rsidRPr="00743C54">
        <w:rPr>
          <w:rFonts w:ascii="Arial" w:eastAsia="Century Gothic" w:hAnsi="Arial" w:cs="Arial"/>
        </w:rPr>
        <w:t>Ipods</w:t>
      </w:r>
      <w:proofErr w:type="spellEnd"/>
      <w:r w:rsidRPr="00743C54">
        <w:rPr>
          <w:rFonts w:ascii="Arial" w:eastAsia="Century Gothic" w:hAnsi="Arial" w:cs="Arial"/>
        </w:rPr>
        <w:t xml:space="preserve">, </w:t>
      </w:r>
      <w:proofErr w:type="spellStart"/>
      <w:r w:rsidRPr="00743C54">
        <w:rPr>
          <w:rFonts w:ascii="Arial" w:eastAsia="Century Gothic" w:hAnsi="Arial" w:cs="Arial"/>
        </w:rPr>
        <w:t>Ipads</w:t>
      </w:r>
      <w:proofErr w:type="spellEnd"/>
      <w:r w:rsidRPr="00743C54">
        <w:rPr>
          <w:rFonts w:ascii="Arial" w:eastAsia="Century Gothic" w:hAnsi="Arial" w:cs="Arial"/>
        </w:rPr>
        <w:t>, USB, discos externos, así como sus aditamentos entre otros y en general cualquier equipo electrónico, ya sea que se encuentre en bodega, almacén y/o desconectados de la energía, cualquiera que esta sea, alimentado por la red eléctrica normal o de baterías y que realicen funciones complejas, propiedad y/o bajo responsabilidad del INSTITUTO.</w:t>
      </w:r>
    </w:p>
    <w:p w14:paraId="0A9E4D3B" w14:textId="77777777" w:rsidR="0023629F" w:rsidRPr="00743C54" w:rsidRDefault="0023629F" w:rsidP="0023629F">
      <w:pPr>
        <w:widowControl w:val="0"/>
        <w:tabs>
          <w:tab w:val="left" w:pos="426"/>
        </w:tabs>
        <w:ind w:left="324" w:hanging="360"/>
        <w:jc w:val="both"/>
        <w:rPr>
          <w:rFonts w:ascii="Arial" w:eastAsia="Century Gothic" w:hAnsi="Arial" w:cs="Arial"/>
        </w:rPr>
      </w:pPr>
    </w:p>
    <w:p w14:paraId="760595AA" w14:textId="77777777" w:rsidR="0023629F" w:rsidRPr="00743C54" w:rsidRDefault="0023629F" w:rsidP="0023629F">
      <w:pPr>
        <w:widowControl w:val="0"/>
        <w:numPr>
          <w:ilvl w:val="1"/>
          <w:numId w:val="160"/>
        </w:numPr>
        <w:ind w:left="750" w:hanging="426"/>
        <w:jc w:val="both"/>
        <w:rPr>
          <w:rFonts w:ascii="Arial" w:hAnsi="Arial" w:cs="Arial"/>
        </w:rPr>
      </w:pPr>
      <w:r w:rsidRPr="00743C54">
        <w:rPr>
          <w:rFonts w:ascii="Arial" w:eastAsia="Century Gothic" w:hAnsi="Arial" w:cs="Arial"/>
        </w:rPr>
        <w:t>Portadores externos de datos y/o programas y/o sistemas de información, así como el software, utilizados en cualquier sistema de cómputo o de comunicación o de control y operación, dentro de la República Mexicana y/o en el extranjero.</w:t>
      </w:r>
    </w:p>
    <w:p w14:paraId="4F4B94AA" w14:textId="77777777" w:rsidR="0023629F" w:rsidRPr="00743C54" w:rsidRDefault="0023629F" w:rsidP="0023629F">
      <w:pPr>
        <w:widowControl w:val="0"/>
        <w:ind w:left="708"/>
        <w:jc w:val="both"/>
        <w:rPr>
          <w:rFonts w:ascii="Arial" w:eastAsia="Century Gothic" w:hAnsi="Arial" w:cs="Arial"/>
        </w:rPr>
      </w:pPr>
      <w:r w:rsidRPr="00743C54">
        <w:rPr>
          <w:rFonts w:ascii="Arial" w:eastAsia="Century Gothic" w:hAnsi="Arial" w:cs="Arial"/>
        </w:rPr>
        <w:t>En caso de reclamos de siniestros que procedan para los bienes que se tienen en el extranjero, el instituto proporcionará en oficinas en México toda la documentación legal y administrativa que avale y sustente dicha reclamación.</w:t>
      </w:r>
    </w:p>
    <w:p w14:paraId="21932BFB" w14:textId="77777777" w:rsidR="0023629F" w:rsidRPr="00743C54" w:rsidRDefault="0023629F" w:rsidP="0023629F">
      <w:pPr>
        <w:widowControl w:val="0"/>
        <w:ind w:left="708"/>
        <w:jc w:val="both"/>
        <w:rPr>
          <w:rFonts w:ascii="Arial" w:eastAsia="Century Gothic" w:hAnsi="Arial" w:cs="Arial"/>
        </w:rPr>
      </w:pPr>
    </w:p>
    <w:p w14:paraId="260AF714" w14:textId="77777777" w:rsidR="0023629F" w:rsidRPr="00743C54" w:rsidRDefault="0023629F" w:rsidP="0023629F">
      <w:pPr>
        <w:widowControl w:val="0"/>
        <w:numPr>
          <w:ilvl w:val="1"/>
          <w:numId w:val="160"/>
        </w:numPr>
        <w:ind w:left="709"/>
        <w:jc w:val="both"/>
        <w:rPr>
          <w:rFonts w:ascii="Arial" w:hAnsi="Arial" w:cs="Arial"/>
        </w:rPr>
      </w:pPr>
      <w:r w:rsidRPr="00743C54">
        <w:rPr>
          <w:rFonts w:ascii="Arial" w:eastAsia="Century Gothic" w:hAnsi="Arial" w:cs="Arial"/>
        </w:rPr>
        <w:t>Incremento en el costo de operación en el caso de daños a los equipos amparados en esta póliza.</w:t>
      </w:r>
    </w:p>
    <w:p w14:paraId="0DB58B44" w14:textId="77777777" w:rsidR="0023629F" w:rsidRPr="00743C54" w:rsidRDefault="0023629F" w:rsidP="0023629F">
      <w:pPr>
        <w:widowControl w:val="0"/>
        <w:jc w:val="both"/>
        <w:rPr>
          <w:rFonts w:ascii="Arial" w:eastAsia="Century Gothic" w:hAnsi="Arial" w:cs="Arial"/>
        </w:rPr>
      </w:pPr>
    </w:p>
    <w:p w14:paraId="08AC70BF" w14:textId="77777777" w:rsidR="0023629F" w:rsidRPr="00743C54" w:rsidRDefault="0023629F" w:rsidP="0023629F">
      <w:pPr>
        <w:widowControl w:val="0"/>
        <w:numPr>
          <w:ilvl w:val="1"/>
          <w:numId w:val="160"/>
        </w:numPr>
        <w:ind w:left="709" w:hanging="425"/>
        <w:jc w:val="both"/>
        <w:rPr>
          <w:rFonts w:ascii="Arial" w:hAnsi="Arial" w:cs="Arial"/>
        </w:rPr>
      </w:pPr>
      <w:r w:rsidRPr="00743C54">
        <w:rPr>
          <w:rFonts w:ascii="Arial" w:eastAsia="Century Gothic" w:hAnsi="Arial" w:cs="Arial"/>
        </w:rPr>
        <w:t>Los equipos más representativos que se aseguran en esta póliza son: Site, cámaras de televisión, de filmación, de comunicación, laptops, equipo de fotografía, de grabación, de videoteca, de iluminación y de transmisión.</w:t>
      </w:r>
    </w:p>
    <w:p w14:paraId="5A6DF5F9" w14:textId="77777777" w:rsidR="0023629F" w:rsidRPr="00743C54" w:rsidRDefault="0023629F" w:rsidP="0023629F">
      <w:pPr>
        <w:rPr>
          <w:rFonts w:ascii="Arial" w:eastAsia="Century Gothic" w:hAnsi="Arial" w:cs="Arial"/>
        </w:rPr>
      </w:pPr>
    </w:p>
    <w:p w14:paraId="47824033" w14:textId="77777777" w:rsidR="0023629F" w:rsidRPr="00743C54" w:rsidRDefault="0023629F" w:rsidP="0023629F">
      <w:pPr>
        <w:widowControl w:val="0"/>
        <w:numPr>
          <w:ilvl w:val="1"/>
          <w:numId w:val="160"/>
        </w:numPr>
        <w:ind w:left="709" w:hanging="425"/>
        <w:jc w:val="both"/>
        <w:rPr>
          <w:rFonts w:ascii="Arial" w:hAnsi="Arial" w:cs="Arial"/>
        </w:rPr>
      </w:pPr>
      <w:r w:rsidRPr="00743C54">
        <w:rPr>
          <w:rFonts w:ascii="Arial" w:eastAsia="Century Gothic" w:hAnsi="Arial" w:cs="Arial"/>
        </w:rPr>
        <w:t xml:space="preserve">Se informa que sí se cubren líneas aéreas de transmisión, mismas que se encuentran ubicadas en los techos de algunos inmuebles propiedad del Instituto.   </w:t>
      </w:r>
    </w:p>
    <w:p w14:paraId="6AE5D032" w14:textId="77777777" w:rsidR="0023629F" w:rsidRPr="00743C54" w:rsidRDefault="0023629F" w:rsidP="0023629F">
      <w:pPr>
        <w:widowControl w:val="0"/>
        <w:jc w:val="both"/>
        <w:rPr>
          <w:rFonts w:ascii="Arial" w:eastAsia="Century Gothic" w:hAnsi="Arial" w:cs="Arial"/>
        </w:rPr>
      </w:pPr>
    </w:p>
    <w:p w14:paraId="0D710F0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Notas: </w:t>
      </w:r>
    </w:p>
    <w:p w14:paraId="455ADCA8" w14:textId="77777777" w:rsidR="0023629F" w:rsidRPr="00743C54" w:rsidRDefault="0023629F" w:rsidP="0023629F">
      <w:pPr>
        <w:widowControl w:val="0"/>
        <w:jc w:val="both"/>
        <w:rPr>
          <w:rFonts w:ascii="Arial" w:eastAsia="Century Gothic" w:hAnsi="Arial" w:cs="Arial"/>
        </w:rPr>
      </w:pPr>
    </w:p>
    <w:p w14:paraId="49CFF3B2" w14:textId="77777777" w:rsidR="0023629F" w:rsidRPr="00743C54" w:rsidRDefault="0023629F" w:rsidP="0023629F">
      <w:pPr>
        <w:widowControl w:val="0"/>
        <w:numPr>
          <w:ilvl w:val="0"/>
          <w:numId w:val="193"/>
        </w:numPr>
        <w:ind w:left="284"/>
        <w:jc w:val="both"/>
        <w:rPr>
          <w:rFonts w:ascii="Arial" w:hAnsi="Arial" w:cs="Arial"/>
        </w:rPr>
      </w:pPr>
      <w:r w:rsidRPr="00743C54">
        <w:rPr>
          <w:rFonts w:ascii="Arial" w:eastAsia="Century Gothic" w:hAnsi="Arial" w:cs="Arial"/>
        </w:rPr>
        <w:t>El INE cuenta con programas y contratos de mantenimiento preventivos y correctivos para equipo electrónico.</w:t>
      </w:r>
    </w:p>
    <w:p w14:paraId="49C4C543" w14:textId="77777777" w:rsidR="0023629F" w:rsidRPr="00743C54" w:rsidRDefault="0023629F" w:rsidP="0023629F">
      <w:pPr>
        <w:widowControl w:val="0"/>
        <w:numPr>
          <w:ilvl w:val="0"/>
          <w:numId w:val="193"/>
        </w:numPr>
        <w:ind w:left="284"/>
        <w:jc w:val="both"/>
        <w:rPr>
          <w:rFonts w:ascii="Arial" w:hAnsi="Arial" w:cs="Arial"/>
        </w:rPr>
      </w:pPr>
      <w:r w:rsidRPr="00743C54">
        <w:rPr>
          <w:rFonts w:ascii="Arial" w:eastAsia="Century Gothic" w:hAnsi="Arial" w:cs="Arial"/>
        </w:rPr>
        <w:t>Los equipos electrónicos de mayor valor se encuentran en el inmueble ubicado en Boulevard Adolfo López Mateos No. 239, Col. Los Alpes, Alcaldía Álvaro Obregón, C.P. 01010, Ciudad de México.</w:t>
      </w:r>
    </w:p>
    <w:p w14:paraId="1CD06DC3" w14:textId="77777777" w:rsidR="0023629F" w:rsidRPr="00743C54" w:rsidRDefault="0023629F" w:rsidP="0023629F">
      <w:pPr>
        <w:widowControl w:val="0"/>
        <w:ind w:left="426"/>
        <w:jc w:val="both"/>
        <w:rPr>
          <w:rFonts w:ascii="Arial" w:eastAsia="Century Gothic" w:hAnsi="Arial" w:cs="Arial"/>
        </w:rPr>
      </w:pPr>
    </w:p>
    <w:p w14:paraId="030FA431"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 RIESGOS CUBIERTOS:</w:t>
      </w:r>
    </w:p>
    <w:p w14:paraId="0A1A90D2" w14:textId="77777777" w:rsidR="0023629F" w:rsidRPr="00743C54" w:rsidRDefault="0023629F" w:rsidP="0023629F">
      <w:pPr>
        <w:widowControl w:val="0"/>
        <w:jc w:val="both"/>
        <w:rPr>
          <w:rFonts w:ascii="Arial" w:eastAsia="Century Gothic" w:hAnsi="Arial" w:cs="Arial"/>
        </w:rPr>
      </w:pPr>
    </w:p>
    <w:p w14:paraId="3832716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Todo riesgo de pérdida o daño físico, súbito violento, fortuito, accidental y/o imprevisto, causados directamente a los bienes asegurados bajo esta Póliza, </w:t>
      </w:r>
    </w:p>
    <w:p w14:paraId="023648B8" w14:textId="77777777" w:rsidR="0023629F" w:rsidRPr="00743C54" w:rsidRDefault="0023629F" w:rsidP="0023629F">
      <w:pPr>
        <w:widowControl w:val="0"/>
        <w:jc w:val="both"/>
        <w:rPr>
          <w:rFonts w:ascii="Arial" w:eastAsia="Century Gothic" w:hAnsi="Arial" w:cs="Arial"/>
        </w:rPr>
      </w:pPr>
    </w:p>
    <w:p w14:paraId="77907523"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3.- RIESGOS ADICIONALES Y BAJO CONVENIO EXPRESO:</w:t>
      </w:r>
    </w:p>
    <w:p w14:paraId="7BEAA5B1" w14:textId="77777777" w:rsidR="0023629F" w:rsidRPr="00743C54" w:rsidRDefault="0023629F" w:rsidP="0023629F">
      <w:pPr>
        <w:widowControl w:val="0"/>
        <w:jc w:val="both"/>
        <w:rPr>
          <w:rFonts w:ascii="Arial" w:eastAsia="Century Gothic" w:hAnsi="Arial" w:cs="Arial"/>
        </w:rPr>
      </w:pPr>
    </w:p>
    <w:p w14:paraId="73E3704F" w14:textId="77777777" w:rsidR="0023629F" w:rsidRPr="00743C54" w:rsidRDefault="0023629F" w:rsidP="0023629F">
      <w:pPr>
        <w:widowControl w:val="0"/>
        <w:numPr>
          <w:ilvl w:val="2"/>
          <w:numId w:val="160"/>
        </w:numPr>
        <w:jc w:val="both"/>
        <w:rPr>
          <w:rFonts w:ascii="Arial" w:hAnsi="Arial" w:cs="Arial"/>
        </w:rPr>
      </w:pPr>
      <w:r w:rsidRPr="00743C54">
        <w:rPr>
          <w:rFonts w:ascii="Arial" w:eastAsia="Century Gothic" w:hAnsi="Arial" w:cs="Arial"/>
        </w:rPr>
        <w:t>Terremoto y erupción volcánica.</w:t>
      </w:r>
    </w:p>
    <w:p w14:paraId="77586E06" w14:textId="77777777" w:rsidR="0023629F" w:rsidRPr="00743C54" w:rsidRDefault="0023629F" w:rsidP="0023629F">
      <w:pPr>
        <w:widowControl w:val="0"/>
        <w:numPr>
          <w:ilvl w:val="2"/>
          <w:numId w:val="160"/>
        </w:numPr>
        <w:jc w:val="both"/>
        <w:rPr>
          <w:rFonts w:ascii="Arial" w:hAnsi="Arial" w:cs="Arial"/>
        </w:rPr>
      </w:pPr>
      <w:r w:rsidRPr="00743C54">
        <w:rPr>
          <w:rFonts w:ascii="Arial" w:eastAsia="Century Gothic" w:hAnsi="Arial" w:cs="Arial"/>
        </w:rPr>
        <w:t>Huracán, ciclón, tifón, inundación y daños por agua, por cualquier causa.</w:t>
      </w:r>
    </w:p>
    <w:p w14:paraId="1681C89B" w14:textId="77777777" w:rsidR="0023629F" w:rsidRPr="00743C54" w:rsidRDefault="0023629F" w:rsidP="0023629F">
      <w:pPr>
        <w:widowControl w:val="0"/>
        <w:numPr>
          <w:ilvl w:val="2"/>
          <w:numId w:val="160"/>
        </w:numPr>
        <w:jc w:val="both"/>
        <w:rPr>
          <w:rFonts w:ascii="Arial" w:hAnsi="Arial" w:cs="Arial"/>
        </w:rPr>
      </w:pPr>
      <w:r w:rsidRPr="00743C54">
        <w:rPr>
          <w:rFonts w:ascii="Arial" w:eastAsia="Century Gothic" w:hAnsi="Arial" w:cs="Arial"/>
        </w:rPr>
        <w:t>Huelgas, motines, alborotos populares, conmoción civil.</w:t>
      </w:r>
    </w:p>
    <w:p w14:paraId="0BF98F7E" w14:textId="77777777" w:rsidR="0023629F" w:rsidRPr="00743C54" w:rsidRDefault="0023629F" w:rsidP="0023629F">
      <w:pPr>
        <w:widowControl w:val="0"/>
        <w:numPr>
          <w:ilvl w:val="2"/>
          <w:numId w:val="160"/>
        </w:numPr>
        <w:jc w:val="both"/>
        <w:rPr>
          <w:rFonts w:ascii="Arial" w:hAnsi="Arial" w:cs="Arial"/>
        </w:rPr>
      </w:pPr>
      <w:r w:rsidRPr="00743C54">
        <w:rPr>
          <w:rFonts w:ascii="Arial" w:eastAsia="Century Gothic" w:hAnsi="Arial" w:cs="Arial"/>
        </w:rPr>
        <w:t>Equipos móviles y portátiles.</w:t>
      </w:r>
    </w:p>
    <w:p w14:paraId="00029C8F" w14:textId="77777777" w:rsidR="0023629F" w:rsidRPr="00743C54" w:rsidRDefault="0023629F" w:rsidP="0023629F">
      <w:pPr>
        <w:widowControl w:val="0"/>
        <w:numPr>
          <w:ilvl w:val="2"/>
          <w:numId w:val="160"/>
        </w:numPr>
        <w:jc w:val="both"/>
        <w:rPr>
          <w:rFonts w:ascii="Arial" w:hAnsi="Arial" w:cs="Arial"/>
        </w:rPr>
      </w:pPr>
      <w:r w:rsidRPr="00743C54">
        <w:rPr>
          <w:rFonts w:ascii="Arial" w:eastAsia="Century Gothic" w:hAnsi="Arial" w:cs="Arial"/>
        </w:rPr>
        <w:t>Robo con violencia y/o asalto</w:t>
      </w:r>
    </w:p>
    <w:p w14:paraId="7F3CCDDF" w14:textId="77777777" w:rsidR="0023629F" w:rsidRPr="00743C54" w:rsidRDefault="0023629F" w:rsidP="0023629F">
      <w:pPr>
        <w:widowControl w:val="0"/>
        <w:numPr>
          <w:ilvl w:val="2"/>
          <w:numId w:val="160"/>
        </w:numPr>
        <w:jc w:val="both"/>
        <w:rPr>
          <w:rFonts w:ascii="Arial" w:hAnsi="Arial" w:cs="Arial"/>
        </w:rPr>
      </w:pPr>
      <w:r w:rsidRPr="00743C54">
        <w:rPr>
          <w:rFonts w:ascii="Arial" w:eastAsia="Century Gothic" w:hAnsi="Arial" w:cs="Arial"/>
        </w:rPr>
        <w:t>Hurto y robo sin violencia.</w:t>
      </w:r>
    </w:p>
    <w:p w14:paraId="5AB2DF7E" w14:textId="77777777" w:rsidR="0023629F" w:rsidRPr="00743C54" w:rsidRDefault="0023629F" w:rsidP="0023629F">
      <w:pPr>
        <w:widowControl w:val="0"/>
        <w:numPr>
          <w:ilvl w:val="2"/>
          <w:numId w:val="160"/>
        </w:numPr>
        <w:jc w:val="both"/>
        <w:rPr>
          <w:rFonts w:ascii="Arial" w:hAnsi="Arial" w:cs="Arial"/>
        </w:rPr>
      </w:pPr>
      <w:r w:rsidRPr="00743C54">
        <w:rPr>
          <w:rFonts w:ascii="Arial" w:eastAsia="Century Gothic" w:hAnsi="Arial" w:cs="Arial"/>
        </w:rPr>
        <w:t>Incremento en el costo de operación</w:t>
      </w:r>
    </w:p>
    <w:p w14:paraId="1B34D9BD" w14:textId="77777777" w:rsidR="0023629F" w:rsidRPr="00743C54" w:rsidRDefault="0023629F" w:rsidP="0023629F">
      <w:pPr>
        <w:widowControl w:val="0"/>
        <w:numPr>
          <w:ilvl w:val="2"/>
          <w:numId w:val="160"/>
        </w:numPr>
        <w:jc w:val="both"/>
        <w:rPr>
          <w:rFonts w:ascii="Arial" w:hAnsi="Arial" w:cs="Arial"/>
        </w:rPr>
      </w:pPr>
      <w:r w:rsidRPr="00743C54">
        <w:rPr>
          <w:rFonts w:ascii="Arial" w:eastAsia="Century Gothic" w:hAnsi="Arial" w:cs="Arial"/>
        </w:rPr>
        <w:t>Equipo móvil, serán considerados, pero no limitados a:</w:t>
      </w:r>
    </w:p>
    <w:p w14:paraId="5591EFE4" w14:textId="77777777" w:rsidR="0023629F" w:rsidRPr="00743C54" w:rsidRDefault="0023629F" w:rsidP="0023629F">
      <w:pPr>
        <w:widowControl w:val="0"/>
        <w:jc w:val="both"/>
        <w:rPr>
          <w:rFonts w:ascii="Arial" w:eastAsia="Century Gothic" w:hAnsi="Arial" w:cs="Arial"/>
        </w:rPr>
      </w:pPr>
    </w:p>
    <w:p w14:paraId="5AACDB90" w14:textId="77777777" w:rsidR="0023629F" w:rsidRPr="00743C54" w:rsidRDefault="0023629F" w:rsidP="0023629F">
      <w:pPr>
        <w:widowControl w:val="0"/>
        <w:ind w:left="708"/>
        <w:jc w:val="both"/>
        <w:rPr>
          <w:rFonts w:ascii="Arial" w:eastAsia="Century Gothic" w:hAnsi="Arial" w:cs="Arial"/>
        </w:rPr>
      </w:pPr>
      <w:r w:rsidRPr="00743C54">
        <w:rPr>
          <w:rFonts w:ascii="Arial" w:eastAsia="Century Gothic" w:hAnsi="Arial" w:cs="Arial"/>
        </w:rPr>
        <w:t>Todos aquellos equipos conectados o no a tipo de energía respectiva, que por sus características pueden moverse de ubicación, como se describe a continuación pero no limitativo a: computadoras portátiles, y/o laptops y/o notebooks, equipos de investigación, producción en vídeo, audio, teléfonos celulares, filmación, fotografía, radios de telecomunicación y sonido, radiocomunicación, radiolocalizadores, equipo de comunicación instalado en automóviles, así como sus aditamentos entre otras, conversiones y adaptaciones equipo móvil, montados en los remolques o unidades móviles: serán todos aquellos equipos que por sus características pueden moverse de ubicación, como se describe a continuación pero no limitativo a: computadoras portátiles, equipos de producción en vídeo, filmación, fotografía, radios de telecomunicación así como sus aditamentos entre otros, los equipos móviles como el caso de los radios, quedan amparados montados en la unidades, en tránsito, fuera de unidades, desconectadas, y o fuera de operación, se amparan estos bienes dentro de la República Mexicana y/o en el extranjero.</w:t>
      </w:r>
    </w:p>
    <w:p w14:paraId="34700612" w14:textId="77777777" w:rsidR="0023629F" w:rsidRPr="00743C54" w:rsidRDefault="0023629F" w:rsidP="0023629F">
      <w:pPr>
        <w:widowControl w:val="0"/>
        <w:ind w:left="708"/>
        <w:jc w:val="both"/>
        <w:rPr>
          <w:rFonts w:ascii="Arial" w:eastAsia="Century Gothic" w:hAnsi="Arial" w:cs="Arial"/>
        </w:rPr>
      </w:pPr>
    </w:p>
    <w:p w14:paraId="48A5A373"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APARTADO I.- COBERTURA BÁSICA.</w:t>
      </w:r>
    </w:p>
    <w:p w14:paraId="157C547D" w14:textId="77777777" w:rsidR="0023629F" w:rsidRPr="00743C54" w:rsidRDefault="0023629F" w:rsidP="0023629F">
      <w:pPr>
        <w:widowControl w:val="0"/>
        <w:jc w:val="both"/>
        <w:rPr>
          <w:rFonts w:ascii="Arial" w:eastAsia="Century Gothic" w:hAnsi="Arial" w:cs="Arial"/>
        </w:rPr>
      </w:pPr>
    </w:p>
    <w:p w14:paraId="5DC1ED7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Incendio, impacto directo de rayo, implosión, explosión, extinción de incendio, humo, hollín, gases, líquidos o polvos corrosivos, acción del agua o humedad que no provengan de las condiciones atmosféricas comunes en la región, corto circuito, arco voltaico, perturbaciones por campos magnéticos, sobre tensiones causadas por rayo, tostadura de aislamientos, defectos de fabricación del material, de diseño o de instalación, errores </w:t>
      </w:r>
      <w:r w:rsidRPr="00743C54">
        <w:rPr>
          <w:rFonts w:ascii="Arial" w:eastAsia="Century Gothic" w:hAnsi="Arial" w:cs="Arial"/>
        </w:rPr>
        <w:lastRenderedPageBreak/>
        <w:t>de manejo, descuido, negligencia, impericia o mala intención del personal del INSTITUTO, actos mal intencionados y dolo de terceros, daños causados por robo con violencia, robo sin violencia, tentativa de tal robo y/o asalto, hundimiento del terreno, deslizamiento de tierra, caída de rocas, aludes que no sea causados por: terremoto o erupción volcánica, granizo y helada, cuerpos extraños que se introduzcan en los bienes asegurados y otros daños no excluidos en esta sección.</w:t>
      </w:r>
    </w:p>
    <w:p w14:paraId="73C0C972" w14:textId="77777777" w:rsidR="0023629F" w:rsidRPr="00743C54" w:rsidRDefault="0023629F" w:rsidP="0023629F">
      <w:pPr>
        <w:widowControl w:val="0"/>
        <w:jc w:val="both"/>
        <w:rPr>
          <w:rFonts w:ascii="Arial" w:eastAsia="Century Gothic" w:hAnsi="Arial" w:cs="Arial"/>
        </w:rPr>
      </w:pPr>
    </w:p>
    <w:p w14:paraId="45FD0FF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b/>
        </w:rPr>
        <w:t>COBERTURAS ADICIONALES</w:t>
      </w:r>
      <w:r w:rsidRPr="00743C54">
        <w:rPr>
          <w:rFonts w:ascii="Arial" w:eastAsia="Century Gothic" w:hAnsi="Arial" w:cs="Arial"/>
        </w:rPr>
        <w:t>:</w:t>
      </w:r>
    </w:p>
    <w:p w14:paraId="185AC383" w14:textId="77777777" w:rsidR="0023629F" w:rsidRPr="00743C54" w:rsidRDefault="0023629F" w:rsidP="0023629F">
      <w:pPr>
        <w:widowControl w:val="0"/>
        <w:jc w:val="both"/>
        <w:rPr>
          <w:rFonts w:ascii="Arial" w:eastAsia="Century Gothic" w:hAnsi="Arial" w:cs="Arial"/>
        </w:rPr>
      </w:pPr>
    </w:p>
    <w:p w14:paraId="6D0B3C5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Sin limitar, terremoto y erupción volcánica, riesgos Hidrometeorológicos como: avalancha de lodo, granizo, helada, huracán, inundación, inundación por lluvia, marejada, golpe de mar, nevada, vientos tempestuosos, tornado, daños por agua y nieve, aviones, vehículos y humo, Huelgas, motines, alborotos populares y conmoción civil, extensión de cubierta, derrame de equipos de protecciones contra incendio, ciclón, daños por actos de personas mal intencionadas, conmoción civil, vandalismos, robo sin violencia y/o hurto, equipos móviles y portátiles dentro y fuera de los predios del INSTITUTO, daños materiales a consecuencia de climatización y  daños por agua, gastos EXTRA, entre otros. Pérdida o daño de portadores de datos, cintas, videos, discos y demás medios y gastos para restituir la información, gastos por flete expreso terrestre y/o marítimo y/o aéreo, gastos de albañilería, andamios, y escaleras.</w:t>
      </w:r>
    </w:p>
    <w:p w14:paraId="63161DC8" w14:textId="77777777" w:rsidR="0023629F" w:rsidRPr="00743C54" w:rsidRDefault="0023629F" w:rsidP="0023629F">
      <w:pPr>
        <w:widowControl w:val="0"/>
        <w:rPr>
          <w:rFonts w:ascii="Arial" w:eastAsia="Century Gothic" w:hAnsi="Arial" w:cs="Arial"/>
          <w:b/>
        </w:rPr>
      </w:pPr>
    </w:p>
    <w:p w14:paraId="62817592"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APARTADO II.- PORTADORES EXTERNOS DE DATOS:</w:t>
      </w:r>
    </w:p>
    <w:p w14:paraId="1B883BCE" w14:textId="77777777" w:rsidR="0023629F" w:rsidRPr="00743C54" w:rsidRDefault="0023629F" w:rsidP="0023629F">
      <w:pPr>
        <w:widowControl w:val="0"/>
        <w:jc w:val="both"/>
        <w:rPr>
          <w:rFonts w:ascii="Arial" w:eastAsia="Century Gothic" w:hAnsi="Arial" w:cs="Arial"/>
        </w:rPr>
      </w:pPr>
    </w:p>
    <w:p w14:paraId="546B188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acuerda con el INSTITUTO que si los portadores externos de datos especificados en la  parte descriptiva, incluidas las informaciones ahí almacenadas que pueden ser directamente procesadas en sistemas electrónicos de procesamiento de datos, sufrieran un daño material indemnizable bajo la sección I de la presente póliza LA ASEGURADORA indemnizará al asegurado tales pérdidas o daños según los términos y condiciones estipuladas en la presente póliza, hasta una suma que por cada anualidad de seguro no exceda la suma asegurada asignada a cada uno de los portadores externos de datos especificados en la parte descriptiva y de la cantidad total garantizada por esta póliza, siempre que esas pérdidas o daños ocurran en el curso de la vigencia del seguro especificado o durante cualquier período de renovación del seguro, opera mientras que los portadores de datos se encuentren dentro del predio estipulado en la carátula de la póliza, en la República Mexicana y/o en el extranjero.</w:t>
      </w:r>
    </w:p>
    <w:p w14:paraId="2B9943A5" w14:textId="77777777" w:rsidR="0023629F" w:rsidRPr="00743C54" w:rsidRDefault="0023629F" w:rsidP="0023629F">
      <w:pPr>
        <w:widowControl w:val="0"/>
        <w:jc w:val="both"/>
        <w:rPr>
          <w:rFonts w:ascii="Arial" w:eastAsia="Century Gothic" w:hAnsi="Arial" w:cs="Arial"/>
        </w:rPr>
      </w:pPr>
    </w:p>
    <w:p w14:paraId="31C4DECB"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Exclusiones del apartado II</w:t>
      </w:r>
    </w:p>
    <w:p w14:paraId="68A3E105" w14:textId="77777777" w:rsidR="0023629F" w:rsidRPr="00743C54" w:rsidRDefault="0023629F" w:rsidP="0023629F">
      <w:pPr>
        <w:widowControl w:val="0"/>
        <w:jc w:val="both"/>
        <w:rPr>
          <w:rFonts w:ascii="Arial" w:eastAsia="Century Gothic" w:hAnsi="Arial" w:cs="Arial"/>
        </w:rPr>
      </w:pPr>
    </w:p>
    <w:p w14:paraId="71FC5D6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no será responsable por:</w:t>
      </w:r>
    </w:p>
    <w:p w14:paraId="7997F110" w14:textId="77777777" w:rsidR="0023629F" w:rsidRPr="00743C54" w:rsidRDefault="0023629F" w:rsidP="0023629F">
      <w:pPr>
        <w:widowControl w:val="0"/>
        <w:jc w:val="both"/>
        <w:rPr>
          <w:rFonts w:ascii="Arial" w:eastAsia="Century Gothic" w:hAnsi="Arial" w:cs="Arial"/>
        </w:rPr>
      </w:pPr>
    </w:p>
    <w:p w14:paraId="5507D8F0" w14:textId="77777777" w:rsidR="0023629F" w:rsidRPr="00743C54" w:rsidRDefault="0023629F" w:rsidP="0023629F">
      <w:pPr>
        <w:widowControl w:val="0"/>
        <w:numPr>
          <w:ilvl w:val="0"/>
          <w:numId w:val="162"/>
        </w:numPr>
        <w:ind w:left="567"/>
        <w:jc w:val="both"/>
        <w:rPr>
          <w:rFonts w:ascii="Arial" w:hAnsi="Arial" w:cs="Arial"/>
        </w:rPr>
      </w:pPr>
      <w:r w:rsidRPr="00743C54">
        <w:rPr>
          <w:rFonts w:ascii="Arial" w:eastAsia="Century Gothic" w:hAnsi="Arial" w:cs="Arial"/>
        </w:rPr>
        <w:t>Cualquier gasto resultante de falsa programación, perforación, clasificación, inserción, anulación accidental de informaciones o descarte de portadores externos de datos y pérdidas de información causada por campos magnéticos y virus informáticos.</w:t>
      </w:r>
    </w:p>
    <w:p w14:paraId="291A5F35" w14:textId="77777777" w:rsidR="0023629F" w:rsidRPr="00743C54" w:rsidRDefault="0023629F" w:rsidP="0023629F">
      <w:pPr>
        <w:widowControl w:val="0"/>
        <w:jc w:val="both"/>
        <w:rPr>
          <w:rFonts w:ascii="Arial" w:eastAsia="Century Gothic" w:hAnsi="Arial" w:cs="Arial"/>
        </w:rPr>
      </w:pPr>
    </w:p>
    <w:p w14:paraId="73C33CEE" w14:textId="77777777" w:rsidR="0023629F" w:rsidRPr="00743C54" w:rsidRDefault="0023629F" w:rsidP="0023629F">
      <w:pPr>
        <w:widowControl w:val="0"/>
        <w:numPr>
          <w:ilvl w:val="0"/>
          <w:numId w:val="162"/>
        </w:numPr>
        <w:ind w:left="567"/>
        <w:jc w:val="both"/>
        <w:rPr>
          <w:rFonts w:ascii="Arial" w:hAnsi="Arial" w:cs="Arial"/>
        </w:rPr>
      </w:pPr>
      <w:r w:rsidRPr="00743C54">
        <w:rPr>
          <w:rFonts w:ascii="Arial" w:eastAsia="Century Gothic" w:hAnsi="Arial" w:cs="Arial"/>
        </w:rPr>
        <w:t>Pérdidas consecuenciales de cualquier clase.</w:t>
      </w:r>
    </w:p>
    <w:p w14:paraId="24057E02"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SUMA ASEGURADA:</w:t>
      </w:r>
    </w:p>
    <w:p w14:paraId="01BFDCD6" w14:textId="77777777" w:rsidR="0023629F" w:rsidRPr="00743C54" w:rsidRDefault="0023629F" w:rsidP="0023629F">
      <w:pPr>
        <w:widowControl w:val="0"/>
        <w:jc w:val="both"/>
        <w:rPr>
          <w:rFonts w:ascii="Arial" w:eastAsia="Century Gothic" w:hAnsi="Arial" w:cs="Arial"/>
        </w:rPr>
      </w:pPr>
    </w:p>
    <w:p w14:paraId="3887A382"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rPr>
        <w:t>La suma asegurada será el monto requerido para restaurar los portadores externos de datos asegurados, reemplazando los portadores externos de datos dañados por material nuevo y reproduciendo la información pérdida</w:t>
      </w:r>
      <w:r w:rsidRPr="00743C54">
        <w:rPr>
          <w:rFonts w:ascii="Arial" w:eastAsia="Century Gothic" w:hAnsi="Arial" w:cs="Arial"/>
          <w:b/>
        </w:rPr>
        <w:t>.</w:t>
      </w:r>
    </w:p>
    <w:p w14:paraId="46987AAF" w14:textId="77777777" w:rsidR="0023629F" w:rsidRPr="00743C54" w:rsidRDefault="0023629F" w:rsidP="0023629F">
      <w:pPr>
        <w:widowControl w:val="0"/>
        <w:jc w:val="both"/>
        <w:rPr>
          <w:rFonts w:ascii="Arial" w:eastAsia="Century Gothic" w:hAnsi="Arial" w:cs="Arial"/>
        </w:rPr>
      </w:pPr>
    </w:p>
    <w:p w14:paraId="62A76EDA"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BASE DE LA INDEMNIZACIÓN.</w:t>
      </w:r>
    </w:p>
    <w:p w14:paraId="4C5494E2" w14:textId="77777777" w:rsidR="0023629F" w:rsidRPr="00743C54" w:rsidRDefault="0023629F" w:rsidP="0023629F">
      <w:pPr>
        <w:widowControl w:val="0"/>
        <w:jc w:val="both"/>
        <w:rPr>
          <w:rFonts w:ascii="Arial" w:eastAsia="Century Gothic" w:hAnsi="Arial" w:cs="Arial"/>
        </w:rPr>
      </w:pPr>
    </w:p>
    <w:p w14:paraId="63E08D5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indemnizará aquellos gastos que el INSTITUTO compruebe haber realizado dentro de un período de doce meses, contados a partir de la fecha del siniestro estrictamente para reponer los portadores externos de datos, hasta una condición equivalente a la que existía antes del siniestro, y hasta donde sea necesario para permitir que continúe normalmente las operaciones de procesamiento de datos.</w:t>
      </w:r>
    </w:p>
    <w:p w14:paraId="389A8038" w14:textId="77777777" w:rsidR="0023629F" w:rsidRPr="00743C54" w:rsidRDefault="0023629F" w:rsidP="0023629F">
      <w:pPr>
        <w:widowControl w:val="0"/>
        <w:jc w:val="both"/>
        <w:rPr>
          <w:rFonts w:ascii="Arial" w:eastAsia="Century Gothic" w:hAnsi="Arial" w:cs="Arial"/>
        </w:rPr>
      </w:pPr>
    </w:p>
    <w:p w14:paraId="1A35C0B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lastRenderedPageBreak/>
        <w:t>Si no fuera necesario reproducir la información o datos perdidos, o si no se hiciera esa reproducción dentro de los 12 meses posteriores al siniestro, LA ASEGURADORA solo indemnizará los gastos de reemplazo de los portadores externos de datos por material nuevo.</w:t>
      </w:r>
    </w:p>
    <w:p w14:paraId="1B2F9E5A" w14:textId="77777777" w:rsidR="0023629F" w:rsidRPr="00743C54" w:rsidRDefault="0023629F" w:rsidP="0023629F">
      <w:pPr>
        <w:widowControl w:val="0"/>
        <w:jc w:val="both"/>
        <w:rPr>
          <w:rFonts w:ascii="Arial" w:eastAsia="Century Gothic" w:hAnsi="Arial" w:cs="Arial"/>
        </w:rPr>
      </w:pPr>
    </w:p>
    <w:p w14:paraId="0CDAA31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En el caso de bienes diversos, una vez acreditada la propiedad con fotocopia de la factura o formato de inventario o formato de resguardo del bien, y entregada la documentación con que cuente el INSTITUTO, se realizará la indemnización en moneda nacional o </w:t>
      </w:r>
      <w:r w:rsidRPr="00743C54">
        <w:rPr>
          <w:rFonts w:ascii="Arial" w:eastAsia="Century Gothic" w:hAnsi="Arial" w:cs="Arial"/>
          <w:highlight w:val="white"/>
        </w:rPr>
        <w:t>en moneda extranjera</w:t>
      </w:r>
      <w:r w:rsidRPr="00743C54">
        <w:rPr>
          <w:rFonts w:ascii="Arial" w:eastAsia="Century Gothic" w:hAnsi="Arial" w:cs="Arial"/>
        </w:rPr>
        <w:t xml:space="preserve"> al tipo de cambio en la fecha de su pago.</w:t>
      </w:r>
    </w:p>
    <w:p w14:paraId="3AAE516A" w14:textId="77777777" w:rsidR="0023629F" w:rsidRPr="00743C54" w:rsidRDefault="0023629F" w:rsidP="0023629F">
      <w:pPr>
        <w:widowControl w:val="0"/>
        <w:jc w:val="both"/>
        <w:rPr>
          <w:rFonts w:ascii="Arial" w:eastAsia="Century Gothic" w:hAnsi="Arial" w:cs="Arial"/>
        </w:rPr>
      </w:pPr>
    </w:p>
    <w:p w14:paraId="4C76169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Para estos bienes se pagará a valor de reposición.</w:t>
      </w:r>
    </w:p>
    <w:p w14:paraId="694E6D55" w14:textId="77777777" w:rsidR="0023629F" w:rsidRPr="00743C54" w:rsidRDefault="0023629F" w:rsidP="0023629F">
      <w:pPr>
        <w:widowControl w:val="0"/>
        <w:jc w:val="both"/>
        <w:rPr>
          <w:rFonts w:ascii="Arial" w:eastAsia="Century Gothic" w:hAnsi="Arial" w:cs="Arial"/>
        </w:rPr>
      </w:pPr>
    </w:p>
    <w:p w14:paraId="00C5501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COBERTURAS ADICIONALES, PERO NO LIMITADAS A:</w:t>
      </w:r>
    </w:p>
    <w:p w14:paraId="2C9E3FA6" w14:textId="77777777" w:rsidR="0023629F" w:rsidRPr="00743C54" w:rsidRDefault="0023629F" w:rsidP="0023629F">
      <w:pPr>
        <w:widowControl w:val="0"/>
        <w:jc w:val="both"/>
        <w:rPr>
          <w:rFonts w:ascii="Arial" w:eastAsia="Century Gothic" w:hAnsi="Arial" w:cs="Arial"/>
        </w:rPr>
      </w:pPr>
    </w:p>
    <w:p w14:paraId="4DFC8D1C" w14:textId="77777777" w:rsidR="0023629F" w:rsidRPr="00743C54" w:rsidRDefault="0023629F" w:rsidP="0023629F">
      <w:pPr>
        <w:widowControl w:val="0"/>
        <w:numPr>
          <w:ilvl w:val="0"/>
          <w:numId w:val="161"/>
        </w:numPr>
        <w:ind w:left="564"/>
        <w:jc w:val="both"/>
        <w:rPr>
          <w:rFonts w:ascii="Arial" w:hAnsi="Arial" w:cs="Arial"/>
        </w:rPr>
      </w:pPr>
      <w:r w:rsidRPr="00743C54">
        <w:rPr>
          <w:rFonts w:ascii="Arial" w:eastAsia="Century Gothic" w:hAnsi="Arial" w:cs="Arial"/>
        </w:rPr>
        <w:t>Terremoto y erupción volcánica.</w:t>
      </w:r>
    </w:p>
    <w:p w14:paraId="6CBE4D4A" w14:textId="77777777" w:rsidR="0023629F" w:rsidRPr="00743C54" w:rsidRDefault="0023629F" w:rsidP="0023629F">
      <w:pPr>
        <w:widowControl w:val="0"/>
        <w:numPr>
          <w:ilvl w:val="0"/>
          <w:numId w:val="161"/>
        </w:numPr>
        <w:ind w:left="564"/>
        <w:jc w:val="both"/>
        <w:rPr>
          <w:rFonts w:ascii="Arial" w:hAnsi="Arial" w:cs="Arial"/>
        </w:rPr>
      </w:pPr>
      <w:r w:rsidRPr="00743C54">
        <w:rPr>
          <w:rFonts w:ascii="Arial" w:eastAsia="Century Gothic" w:hAnsi="Arial" w:cs="Arial"/>
        </w:rPr>
        <w:t>Huracán, ciclón y tifón.</w:t>
      </w:r>
    </w:p>
    <w:p w14:paraId="5BA7F76F" w14:textId="77777777" w:rsidR="0023629F" w:rsidRPr="00743C54" w:rsidRDefault="0023629F" w:rsidP="0023629F">
      <w:pPr>
        <w:widowControl w:val="0"/>
        <w:numPr>
          <w:ilvl w:val="0"/>
          <w:numId w:val="161"/>
        </w:numPr>
        <w:ind w:left="564"/>
        <w:jc w:val="both"/>
        <w:rPr>
          <w:rFonts w:ascii="Arial" w:hAnsi="Arial" w:cs="Arial"/>
        </w:rPr>
      </w:pPr>
      <w:r w:rsidRPr="00743C54">
        <w:rPr>
          <w:rFonts w:ascii="Arial" w:eastAsia="Century Gothic" w:hAnsi="Arial" w:cs="Arial"/>
        </w:rPr>
        <w:t>Inundación</w:t>
      </w:r>
    </w:p>
    <w:p w14:paraId="55CC385C" w14:textId="77777777" w:rsidR="0023629F" w:rsidRPr="00743C54" w:rsidRDefault="0023629F" w:rsidP="0023629F">
      <w:pPr>
        <w:widowControl w:val="0"/>
        <w:numPr>
          <w:ilvl w:val="0"/>
          <w:numId w:val="161"/>
        </w:numPr>
        <w:ind w:left="564"/>
        <w:jc w:val="both"/>
        <w:rPr>
          <w:rFonts w:ascii="Arial" w:hAnsi="Arial" w:cs="Arial"/>
        </w:rPr>
      </w:pPr>
      <w:r w:rsidRPr="00743C54">
        <w:rPr>
          <w:rFonts w:ascii="Arial" w:eastAsia="Century Gothic" w:hAnsi="Arial" w:cs="Arial"/>
        </w:rPr>
        <w:t>Huelgas, motines, alborotos populares y conmoción civil.</w:t>
      </w:r>
    </w:p>
    <w:p w14:paraId="169B15DD" w14:textId="77777777" w:rsidR="0023629F" w:rsidRPr="00743C54" w:rsidRDefault="0023629F" w:rsidP="0023629F">
      <w:pPr>
        <w:widowControl w:val="0"/>
        <w:numPr>
          <w:ilvl w:val="0"/>
          <w:numId w:val="161"/>
        </w:numPr>
        <w:ind w:left="564"/>
        <w:jc w:val="both"/>
        <w:rPr>
          <w:rFonts w:ascii="Arial" w:hAnsi="Arial" w:cs="Arial"/>
        </w:rPr>
      </w:pPr>
      <w:r w:rsidRPr="00743C54">
        <w:rPr>
          <w:rFonts w:ascii="Arial" w:eastAsia="Century Gothic" w:hAnsi="Arial" w:cs="Arial"/>
        </w:rPr>
        <w:t>Hurto y/o robo sin violencia.</w:t>
      </w:r>
    </w:p>
    <w:p w14:paraId="56A27D1A" w14:textId="77777777" w:rsidR="0023629F" w:rsidRPr="00743C54" w:rsidRDefault="0023629F" w:rsidP="0023629F">
      <w:pPr>
        <w:widowControl w:val="0"/>
        <w:numPr>
          <w:ilvl w:val="0"/>
          <w:numId w:val="161"/>
        </w:numPr>
        <w:ind w:left="564"/>
        <w:jc w:val="both"/>
        <w:rPr>
          <w:rFonts w:ascii="Arial" w:hAnsi="Arial" w:cs="Arial"/>
        </w:rPr>
      </w:pPr>
      <w:r w:rsidRPr="00743C54">
        <w:rPr>
          <w:rFonts w:ascii="Arial" w:eastAsia="Century Gothic" w:hAnsi="Arial" w:cs="Arial"/>
        </w:rPr>
        <w:t>Robo con violencia y/o asalto.</w:t>
      </w:r>
    </w:p>
    <w:p w14:paraId="32A622AA" w14:textId="77777777" w:rsidR="0023629F" w:rsidRPr="00743C54" w:rsidRDefault="0023629F" w:rsidP="0023629F">
      <w:pPr>
        <w:ind w:left="564"/>
        <w:jc w:val="both"/>
        <w:rPr>
          <w:rFonts w:ascii="Arial" w:eastAsia="Century Gothic" w:hAnsi="Arial" w:cs="Arial"/>
        </w:rPr>
      </w:pPr>
    </w:p>
    <w:p w14:paraId="2A8CB3E4"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APARTADO III.- INCREMENTO EN EL COSTO DE OPERACIÓN.</w:t>
      </w:r>
    </w:p>
    <w:p w14:paraId="72DE0D63" w14:textId="77777777" w:rsidR="0023629F" w:rsidRPr="00743C54" w:rsidRDefault="0023629F" w:rsidP="0023629F">
      <w:pPr>
        <w:widowControl w:val="0"/>
        <w:jc w:val="both"/>
        <w:rPr>
          <w:rFonts w:ascii="Arial" w:eastAsia="Century Gothic" w:hAnsi="Arial" w:cs="Arial"/>
        </w:rPr>
      </w:pPr>
    </w:p>
    <w:p w14:paraId="4BB48DD1"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acuerda con el INSTITUTO que si un daño material indemnizable según los términos condiciones de la sección I de la presente póliza diera lugar a una interrupción parcial o total de la operación del sistema electrónico de procesamiento de datos especificado en la parte descriptiva, LA ASEGURADORA indemnizará al asegurado por concepto de cualquier gasto adicional que el INSTITUTO pruebe haber desembolsado al usar un sistema electrónico de procesamiento de datos ajeno y suplente que no esté asegurado en esta póliza hasta una suma que no exceda de la indemnización diaria convenida ni, en total, de la suma asegurada que por cada anualidad de seguro se estipule en la parte descriptiva o durante cualquier periodo de renovación del seguro por el cual el INSTITUTO ha pagado y LA ASEGURADORA ha recibido la prima correspondiente.</w:t>
      </w:r>
    </w:p>
    <w:p w14:paraId="68B178B2" w14:textId="77777777" w:rsidR="0023629F" w:rsidRPr="00743C54" w:rsidRDefault="0023629F" w:rsidP="0023629F">
      <w:pPr>
        <w:widowControl w:val="0"/>
        <w:jc w:val="both"/>
        <w:rPr>
          <w:rFonts w:ascii="Arial" w:eastAsia="Century Gothic" w:hAnsi="Arial" w:cs="Arial"/>
        </w:rPr>
      </w:pPr>
    </w:p>
    <w:p w14:paraId="7B70227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EXCLUSIONES DEL APARTADO III</w:t>
      </w:r>
    </w:p>
    <w:p w14:paraId="17E765AF" w14:textId="77777777" w:rsidR="0023629F" w:rsidRPr="00743C54" w:rsidRDefault="0023629F" w:rsidP="0023629F">
      <w:pPr>
        <w:widowControl w:val="0"/>
        <w:jc w:val="both"/>
        <w:rPr>
          <w:rFonts w:ascii="Arial" w:eastAsia="Century Gothic" w:hAnsi="Arial" w:cs="Arial"/>
        </w:rPr>
      </w:pPr>
    </w:p>
    <w:p w14:paraId="2334A971"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no será responsable por:</w:t>
      </w:r>
    </w:p>
    <w:p w14:paraId="365516BD" w14:textId="77777777" w:rsidR="0023629F" w:rsidRPr="00743C54" w:rsidRDefault="0023629F" w:rsidP="0023629F">
      <w:pPr>
        <w:widowControl w:val="0"/>
        <w:jc w:val="both"/>
        <w:rPr>
          <w:rFonts w:ascii="Arial" w:eastAsia="Century Gothic" w:hAnsi="Arial" w:cs="Arial"/>
        </w:rPr>
      </w:pPr>
    </w:p>
    <w:p w14:paraId="79561D75" w14:textId="77777777" w:rsidR="0023629F" w:rsidRPr="00743C54" w:rsidRDefault="0023629F" w:rsidP="0023629F">
      <w:pPr>
        <w:widowControl w:val="0"/>
        <w:numPr>
          <w:ilvl w:val="0"/>
          <w:numId w:val="163"/>
        </w:numPr>
        <w:ind w:left="567"/>
        <w:jc w:val="both"/>
        <w:rPr>
          <w:rFonts w:ascii="Arial" w:hAnsi="Arial" w:cs="Arial"/>
        </w:rPr>
      </w:pPr>
      <w:r w:rsidRPr="00743C54">
        <w:rPr>
          <w:rFonts w:ascii="Arial" w:eastAsia="Century Gothic" w:hAnsi="Arial" w:cs="Arial"/>
        </w:rPr>
        <w:t xml:space="preserve">Restricciones impuestas por las </w:t>
      </w:r>
      <w:proofErr w:type="gramStart"/>
      <w:r w:rsidRPr="00743C54">
        <w:rPr>
          <w:rFonts w:ascii="Arial" w:eastAsia="Century Gothic" w:hAnsi="Arial" w:cs="Arial"/>
        </w:rPr>
        <w:t>autoridades públicas</w:t>
      </w:r>
      <w:proofErr w:type="gramEnd"/>
      <w:r w:rsidRPr="00743C54">
        <w:rPr>
          <w:rFonts w:ascii="Arial" w:eastAsia="Century Gothic" w:hAnsi="Arial" w:cs="Arial"/>
        </w:rPr>
        <w:t xml:space="preserve"> relativas a la reconstrucción del sistema electrónico de procesamiento de datos, asegurado.</w:t>
      </w:r>
    </w:p>
    <w:p w14:paraId="77B518AC" w14:textId="77777777" w:rsidR="0023629F" w:rsidRPr="00743C54" w:rsidRDefault="0023629F" w:rsidP="0023629F">
      <w:pPr>
        <w:widowControl w:val="0"/>
        <w:jc w:val="both"/>
        <w:rPr>
          <w:rFonts w:ascii="Arial" w:eastAsia="Century Gothic" w:hAnsi="Arial" w:cs="Arial"/>
        </w:rPr>
      </w:pPr>
    </w:p>
    <w:p w14:paraId="79807265"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SUMA ASEGURADA:</w:t>
      </w:r>
    </w:p>
    <w:p w14:paraId="4FB18CE5" w14:textId="77777777" w:rsidR="0023629F" w:rsidRPr="00743C54" w:rsidRDefault="0023629F" w:rsidP="0023629F">
      <w:pPr>
        <w:widowControl w:val="0"/>
        <w:jc w:val="both"/>
        <w:rPr>
          <w:rFonts w:ascii="Arial" w:eastAsia="Century Gothic" w:hAnsi="Arial" w:cs="Arial"/>
        </w:rPr>
      </w:pPr>
    </w:p>
    <w:p w14:paraId="6976FEF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Será requisito de este seguro que la suma asegurada establecida en la parte descriptiva sea igual a la suma que el INSTITUTO tuviera que pagar como retribución por el uso, durante doce meses, de un sistema electrónico de procesamiento de datos ajeno y suplente y con la capacidad similar al sistema electrónico de procesamiento de datos asegurados.</w:t>
      </w:r>
    </w:p>
    <w:p w14:paraId="151F1D8C" w14:textId="77777777" w:rsidR="0023629F" w:rsidRPr="00743C54" w:rsidRDefault="0023629F" w:rsidP="0023629F">
      <w:pPr>
        <w:widowControl w:val="0"/>
        <w:jc w:val="both"/>
        <w:rPr>
          <w:rFonts w:ascii="Arial" w:eastAsia="Century Gothic" w:hAnsi="Arial" w:cs="Arial"/>
        </w:rPr>
      </w:pPr>
    </w:p>
    <w:p w14:paraId="65BD4DF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Siempre que se hayan indicado sumas aseguradas separadas en la parte descriptiva, LA ASEGURADORA indemnizará al asegurado igualmente los costos de personal y los gastos de transporte de material que surjan con motivo de un siniestro indemnizable en la presente sección.</w:t>
      </w:r>
    </w:p>
    <w:p w14:paraId="2A64C8DC" w14:textId="77777777" w:rsidR="0023629F" w:rsidRPr="00743C54" w:rsidRDefault="0023629F" w:rsidP="0023629F">
      <w:pPr>
        <w:widowControl w:val="0"/>
        <w:jc w:val="both"/>
        <w:rPr>
          <w:rFonts w:ascii="Arial" w:eastAsia="Century Gothic" w:hAnsi="Arial" w:cs="Arial"/>
        </w:rPr>
      </w:pPr>
    </w:p>
    <w:p w14:paraId="777A6860"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BASE DE LA INDEMNIZACIÓN.</w:t>
      </w:r>
    </w:p>
    <w:p w14:paraId="2E031D84" w14:textId="77777777" w:rsidR="0023629F" w:rsidRPr="00743C54" w:rsidRDefault="0023629F" w:rsidP="0023629F">
      <w:pPr>
        <w:widowControl w:val="0"/>
        <w:jc w:val="both"/>
        <w:rPr>
          <w:rFonts w:ascii="Arial" w:eastAsia="Century Gothic" w:hAnsi="Arial" w:cs="Arial"/>
        </w:rPr>
      </w:pPr>
    </w:p>
    <w:p w14:paraId="4890277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Al ocurrir una pérdida o daño en el sistema electrónico de procesamiento de datos asegurado, LA </w:t>
      </w:r>
      <w:r w:rsidRPr="00743C54">
        <w:rPr>
          <w:rFonts w:ascii="Arial" w:eastAsia="Century Gothic" w:hAnsi="Arial" w:cs="Arial"/>
        </w:rPr>
        <w:lastRenderedPageBreak/>
        <w:t>ASEGURADORA responderá durante aquel período en que sea esencial usar un sistema electrónico de procesamiento de datos suplente, pero como máximo durante el período de indemnización convenido.</w:t>
      </w:r>
    </w:p>
    <w:p w14:paraId="5D48051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período de indemnización comenzará en el momento en que se ponga en uso el sistema suplente.</w:t>
      </w:r>
    </w:p>
    <w:p w14:paraId="2EF8D213" w14:textId="77777777" w:rsidR="0023629F" w:rsidRPr="00743C54" w:rsidRDefault="0023629F" w:rsidP="0023629F">
      <w:pPr>
        <w:widowControl w:val="0"/>
        <w:jc w:val="both"/>
        <w:rPr>
          <w:rFonts w:ascii="Arial" w:eastAsia="Century Gothic" w:hAnsi="Arial" w:cs="Arial"/>
        </w:rPr>
      </w:pPr>
    </w:p>
    <w:p w14:paraId="1A9FE0A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Si después de la interrupción de la operación del sistema electrónico de procesamiento de datos asegurado se encontrara que los gastos adicionales erogados durante el período de interrupción fueron mayores que la parte proporcional de la suma asegurada anual aplicable a dicho período, LA ASEGURADORA sólo será responsable de aquella parte de la suma asegurada anual convenida que corresponda a la proporción entre el período de la interrupción y el período de la indemnización.</w:t>
      </w:r>
    </w:p>
    <w:p w14:paraId="0279E732" w14:textId="77777777" w:rsidR="0023629F" w:rsidRPr="00743C54" w:rsidRDefault="0023629F" w:rsidP="0023629F">
      <w:pPr>
        <w:widowControl w:val="0"/>
        <w:jc w:val="both"/>
        <w:rPr>
          <w:rFonts w:ascii="Arial" w:eastAsia="Century Gothic" w:hAnsi="Arial" w:cs="Arial"/>
        </w:rPr>
      </w:pPr>
    </w:p>
    <w:p w14:paraId="19A7270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monto de indemnización a cargo de LA ASEGURADORA se calculará tomando en consideración cualquier ahorro en los gastos.</w:t>
      </w:r>
    </w:p>
    <w:p w14:paraId="3C921F47" w14:textId="77777777" w:rsidR="0023629F" w:rsidRPr="00743C54" w:rsidRDefault="0023629F" w:rsidP="0023629F">
      <w:pPr>
        <w:widowControl w:val="0"/>
        <w:jc w:val="both"/>
        <w:rPr>
          <w:rFonts w:ascii="Arial" w:eastAsia="Century Gothic" w:hAnsi="Arial" w:cs="Arial"/>
        </w:rPr>
      </w:pPr>
    </w:p>
    <w:p w14:paraId="4CC6B372"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COBERTURAS ADICIONALES.</w:t>
      </w:r>
    </w:p>
    <w:p w14:paraId="7DDEEF48" w14:textId="77777777" w:rsidR="0023629F" w:rsidRPr="00743C54" w:rsidRDefault="0023629F" w:rsidP="0023629F">
      <w:pPr>
        <w:widowControl w:val="0"/>
        <w:jc w:val="both"/>
        <w:rPr>
          <w:rFonts w:ascii="Arial" w:eastAsia="Century Gothic" w:hAnsi="Arial" w:cs="Arial"/>
        </w:rPr>
      </w:pPr>
    </w:p>
    <w:p w14:paraId="6C8E994F" w14:textId="77777777" w:rsidR="0023629F" w:rsidRPr="00743C54" w:rsidRDefault="0023629F" w:rsidP="0023629F">
      <w:pPr>
        <w:widowControl w:val="0"/>
        <w:numPr>
          <w:ilvl w:val="0"/>
          <w:numId w:val="164"/>
        </w:numPr>
        <w:jc w:val="both"/>
        <w:rPr>
          <w:rFonts w:ascii="Arial" w:hAnsi="Arial" w:cs="Arial"/>
        </w:rPr>
      </w:pPr>
      <w:r w:rsidRPr="00743C54">
        <w:rPr>
          <w:rFonts w:ascii="Arial" w:eastAsia="Century Gothic" w:hAnsi="Arial" w:cs="Arial"/>
        </w:rPr>
        <w:t>Terremoto y erupción volcánica.</w:t>
      </w:r>
    </w:p>
    <w:p w14:paraId="359C6B27" w14:textId="77777777" w:rsidR="0023629F" w:rsidRPr="00743C54" w:rsidRDefault="0023629F" w:rsidP="0023629F">
      <w:pPr>
        <w:widowControl w:val="0"/>
        <w:numPr>
          <w:ilvl w:val="0"/>
          <w:numId w:val="164"/>
        </w:numPr>
        <w:jc w:val="both"/>
        <w:rPr>
          <w:rFonts w:ascii="Arial" w:hAnsi="Arial" w:cs="Arial"/>
        </w:rPr>
      </w:pPr>
      <w:r w:rsidRPr="00743C54">
        <w:rPr>
          <w:rFonts w:ascii="Arial" w:eastAsia="Century Gothic" w:hAnsi="Arial" w:cs="Arial"/>
        </w:rPr>
        <w:t>Huracán, ciclón y tifón.</w:t>
      </w:r>
    </w:p>
    <w:p w14:paraId="4CC78FF5" w14:textId="77777777" w:rsidR="0023629F" w:rsidRPr="00743C54" w:rsidRDefault="0023629F" w:rsidP="0023629F">
      <w:pPr>
        <w:widowControl w:val="0"/>
        <w:numPr>
          <w:ilvl w:val="0"/>
          <w:numId w:val="164"/>
        </w:numPr>
        <w:jc w:val="both"/>
        <w:rPr>
          <w:rFonts w:ascii="Arial" w:hAnsi="Arial" w:cs="Arial"/>
        </w:rPr>
      </w:pPr>
      <w:r w:rsidRPr="00743C54">
        <w:rPr>
          <w:rFonts w:ascii="Arial" w:eastAsia="Century Gothic" w:hAnsi="Arial" w:cs="Arial"/>
        </w:rPr>
        <w:t>Huelgas, motines, alborotos populares y conmoción civil.</w:t>
      </w:r>
    </w:p>
    <w:p w14:paraId="1EEA8D36" w14:textId="77777777" w:rsidR="0023629F" w:rsidRPr="00743C54" w:rsidRDefault="0023629F" w:rsidP="0023629F">
      <w:pPr>
        <w:widowControl w:val="0"/>
        <w:jc w:val="both"/>
        <w:rPr>
          <w:rFonts w:ascii="Arial" w:eastAsia="Century Gothic" w:hAnsi="Arial" w:cs="Arial"/>
        </w:rPr>
      </w:pPr>
    </w:p>
    <w:p w14:paraId="273816FA"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4.- LÍMITES DE RESPONSABILIDAD:</w:t>
      </w:r>
    </w:p>
    <w:p w14:paraId="2DD63DCD" w14:textId="77777777" w:rsidR="0023629F" w:rsidRPr="00743C54" w:rsidRDefault="0023629F" w:rsidP="0023629F">
      <w:pPr>
        <w:widowControl w:val="0"/>
        <w:jc w:val="both"/>
        <w:rPr>
          <w:rFonts w:ascii="Arial" w:eastAsia="Century Gothic" w:hAnsi="Arial" w:cs="Arial"/>
        </w:rPr>
      </w:pPr>
    </w:p>
    <w:p w14:paraId="0F0DB82B"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EQUIPO ELECTRÓNICO, MÓVIL Y PORTÁTIL, EQUIPO DE COMUNICACIÓN:</w:t>
      </w:r>
    </w:p>
    <w:p w14:paraId="1C5F032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Entre otros de manera enunciativa más no limitativa como: equipo móvil, equipo electrónico de comunicación, portadores externos de datos, incremento en el costo de operación, servidores, transmisores, minicomputadoras, lectores magnéticos, tarjetas de red, cámaras de video, cintas magnéticas, fotocopiadoras.</w:t>
      </w:r>
    </w:p>
    <w:p w14:paraId="04094F48" w14:textId="77777777" w:rsidR="0023629F" w:rsidRPr="00743C54" w:rsidRDefault="0023629F" w:rsidP="0023629F">
      <w:pPr>
        <w:widowControl w:val="0"/>
        <w:jc w:val="both"/>
        <w:rPr>
          <w:rFonts w:ascii="Arial" w:eastAsia="Century Gothic" w:hAnsi="Arial" w:cs="Arial"/>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07"/>
        <w:gridCol w:w="4421"/>
      </w:tblGrid>
      <w:tr w:rsidR="0023629F" w:rsidRPr="00743C54" w14:paraId="223A2413" w14:textId="77777777" w:rsidTr="009B3CA5">
        <w:trPr>
          <w:trHeight w:val="454"/>
          <w:tblHeader/>
          <w:jc w:val="center"/>
        </w:trPr>
        <w:tc>
          <w:tcPr>
            <w:tcW w:w="4407" w:type="dxa"/>
            <w:shd w:val="clear" w:color="auto" w:fill="D5DCE4"/>
            <w:vAlign w:val="center"/>
          </w:tcPr>
          <w:p w14:paraId="74333BA5" w14:textId="77777777" w:rsidR="0023629F" w:rsidRPr="00743C54" w:rsidRDefault="0023629F" w:rsidP="009B3CA5">
            <w:pPr>
              <w:widowControl w:val="0"/>
              <w:jc w:val="center"/>
              <w:rPr>
                <w:rFonts w:ascii="Arial" w:eastAsia="Century Gothic" w:hAnsi="Arial" w:cs="Arial"/>
                <w:b/>
              </w:rPr>
            </w:pPr>
            <w:bookmarkStart w:id="1403" w:name="_6eddww1ks9so" w:colFirst="0" w:colLast="0"/>
            <w:bookmarkEnd w:id="1403"/>
            <w:r w:rsidRPr="00743C54">
              <w:rPr>
                <w:rFonts w:ascii="Arial" w:eastAsia="Century Gothic" w:hAnsi="Arial" w:cs="Arial"/>
                <w:b/>
              </w:rPr>
              <w:t>Concepto</w:t>
            </w:r>
          </w:p>
        </w:tc>
        <w:tc>
          <w:tcPr>
            <w:tcW w:w="4421" w:type="dxa"/>
            <w:shd w:val="clear" w:color="auto" w:fill="D5DCE4"/>
            <w:vAlign w:val="center"/>
          </w:tcPr>
          <w:p w14:paraId="6C841583"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 Máximo de Responsabilidad</w:t>
            </w:r>
          </w:p>
        </w:tc>
      </w:tr>
      <w:tr w:rsidR="0023629F" w:rsidRPr="00743C54" w14:paraId="2F57E658" w14:textId="77777777" w:rsidTr="009B3CA5">
        <w:trPr>
          <w:trHeight w:val="567"/>
          <w:jc w:val="center"/>
        </w:trPr>
        <w:tc>
          <w:tcPr>
            <w:tcW w:w="4407" w:type="dxa"/>
            <w:vAlign w:val="center"/>
          </w:tcPr>
          <w:p w14:paraId="2B86AC85"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Valor total del equipo electrónico, a valor de </w:t>
            </w:r>
            <w:r w:rsidRPr="00743C54">
              <w:rPr>
                <w:rFonts w:ascii="Arial" w:eastAsia="Century Gothic" w:hAnsi="Arial" w:cs="Arial"/>
                <w:highlight w:val="white"/>
              </w:rPr>
              <w:t>reposición</w:t>
            </w:r>
            <w:r w:rsidRPr="00743C54">
              <w:rPr>
                <w:rFonts w:ascii="Arial" w:eastAsia="Century Gothic" w:hAnsi="Arial" w:cs="Arial"/>
              </w:rPr>
              <w:t xml:space="preserve"> </w:t>
            </w:r>
          </w:p>
        </w:tc>
        <w:tc>
          <w:tcPr>
            <w:tcW w:w="4421" w:type="dxa"/>
            <w:vAlign w:val="center"/>
          </w:tcPr>
          <w:p w14:paraId="689525F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$2,410,418,270.03</w:t>
            </w:r>
          </w:p>
          <w:p w14:paraId="3CDE1852"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(Dos mil cuatrocientos diez millones cuatrocientos dieciocho mil doscientos setenta pesos 00/100 M.N.)</w:t>
            </w:r>
          </w:p>
        </w:tc>
      </w:tr>
      <w:tr w:rsidR="0023629F" w:rsidRPr="00743C54" w14:paraId="4FCE1ABD" w14:textId="77777777" w:rsidTr="009B3CA5">
        <w:trPr>
          <w:trHeight w:val="706"/>
          <w:jc w:val="center"/>
        </w:trPr>
        <w:tc>
          <w:tcPr>
            <w:tcW w:w="4407" w:type="dxa"/>
            <w:vAlign w:val="center"/>
          </w:tcPr>
          <w:p w14:paraId="5A2C8EAA"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Límite máximo de responsabilidad por evento</w:t>
            </w:r>
          </w:p>
        </w:tc>
        <w:tc>
          <w:tcPr>
            <w:tcW w:w="4421" w:type="dxa"/>
            <w:vAlign w:val="center"/>
          </w:tcPr>
          <w:p w14:paraId="7A6A01A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$235,000,000.00 (Doscientos treinta y cinco millones de pesos 00/100 M.N.)</w:t>
            </w:r>
          </w:p>
        </w:tc>
      </w:tr>
      <w:tr w:rsidR="0023629F" w:rsidRPr="00743C54" w14:paraId="435D0AF2" w14:textId="77777777" w:rsidTr="009B3CA5">
        <w:trPr>
          <w:trHeight w:val="675"/>
          <w:jc w:val="center"/>
        </w:trPr>
        <w:tc>
          <w:tcPr>
            <w:tcW w:w="4407" w:type="dxa"/>
            <w:vAlign w:val="center"/>
          </w:tcPr>
          <w:p w14:paraId="30E4B1FB"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Límite máximo de responsabilidad por equipo</w:t>
            </w:r>
          </w:p>
        </w:tc>
        <w:tc>
          <w:tcPr>
            <w:tcW w:w="4421" w:type="dxa"/>
            <w:vAlign w:val="center"/>
          </w:tcPr>
          <w:p w14:paraId="508CC48C"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$10,000,000.00 (Diez millones de pesos 00/100 M.N.)</w:t>
            </w:r>
          </w:p>
        </w:tc>
      </w:tr>
    </w:tbl>
    <w:p w14:paraId="6379C8D1" w14:textId="77777777" w:rsidR="0023629F" w:rsidRPr="00743C54" w:rsidRDefault="0023629F" w:rsidP="0023629F">
      <w:pPr>
        <w:widowControl w:val="0"/>
        <w:rPr>
          <w:rFonts w:ascii="Arial" w:eastAsia="Century Gothic" w:hAnsi="Arial" w:cs="Arial"/>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0"/>
        <w:gridCol w:w="4418"/>
      </w:tblGrid>
      <w:tr w:rsidR="0023629F" w:rsidRPr="00743C54" w14:paraId="0C81AAE8" w14:textId="77777777" w:rsidTr="009B3CA5">
        <w:trPr>
          <w:trHeight w:val="567"/>
          <w:tblHeader/>
          <w:jc w:val="center"/>
        </w:trPr>
        <w:tc>
          <w:tcPr>
            <w:tcW w:w="4410" w:type="dxa"/>
            <w:shd w:val="clear" w:color="auto" w:fill="D5DCE4"/>
            <w:vAlign w:val="center"/>
          </w:tcPr>
          <w:p w14:paraId="5219F123"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Concepto</w:t>
            </w:r>
          </w:p>
        </w:tc>
        <w:tc>
          <w:tcPr>
            <w:tcW w:w="4418" w:type="dxa"/>
            <w:shd w:val="clear" w:color="auto" w:fill="D5DCE4"/>
            <w:vAlign w:val="center"/>
          </w:tcPr>
          <w:p w14:paraId="4844A52E"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 Máximo de Responsabilidad</w:t>
            </w:r>
          </w:p>
        </w:tc>
      </w:tr>
      <w:tr w:rsidR="0023629F" w:rsidRPr="00743C54" w14:paraId="59023315" w14:textId="77777777" w:rsidTr="009B3CA5">
        <w:trPr>
          <w:trHeight w:val="567"/>
          <w:jc w:val="center"/>
        </w:trPr>
        <w:tc>
          <w:tcPr>
            <w:tcW w:w="4410" w:type="dxa"/>
            <w:vAlign w:val="center"/>
          </w:tcPr>
          <w:p w14:paraId="65864DE9"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Límite máximo de responsabilidad equipos móviles (por equipo)</w:t>
            </w:r>
          </w:p>
        </w:tc>
        <w:tc>
          <w:tcPr>
            <w:tcW w:w="4418" w:type="dxa"/>
            <w:vAlign w:val="center"/>
          </w:tcPr>
          <w:p w14:paraId="6C67D65B"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$1,000,000.00 </w:t>
            </w:r>
          </w:p>
          <w:p w14:paraId="669764C8" w14:textId="77777777" w:rsidR="0023629F" w:rsidRPr="00743C54" w:rsidRDefault="0023629F" w:rsidP="009B3CA5">
            <w:pPr>
              <w:widowControl w:val="0"/>
              <w:rPr>
                <w:rFonts w:ascii="Arial" w:eastAsia="Century Gothic" w:hAnsi="Arial" w:cs="Arial"/>
                <w:b/>
              </w:rPr>
            </w:pPr>
            <w:r w:rsidRPr="00743C54">
              <w:rPr>
                <w:rFonts w:ascii="Arial" w:eastAsia="Century Gothic" w:hAnsi="Arial" w:cs="Arial"/>
              </w:rPr>
              <w:t>(Un millón de pesos 00/100 M.N.)</w:t>
            </w:r>
          </w:p>
        </w:tc>
      </w:tr>
      <w:tr w:rsidR="0023629F" w:rsidRPr="00743C54" w14:paraId="79802B5F" w14:textId="77777777" w:rsidTr="009B3CA5">
        <w:trPr>
          <w:trHeight w:val="567"/>
          <w:jc w:val="center"/>
        </w:trPr>
        <w:tc>
          <w:tcPr>
            <w:tcW w:w="4410" w:type="dxa"/>
            <w:vAlign w:val="center"/>
          </w:tcPr>
          <w:p w14:paraId="446E9215"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Gastos extra por tres meses</w:t>
            </w:r>
          </w:p>
        </w:tc>
        <w:tc>
          <w:tcPr>
            <w:tcW w:w="4418" w:type="dxa"/>
            <w:vAlign w:val="center"/>
          </w:tcPr>
          <w:p w14:paraId="60E70738"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$5,000,000.00 </w:t>
            </w:r>
          </w:p>
          <w:p w14:paraId="1A0CD62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(Cinco millones de pesos 00/100 M.N.)</w:t>
            </w:r>
          </w:p>
        </w:tc>
      </w:tr>
      <w:tr w:rsidR="0023629F" w:rsidRPr="00743C54" w14:paraId="558AC41C" w14:textId="77777777" w:rsidTr="009B3CA5">
        <w:trPr>
          <w:trHeight w:val="567"/>
          <w:jc w:val="center"/>
        </w:trPr>
        <w:tc>
          <w:tcPr>
            <w:tcW w:w="4410" w:type="dxa"/>
            <w:vAlign w:val="center"/>
          </w:tcPr>
          <w:p w14:paraId="450CC4DC"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Portadores externos de datos</w:t>
            </w:r>
          </w:p>
        </w:tc>
        <w:tc>
          <w:tcPr>
            <w:tcW w:w="4418" w:type="dxa"/>
            <w:vAlign w:val="center"/>
          </w:tcPr>
          <w:p w14:paraId="15E914C0"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$50,000,000.00 </w:t>
            </w:r>
          </w:p>
          <w:p w14:paraId="29CDC1A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(Cincuenta millones de pesos 00/100 M.N.)</w:t>
            </w:r>
          </w:p>
        </w:tc>
      </w:tr>
      <w:tr w:rsidR="0023629F" w:rsidRPr="00743C54" w14:paraId="2EC8272E" w14:textId="77777777" w:rsidTr="009B3CA5">
        <w:trPr>
          <w:trHeight w:val="567"/>
          <w:jc w:val="center"/>
        </w:trPr>
        <w:tc>
          <w:tcPr>
            <w:tcW w:w="4410" w:type="dxa"/>
            <w:vAlign w:val="center"/>
          </w:tcPr>
          <w:p w14:paraId="479258F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Incremento en el costo de la operación</w:t>
            </w:r>
          </w:p>
        </w:tc>
        <w:tc>
          <w:tcPr>
            <w:tcW w:w="4418" w:type="dxa"/>
            <w:vAlign w:val="center"/>
          </w:tcPr>
          <w:p w14:paraId="546BB9B2"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$10,000,000.00 </w:t>
            </w:r>
          </w:p>
          <w:p w14:paraId="43BFC3D2"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(Diez millones de pesos 00/100 M.N.)</w:t>
            </w:r>
          </w:p>
        </w:tc>
      </w:tr>
      <w:tr w:rsidR="0023629F" w:rsidRPr="00743C54" w14:paraId="3CAAABF9" w14:textId="77777777" w:rsidTr="009B3CA5">
        <w:trPr>
          <w:trHeight w:val="567"/>
          <w:jc w:val="center"/>
        </w:trPr>
        <w:tc>
          <w:tcPr>
            <w:tcW w:w="4410" w:type="dxa"/>
            <w:vAlign w:val="center"/>
          </w:tcPr>
          <w:p w14:paraId="4F93EC0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lastRenderedPageBreak/>
              <w:t>Equipos montados en oficinas móviles y remolques</w:t>
            </w:r>
          </w:p>
        </w:tc>
        <w:tc>
          <w:tcPr>
            <w:tcW w:w="4418" w:type="dxa"/>
            <w:vAlign w:val="center"/>
          </w:tcPr>
          <w:p w14:paraId="78D273A0"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Incluidos</w:t>
            </w:r>
          </w:p>
        </w:tc>
      </w:tr>
      <w:tr w:rsidR="0023629F" w:rsidRPr="00743C54" w14:paraId="65602C62" w14:textId="77777777" w:rsidTr="009B3CA5">
        <w:trPr>
          <w:trHeight w:val="567"/>
          <w:jc w:val="center"/>
        </w:trPr>
        <w:tc>
          <w:tcPr>
            <w:tcW w:w="4410" w:type="dxa"/>
            <w:vAlign w:val="center"/>
          </w:tcPr>
          <w:p w14:paraId="7A944A3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Huelgas, motines, alborotos populares y conmoción civil</w:t>
            </w:r>
          </w:p>
        </w:tc>
        <w:tc>
          <w:tcPr>
            <w:tcW w:w="4418" w:type="dxa"/>
            <w:vAlign w:val="center"/>
          </w:tcPr>
          <w:p w14:paraId="25EF38BB"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$250,000,000.00 (Doscientos cincuenta millones de pesos 00/100 M.N.)</w:t>
            </w:r>
          </w:p>
        </w:tc>
      </w:tr>
    </w:tbl>
    <w:p w14:paraId="35938C43" w14:textId="77777777" w:rsidR="0023629F" w:rsidRPr="00743C54" w:rsidRDefault="0023629F" w:rsidP="0023629F">
      <w:pPr>
        <w:widowControl w:val="0"/>
        <w:rPr>
          <w:rFonts w:ascii="Arial" w:eastAsia="Century Gothic" w:hAnsi="Arial" w:cs="Arial"/>
          <w:b/>
        </w:rPr>
      </w:pPr>
    </w:p>
    <w:p w14:paraId="7878A5F3" w14:textId="77777777" w:rsidR="0023629F" w:rsidRPr="00743C54" w:rsidRDefault="0023629F" w:rsidP="0023629F">
      <w:pPr>
        <w:widowControl w:val="0"/>
        <w:rPr>
          <w:rFonts w:ascii="Arial" w:eastAsia="Century Gothic" w:hAnsi="Arial" w:cs="Arial"/>
          <w:b/>
        </w:rPr>
      </w:pPr>
      <w:r w:rsidRPr="00743C54">
        <w:rPr>
          <w:rFonts w:ascii="Arial" w:eastAsia="Century Gothic" w:hAnsi="Arial" w:cs="Arial"/>
          <w:b/>
        </w:rPr>
        <w:t>5.- DEDUCIBLES:</w:t>
      </w: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07"/>
        <w:gridCol w:w="4621"/>
      </w:tblGrid>
      <w:tr w:rsidR="0023629F" w:rsidRPr="00743C54" w14:paraId="12414589" w14:textId="77777777" w:rsidTr="009B3CA5">
        <w:trPr>
          <w:trHeight w:val="506"/>
          <w:jc w:val="center"/>
        </w:trPr>
        <w:tc>
          <w:tcPr>
            <w:tcW w:w="4207" w:type="dxa"/>
            <w:shd w:val="clear" w:color="auto" w:fill="ACB9CA"/>
            <w:vAlign w:val="center"/>
          </w:tcPr>
          <w:p w14:paraId="478363A6"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Riesgo</w:t>
            </w:r>
          </w:p>
        </w:tc>
        <w:tc>
          <w:tcPr>
            <w:tcW w:w="4621" w:type="dxa"/>
            <w:shd w:val="clear" w:color="auto" w:fill="ACB9CA"/>
            <w:vAlign w:val="center"/>
          </w:tcPr>
          <w:p w14:paraId="1692A143"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w:t>
            </w:r>
          </w:p>
        </w:tc>
      </w:tr>
      <w:tr w:rsidR="0023629F" w:rsidRPr="00743C54" w14:paraId="454A76AE" w14:textId="77777777" w:rsidTr="009B3CA5">
        <w:trPr>
          <w:trHeight w:val="506"/>
          <w:jc w:val="center"/>
        </w:trPr>
        <w:tc>
          <w:tcPr>
            <w:tcW w:w="4207" w:type="dxa"/>
            <w:vAlign w:val="center"/>
          </w:tcPr>
          <w:p w14:paraId="6D15431A"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Terremoto y erupción volcánica</w:t>
            </w:r>
          </w:p>
        </w:tc>
        <w:tc>
          <w:tcPr>
            <w:tcW w:w="4621" w:type="dxa"/>
            <w:vAlign w:val="center"/>
          </w:tcPr>
          <w:p w14:paraId="63BC2E5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2% sobre la pérdida</w:t>
            </w:r>
          </w:p>
        </w:tc>
      </w:tr>
      <w:tr w:rsidR="0023629F" w:rsidRPr="00743C54" w14:paraId="4F27ECBE" w14:textId="77777777" w:rsidTr="009B3CA5">
        <w:trPr>
          <w:trHeight w:val="506"/>
          <w:jc w:val="center"/>
        </w:trPr>
        <w:tc>
          <w:tcPr>
            <w:tcW w:w="4207" w:type="dxa"/>
            <w:vAlign w:val="center"/>
          </w:tcPr>
          <w:p w14:paraId="54B7B818"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Robo sin violencia / Hurto</w:t>
            </w:r>
          </w:p>
        </w:tc>
        <w:tc>
          <w:tcPr>
            <w:tcW w:w="4621" w:type="dxa"/>
            <w:vAlign w:val="center"/>
          </w:tcPr>
          <w:p w14:paraId="271E441E"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25% sobre la pérdida</w:t>
            </w:r>
          </w:p>
        </w:tc>
      </w:tr>
      <w:tr w:rsidR="0023629F" w:rsidRPr="00743C54" w14:paraId="07665CB7" w14:textId="77777777" w:rsidTr="009B3CA5">
        <w:trPr>
          <w:trHeight w:val="506"/>
          <w:jc w:val="center"/>
        </w:trPr>
        <w:tc>
          <w:tcPr>
            <w:tcW w:w="4207" w:type="dxa"/>
            <w:vAlign w:val="center"/>
          </w:tcPr>
          <w:p w14:paraId="49B2178E"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Gastos extra</w:t>
            </w:r>
          </w:p>
        </w:tc>
        <w:tc>
          <w:tcPr>
            <w:tcW w:w="4621" w:type="dxa"/>
            <w:vAlign w:val="center"/>
          </w:tcPr>
          <w:p w14:paraId="503E76F4"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4 días de espera</w:t>
            </w:r>
          </w:p>
        </w:tc>
      </w:tr>
      <w:tr w:rsidR="0023629F" w:rsidRPr="00743C54" w14:paraId="5FAA54D3" w14:textId="77777777" w:rsidTr="009B3CA5">
        <w:trPr>
          <w:trHeight w:val="506"/>
          <w:jc w:val="center"/>
        </w:trPr>
        <w:tc>
          <w:tcPr>
            <w:tcW w:w="4207" w:type="dxa"/>
            <w:vAlign w:val="center"/>
          </w:tcPr>
          <w:p w14:paraId="7CFF856F"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Portador externo de datos</w:t>
            </w:r>
          </w:p>
        </w:tc>
        <w:tc>
          <w:tcPr>
            <w:tcW w:w="4621" w:type="dxa"/>
            <w:vAlign w:val="center"/>
          </w:tcPr>
          <w:p w14:paraId="71AEF2ED"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2% sobre la pérdida</w:t>
            </w:r>
          </w:p>
        </w:tc>
      </w:tr>
      <w:tr w:rsidR="0023629F" w:rsidRPr="00743C54" w14:paraId="6D10700D" w14:textId="77777777" w:rsidTr="009B3CA5">
        <w:trPr>
          <w:trHeight w:val="506"/>
          <w:jc w:val="center"/>
        </w:trPr>
        <w:tc>
          <w:tcPr>
            <w:tcW w:w="4207" w:type="dxa"/>
            <w:vAlign w:val="center"/>
          </w:tcPr>
          <w:p w14:paraId="2484FDB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Cobertura básica y resto de coberturas</w:t>
            </w:r>
          </w:p>
        </w:tc>
        <w:tc>
          <w:tcPr>
            <w:tcW w:w="4621" w:type="dxa"/>
            <w:vAlign w:val="center"/>
          </w:tcPr>
          <w:p w14:paraId="1D053D6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2% del valor de la pérdida.</w:t>
            </w:r>
          </w:p>
        </w:tc>
      </w:tr>
      <w:tr w:rsidR="0023629F" w:rsidRPr="00743C54" w14:paraId="77EE6C27" w14:textId="77777777" w:rsidTr="009B3CA5">
        <w:trPr>
          <w:trHeight w:val="506"/>
          <w:jc w:val="center"/>
        </w:trPr>
        <w:tc>
          <w:tcPr>
            <w:tcW w:w="4207" w:type="dxa"/>
            <w:vAlign w:val="center"/>
          </w:tcPr>
          <w:p w14:paraId="2AA79D4F"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Incremento en el costo de operación</w:t>
            </w:r>
          </w:p>
        </w:tc>
        <w:tc>
          <w:tcPr>
            <w:tcW w:w="4621" w:type="dxa"/>
            <w:vAlign w:val="center"/>
          </w:tcPr>
          <w:p w14:paraId="7B4A9977"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3 días de espera.</w:t>
            </w:r>
          </w:p>
        </w:tc>
      </w:tr>
      <w:tr w:rsidR="0023629F" w:rsidRPr="00743C54" w14:paraId="06E3F016" w14:textId="77777777" w:rsidTr="009B3CA5">
        <w:trPr>
          <w:trHeight w:val="506"/>
          <w:jc w:val="center"/>
        </w:trPr>
        <w:tc>
          <w:tcPr>
            <w:tcW w:w="4207" w:type="dxa"/>
            <w:vAlign w:val="center"/>
          </w:tcPr>
          <w:p w14:paraId="10B8132D"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Equipo móvil</w:t>
            </w:r>
          </w:p>
        </w:tc>
        <w:tc>
          <w:tcPr>
            <w:tcW w:w="4621" w:type="dxa"/>
            <w:vAlign w:val="center"/>
          </w:tcPr>
          <w:p w14:paraId="00C45455"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Se aplicará el deducible sobre la pérdida, con base en la cobertura afectada.</w:t>
            </w:r>
          </w:p>
        </w:tc>
      </w:tr>
    </w:tbl>
    <w:p w14:paraId="717E401A" w14:textId="77777777" w:rsidR="0023629F" w:rsidRPr="00743C54" w:rsidRDefault="0023629F" w:rsidP="0023629F">
      <w:pPr>
        <w:widowControl w:val="0"/>
        <w:jc w:val="both"/>
        <w:rPr>
          <w:rFonts w:ascii="Arial" w:eastAsia="Century Gothic" w:hAnsi="Arial" w:cs="Arial"/>
        </w:rPr>
      </w:pPr>
    </w:p>
    <w:p w14:paraId="136E0F0F"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6.- RIESGOS NO CUBIERTOS:</w:t>
      </w:r>
    </w:p>
    <w:p w14:paraId="00447A03" w14:textId="77777777" w:rsidR="0023629F" w:rsidRPr="00743C54" w:rsidRDefault="0023629F" w:rsidP="0023629F">
      <w:pPr>
        <w:widowControl w:val="0"/>
        <w:jc w:val="both"/>
        <w:rPr>
          <w:rFonts w:ascii="Arial" w:eastAsia="Century Gothic" w:hAnsi="Arial" w:cs="Arial"/>
          <w:b/>
        </w:rPr>
      </w:pPr>
    </w:p>
    <w:p w14:paraId="5E09641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Esta sección no cubre pérdida, daño y/o gastos, a consecuencia de:</w:t>
      </w:r>
    </w:p>
    <w:p w14:paraId="295267A8" w14:textId="77777777" w:rsidR="0023629F" w:rsidRPr="00743C54" w:rsidRDefault="0023629F" w:rsidP="0023629F">
      <w:pPr>
        <w:widowControl w:val="0"/>
        <w:jc w:val="both"/>
        <w:rPr>
          <w:rFonts w:ascii="Arial" w:eastAsia="Century Gothic" w:hAnsi="Arial" w:cs="Arial"/>
        </w:rPr>
      </w:pPr>
    </w:p>
    <w:p w14:paraId="595F65F5" w14:textId="77777777" w:rsidR="0023629F" w:rsidRPr="00743C54" w:rsidRDefault="0023629F" w:rsidP="0023629F">
      <w:pPr>
        <w:widowControl w:val="0"/>
        <w:numPr>
          <w:ilvl w:val="0"/>
          <w:numId w:val="166"/>
        </w:numPr>
        <w:jc w:val="both"/>
        <w:rPr>
          <w:rFonts w:ascii="Arial" w:eastAsia="Century Gothic" w:hAnsi="Arial" w:cs="Arial"/>
        </w:rPr>
      </w:pPr>
      <w:r w:rsidRPr="00743C54">
        <w:rPr>
          <w:rFonts w:ascii="Arial" w:eastAsia="Century Gothic" w:hAnsi="Arial" w:cs="Arial"/>
        </w:rPr>
        <w:t>Desgaste normal, deterioro gradual, vicio inherente, oxidación, corrosión, figuración, asentamiento, deformación o fatiga, así como cualquier otro defecto que se desarrolle en forma gradual. Si como consecuencia de los riesgos excluidos en esta cláusula, surgiere una pérdida, daño y/o gasto proveniente de un riesgo de otra forma cubierto por la presente póliza, LA ASEGURADORA será responsable por la pérdida, daño o gasto resultante de dicho riesgo cubierto.</w:t>
      </w:r>
    </w:p>
    <w:p w14:paraId="3BD73E3F" w14:textId="77777777" w:rsidR="0023629F" w:rsidRPr="00743C54" w:rsidRDefault="0023629F" w:rsidP="0023629F">
      <w:pPr>
        <w:widowControl w:val="0"/>
        <w:jc w:val="both"/>
        <w:rPr>
          <w:rFonts w:ascii="Arial" w:eastAsia="Century Gothic" w:hAnsi="Arial" w:cs="Arial"/>
        </w:rPr>
      </w:pPr>
    </w:p>
    <w:p w14:paraId="4B7BD359" w14:textId="77777777" w:rsidR="0023629F" w:rsidRPr="00743C54" w:rsidRDefault="0023629F" w:rsidP="0023629F">
      <w:pPr>
        <w:widowControl w:val="0"/>
        <w:ind w:left="360"/>
        <w:jc w:val="both"/>
        <w:rPr>
          <w:rFonts w:ascii="Arial" w:eastAsia="Century Gothic" w:hAnsi="Arial" w:cs="Arial"/>
        </w:rPr>
      </w:pPr>
      <w:r w:rsidRPr="00743C54">
        <w:rPr>
          <w:rFonts w:ascii="Arial" w:eastAsia="Century Gothic" w:hAnsi="Arial" w:cs="Arial"/>
        </w:rPr>
        <w:t xml:space="preserve">Se aclara que estos riesgos excluidos serán cubiertos en caso de que sucedan directamente como consecuencia de otro daño físico no excluido bajo los términos de la presente póliza en otra sección de </w:t>
      </w:r>
      <w:proofErr w:type="gramStart"/>
      <w:r w:rsidRPr="00743C54">
        <w:rPr>
          <w:rFonts w:ascii="Arial" w:eastAsia="Century Gothic" w:hAnsi="Arial" w:cs="Arial"/>
        </w:rPr>
        <w:t>la misma</w:t>
      </w:r>
      <w:proofErr w:type="gramEnd"/>
      <w:r w:rsidRPr="00743C54">
        <w:rPr>
          <w:rFonts w:ascii="Arial" w:eastAsia="Century Gothic" w:hAnsi="Arial" w:cs="Arial"/>
        </w:rPr>
        <w:t>.</w:t>
      </w:r>
    </w:p>
    <w:p w14:paraId="6867DCB7" w14:textId="77777777" w:rsidR="0023629F" w:rsidRPr="00743C54" w:rsidRDefault="0023629F" w:rsidP="0023629F">
      <w:pPr>
        <w:widowControl w:val="0"/>
        <w:jc w:val="both"/>
        <w:rPr>
          <w:rFonts w:ascii="Arial" w:eastAsia="Century Gothic" w:hAnsi="Arial" w:cs="Arial"/>
        </w:rPr>
      </w:pPr>
    </w:p>
    <w:p w14:paraId="738B3B15" w14:textId="77777777" w:rsidR="0023629F" w:rsidRPr="00743C54" w:rsidRDefault="0023629F" w:rsidP="0023629F">
      <w:pPr>
        <w:widowControl w:val="0"/>
        <w:numPr>
          <w:ilvl w:val="0"/>
          <w:numId w:val="166"/>
        </w:numPr>
        <w:jc w:val="both"/>
        <w:rPr>
          <w:rFonts w:ascii="Arial" w:eastAsia="Century Gothic" w:hAnsi="Arial" w:cs="Arial"/>
        </w:rPr>
      </w:pPr>
      <w:r w:rsidRPr="00743C54">
        <w:rPr>
          <w:rFonts w:ascii="Arial" w:eastAsia="Century Gothic" w:hAnsi="Arial" w:cs="Arial"/>
        </w:rPr>
        <w:t>Reparar o reponer partes defectuosas en su diseño, mano de obra o materiales, pero exceptuando los daños provocados por dichos defectos, si de otra manera no están excluidos.</w:t>
      </w:r>
    </w:p>
    <w:p w14:paraId="3F669655" w14:textId="77777777" w:rsidR="0023629F" w:rsidRPr="00743C54" w:rsidRDefault="0023629F" w:rsidP="0023629F">
      <w:pPr>
        <w:widowControl w:val="0"/>
        <w:jc w:val="both"/>
        <w:rPr>
          <w:rFonts w:ascii="Arial" w:eastAsia="Century Gothic" w:hAnsi="Arial" w:cs="Arial"/>
        </w:rPr>
      </w:pPr>
    </w:p>
    <w:p w14:paraId="5DA1FE8A" w14:textId="77777777" w:rsidR="0023629F" w:rsidRPr="00743C54" w:rsidRDefault="0023629F" w:rsidP="0023629F">
      <w:pPr>
        <w:widowControl w:val="0"/>
        <w:numPr>
          <w:ilvl w:val="0"/>
          <w:numId w:val="166"/>
        </w:numPr>
        <w:jc w:val="both"/>
        <w:rPr>
          <w:rFonts w:ascii="Arial" w:eastAsia="Century Gothic" w:hAnsi="Arial" w:cs="Arial"/>
        </w:rPr>
      </w:pPr>
      <w:r w:rsidRPr="00743C54">
        <w:rPr>
          <w:rFonts w:ascii="Arial" w:eastAsia="Century Gothic" w:hAnsi="Arial" w:cs="Arial"/>
        </w:rPr>
        <w:t>Contaminación, a menos que resulte como consecuencia de otros daños físicos no excluidos bajo los términos de esta póliza.</w:t>
      </w:r>
    </w:p>
    <w:p w14:paraId="2AAECECC" w14:textId="77777777" w:rsidR="0023629F" w:rsidRPr="00743C54" w:rsidRDefault="0023629F" w:rsidP="0023629F">
      <w:pPr>
        <w:widowControl w:val="0"/>
        <w:jc w:val="both"/>
        <w:rPr>
          <w:rFonts w:ascii="Arial" w:eastAsia="Century Gothic" w:hAnsi="Arial" w:cs="Arial"/>
        </w:rPr>
      </w:pPr>
    </w:p>
    <w:p w14:paraId="0F4039B6" w14:textId="77777777" w:rsidR="0023629F" w:rsidRPr="00743C54" w:rsidRDefault="0023629F" w:rsidP="0023629F">
      <w:pPr>
        <w:widowControl w:val="0"/>
        <w:numPr>
          <w:ilvl w:val="0"/>
          <w:numId w:val="166"/>
        </w:numPr>
        <w:jc w:val="both"/>
        <w:rPr>
          <w:rFonts w:ascii="Arial" w:eastAsia="Century Gothic" w:hAnsi="Arial" w:cs="Arial"/>
        </w:rPr>
      </w:pPr>
      <w:r w:rsidRPr="00743C54">
        <w:rPr>
          <w:rFonts w:ascii="Arial" w:eastAsia="Century Gothic" w:hAnsi="Arial" w:cs="Arial"/>
        </w:rPr>
        <w:t xml:space="preserve">La liberación, descarga o dispersión de </w:t>
      </w:r>
      <w:proofErr w:type="spellStart"/>
      <w:r w:rsidRPr="00743C54">
        <w:rPr>
          <w:rFonts w:ascii="Arial" w:eastAsia="Century Gothic" w:hAnsi="Arial" w:cs="Arial"/>
        </w:rPr>
        <w:t>bifenolespoliclorados</w:t>
      </w:r>
      <w:proofErr w:type="spellEnd"/>
      <w:r w:rsidRPr="00743C54">
        <w:rPr>
          <w:rFonts w:ascii="Arial" w:eastAsia="Century Gothic" w:hAnsi="Arial" w:cs="Arial"/>
        </w:rPr>
        <w:t>, ya sea directa o indirecta, total o parcial, excepto en la medida que, de otra manera, se especifique cobertura por separado bajo los términos de la presente póliza.</w:t>
      </w:r>
    </w:p>
    <w:p w14:paraId="2DF2A72D" w14:textId="77777777" w:rsidR="0023629F" w:rsidRPr="00743C54" w:rsidRDefault="0023629F" w:rsidP="0023629F">
      <w:pPr>
        <w:widowControl w:val="0"/>
        <w:jc w:val="both"/>
        <w:rPr>
          <w:rFonts w:ascii="Arial" w:eastAsia="Century Gothic" w:hAnsi="Arial" w:cs="Arial"/>
        </w:rPr>
      </w:pPr>
    </w:p>
    <w:p w14:paraId="51043BB1" w14:textId="77777777" w:rsidR="0023629F" w:rsidRPr="00743C54" w:rsidRDefault="0023629F" w:rsidP="0023629F">
      <w:pPr>
        <w:widowControl w:val="0"/>
        <w:numPr>
          <w:ilvl w:val="0"/>
          <w:numId w:val="166"/>
        </w:numPr>
        <w:jc w:val="both"/>
        <w:rPr>
          <w:rFonts w:ascii="Arial" w:eastAsia="Century Gothic" w:hAnsi="Arial" w:cs="Arial"/>
        </w:rPr>
      </w:pPr>
      <w:r w:rsidRPr="00743C54">
        <w:rPr>
          <w:rFonts w:ascii="Arial" w:eastAsia="Century Gothic" w:hAnsi="Arial" w:cs="Arial"/>
        </w:rPr>
        <w:t>Errores en la programación de la maquina o en las instrucciones dadas a la máquina.</w:t>
      </w:r>
    </w:p>
    <w:p w14:paraId="2A72E70B" w14:textId="77777777" w:rsidR="0023629F" w:rsidRPr="00743C54" w:rsidRDefault="0023629F" w:rsidP="0023629F">
      <w:pPr>
        <w:widowControl w:val="0"/>
        <w:ind w:left="795"/>
        <w:jc w:val="both"/>
        <w:rPr>
          <w:rFonts w:ascii="Arial" w:eastAsia="Century Gothic" w:hAnsi="Arial" w:cs="Arial"/>
        </w:rPr>
      </w:pPr>
    </w:p>
    <w:p w14:paraId="1516607F" w14:textId="77777777" w:rsidR="0023629F" w:rsidRPr="00743C54" w:rsidRDefault="0023629F" w:rsidP="0023629F">
      <w:pPr>
        <w:widowControl w:val="0"/>
        <w:numPr>
          <w:ilvl w:val="0"/>
          <w:numId w:val="165"/>
        </w:numPr>
        <w:ind w:hanging="511"/>
        <w:jc w:val="both"/>
        <w:rPr>
          <w:rFonts w:ascii="Arial" w:eastAsia="Century Gothic" w:hAnsi="Arial" w:cs="Arial"/>
        </w:rPr>
      </w:pPr>
      <w:r w:rsidRPr="00743C54">
        <w:rPr>
          <w:rFonts w:ascii="Arial" w:eastAsia="Century Gothic" w:hAnsi="Arial" w:cs="Arial"/>
        </w:rPr>
        <w:t>Gastos de mantenimiento.</w:t>
      </w:r>
    </w:p>
    <w:p w14:paraId="1680B744" w14:textId="77777777" w:rsidR="0023629F" w:rsidRPr="00743C54" w:rsidRDefault="0023629F" w:rsidP="0023629F">
      <w:pPr>
        <w:widowControl w:val="0"/>
        <w:jc w:val="both"/>
        <w:rPr>
          <w:rFonts w:ascii="Arial" w:eastAsia="Century Gothic" w:hAnsi="Arial" w:cs="Arial"/>
        </w:rPr>
      </w:pPr>
    </w:p>
    <w:p w14:paraId="630357FC" w14:textId="77777777" w:rsidR="0023629F" w:rsidRPr="00743C54" w:rsidRDefault="0023629F" w:rsidP="0023629F">
      <w:pPr>
        <w:widowControl w:val="0"/>
        <w:numPr>
          <w:ilvl w:val="0"/>
          <w:numId w:val="165"/>
        </w:numPr>
        <w:ind w:hanging="511"/>
        <w:jc w:val="both"/>
        <w:rPr>
          <w:rFonts w:ascii="Arial" w:eastAsia="Century Gothic" w:hAnsi="Arial" w:cs="Arial"/>
        </w:rPr>
      </w:pPr>
      <w:r w:rsidRPr="00743C54">
        <w:rPr>
          <w:rFonts w:ascii="Arial" w:eastAsia="Century Gothic" w:hAnsi="Arial" w:cs="Arial"/>
        </w:rPr>
        <w:t>Pérdidas o daños a equipos tomados en arrendamiento o alquiler, cuando la responsabilidad recaiga en el arrendador ya sea legalmente o según convenio de arrendamiento y/o mantenimiento.</w:t>
      </w:r>
    </w:p>
    <w:p w14:paraId="125345CD" w14:textId="77777777" w:rsidR="0023629F" w:rsidRPr="00743C54" w:rsidRDefault="0023629F" w:rsidP="0023629F">
      <w:pPr>
        <w:widowControl w:val="0"/>
        <w:jc w:val="both"/>
        <w:rPr>
          <w:rFonts w:ascii="Arial" w:eastAsia="Century Gothic" w:hAnsi="Arial" w:cs="Arial"/>
        </w:rPr>
      </w:pPr>
    </w:p>
    <w:p w14:paraId="1FA9887D" w14:textId="77777777" w:rsidR="0023629F" w:rsidRPr="00743C54" w:rsidRDefault="0023629F" w:rsidP="0023629F">
      <w:pPr>
        <w:widowControl w:val="0"/>
        <w:numPr>
          <w:ilvl w:val="0"/>
          <w:numId w:val="165"/>
        </w:numPr>
        <w:ind w:hanging="511"/>
        <w:jc w:val="both"/>
        <w:rPr>
          <w:rFonts w:ascii="Arial" w:eastAsia="Century Gothic" w:hAnsi="Arial" w:cs="Arial"/>
        </w:rPr>
      </w:pPr>
      <w:r w:rsidRPr="00743C54">
        <w:rPr>
          <w:rFonts w:ascii="Arial" w:eastAsia="Century Gothic" w:hAnsi="Arial" w:cs="Arial"/>
        </w:rPr>
        <w:t>Perforación, inserción.</w:t>
      </w:r>
    </w:p>
    <w:p w14:paraId="45E5F408" w14:textId="77777777" w:rsidR="0023629F" w:rsidRPr="00743C54" w:rsidRDefault="0023629F" w:rsidP="0023629F">
      <w:pPr>
        <w:widowControl w:val="0"/>
        <w:jc w:val="both"/>
        <w:rPr>
          <w:rFonts w:ascii="Arial" w:eastAsia="Century Gothic" w:hAnsi="Arial" w:cs="Arial"/>
        </w:rPr>
      </w:pPr>
    </w:p>
    <w:p w14:paraId="21CFC1D5" w14:textId="77777777" w:rsidR="0023629F" w:rsidRPr="00743C54" w:rsidRDefault="0023629F" w:rsidP="0023629F">
      <w:pPr>
        <w:widowControl w:val="0"/>
        <w:numPr>
          <w:ilvl w:val="0"/>
          <w:numId w:val="165"/>
        </w:numPr>
        <w:ind w:hanging="511"/>
        <w:jc w:val="both"/>
        <w:rPr>
          <w:rFonts w:ascii="Arial" w:eastAsia="Century Gothic" w:hAnsi="Arial" w:cs="Arial"/>
        </w:rPr>
      </w:pPr>
      <w:r w:rsidRPr="00743C54">
        <w:rPr>
          <w:rFonts w:ascii="Arial" w:eastAsia="Century Gothic" w:hAnsi="Arial" w:cs="Arial"/>
        </w:rPr>
        <w:t>Anulación accidental de información.</w:t>
      </w:r>
    </w:p>
    <w:p w14:paraId="3A4BC393" w14:textId="77777777" w:rsidR="0023629F" w:rsidRPr="00743C54" w:rsidRDefault="0023629F" w:rsidP="0023629F">
      <w:pPr>
        <w:widowControl w:val="0"/>
        <w:jc w:val="both"/>
        <w:rPr>
          <w:rFonts w:ascii="Arial" w:eastAsia="Century Gothic" w:hAnsi="Arial" w:cs="Arial"/>
        </w:rPr>
      </w:pPr>
    </w:p>
    <w:p w14:paraId="079AA4EA"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APARTADO I.- DAÑOS MATERIALES</w:t>
      </w:r>
    </w:p>
    <w:p w14:paraId="52B5558F" w14:textId="77777777" w:rsidR="0023629F" w:rsidRPr="00743C54" w:rsidRDefault="0023629F" w:rsidP="0023629F">
      <w:pPr>
        <w:widowControl w:val="0"/>
        <w:jc w:val="both"/>
        <w:rPr>
          <w:rFonts w:ascii="Arial" w:eastAsia="Century Gothic" w:hAnsi="Arial" w:cs="Arial"/>
        </w:rPr>
      </w:pPr>
    </w:p>
    <w:p w14:paraId="11A043C4" w14:textId="77777777" w:rsidR="0023629F" w:rsidRPr="00743C54" w:rsidRDefault="0023629F" w:rsidP="0023629F">
      <w:pPr>
        <w:widowControl w:val="0"/>
        <w:numPr>
          <w:ilvl w:val="1"/>
          <w:numId w:val="165"/>
        </w:numPr>
        <w:jc w:val="both"/>
        <w:rPr>
          <w:rFonts w:ascii="Arial" w:hAnsi="Arial" w:cs="Arial"/>
        </w:rPr>
      </w:pPr>
      <w:r w:rsidRPr="00743C54">
        <w:rPr>
          <w:rFonts w:ascii="Arial" w:eastAsia="Century Gothic" w:hAnsi="Arial" w:cs="Arial"/>
        </w:rPr>
        <w:t>Fallas o defectos de los bienes asegurados, existentes al inicio de vigencia de este seguro.</w:t>
      </w:r>
    </w:p>
    <w:p w14:paraId="4C54707F" w14:textId="77777777" w:rsidR="0023629F" w:rsidRPr="00743C54" w:rsidRDefault="0023629F" w:rsidP="0023629F">
      <w:pPr>
        <w:widowControl w:val="0"/>
        <w:jc w:val="both"/>
        <w:rPr>
          <w:rFonts w:ascii="Arial" w:eastAsia="Century Gothic" w:hAnsi="Arial" w:cs="Arial"/>
        </w:rPr>
      </w:pPr>
    </w:p>
    <w:p w14:paraId="5E6C9E1D" w14:textId="77777777" w:rsidR="0023629F" w:rsidRPr="00743C54" w:rsidRDefault="0023629F" w:rsidP="0023629F">
      <w:pPr>
        <w:widowControl w:val="0"/>
        <w:numPr>
          <w:ilvl w:val="1"/>
          <w:numId w:val="165"/>
        </w:numPr>
        <w:jc w:val="both"/>
        <w:rPr>
          <w:rFonts w:ascii="Arial" w:hAnsi="Arial" w:cs="Arial"/>
        </w:rPr>
      </w:pPr>
      <w:r w:rsidRPr="00743C54">
        <w:rPr>
          <w:rFonts w:ascii="Arial" w:eastAsia="Century Gothic" w:hAnsi="Arial" w:cs="Arial"/>
        </w:rPr>
        <w:t>Pérdidas o daños que sean consecuencia directa del funcionamiento prolongado o deterioro gradual debido a condiciones atmosféricas o ambientales imperantes en el predio, tales como: desgaste, erosión, corrosión, incrustación, agrietamiento, cavitación.</w:t>
      </w:r>
    </w:p>
    <w:p w14:paraId="07FAA08C" w14:textId="77777777" w:rsidR="0023629F" w:rsidRPr="00743C54" w:rsidRDefault="0023629F" w:rsidP="0023629F">
      <w:pPr>
        <w:widowControl w:val="0"/>
        <w:jc w:val="both"/>
        <w:rPr>
          <w:rFonts w:ascii="Arial" w:eastAsia="Century Gothic" w:hAnsi="Arial" w:cs="Arial"/>
        </w:rPr>
      </w:pPr>
    </w:p>
    <w:p w14:paraId="34EDBE74" w14:textId="77777777" w:rsidR="0023629F" w:rsidRPr="00743C54" w:rsidRDefault="0023629F" w:rsidP="0023629F">
      <w:pPr>
        <w:widowControl w:val="0"/>
        <w:numPr>
          <w:ilvl w:val="1"/>
          <w:numId w:val="165"/>
        </w:numPr>
        <w:jc w:val="both"/>
        <w:rPr>
          <w:rFonts w:ascii="Arial" w:hAnsi="Arial" w:cs="Arial"/>
        </w:rPr>
      </w:pPr>
      <w:r w:rsidRPr="00743C54">
        <w:rPr>
          <w:rFonts w:ascii="Arial" w:eastAsia="Century Gothic" w:hAnsi="Arial" w:cs="Arial"/>
        </w:rPr>
        <w:t>Cualquier gasto efectuado con objeto de corregir deficiencias de capacidad u operación del equipo asegurado.</w:t>
      </w:r>
    </w:p>
    <w:p w14:paraId="1FB02655" w14:textId="77777777" w:rsidR="0023629F" w:rsidRPr="00743C54" w:rsidRDefault="0023629F" w:rsidP="0023629F">
      <w:pPr>
        <w:widowControl w:val="0"/>
        <w:jc w:val="both"/>
        <w:rPr>
          <w:rFonts w:ascii="Arial" w:eastAsia="Century Gothic" w:hAnsi="Arial" w:cs="Arial"/>
        </w:rPr>
      </w:pPr>
    </w:p>
    <w:p w14:paraId="43BB5B94" w14:textId="77777777" w:rsidR="0023629F" w:rsidRPr="00743C54" w:rsidRDefault="0023629F" w:rsidP="0023629F">
      <w:pPr>
        <w:widowControl w:val="0"/>
        <w:numPr>
          <w:ilvl w:val="1"/>
          <w:numId w:val="165"/>
        </w:numPr>
        <w:jc w:val="both"/>
        <w:rPr>
          <w:rFonts w:ascii="Arial" w:hAnsi="Arial" w:cs="Arial"/>
        </w:rPr>
      </w:pPr>
      <w:r w:rsidRPr="00743C54">
        <w:rPr>
          <w:rFonts w:ascii="Arial" w:eastAsia="Century Gothic" w:hAnsi="Arial" w:cs="Arial"/>
        </w:rPr>
        <w:t>Cualquier gasto erogado con respecto al mantenimiento que efectúen terceros, mediante un contrato. Entendiéndose como mantenimiento aquel que obligue a un tercero a revisar periódicamente y reemplazar partes desgastadas o defectuosas.</w:t>
      </w:r>
    </w:p>
    <w:p w14:paraId="05B5084C" w14:textId="77777777" w:rsidR="0023629F" w:rsidRPr="00743C54" w:rsidRDefault="0023629F" w:rsidP="0023629F">
      <w:pPr>
        <w:widowControl w:val="0"/>
        <w:jc w:val="both"/>
        <w:rPr>
          <w:rFonts w:ascii="Arial" w:eastAsia="Century Gothic" w:hAnsi="Arial" w:cs="Arial"/>
        </w:rPr>
      </w:pPr>
    </w:p>
    <w:p w14:paraId="0D0C02AF" w14:textId="77777777" w:rsidR="0023629F" w:rsidRPr="00743C54" w:rsidRDefault="0023629F" w:rsidP="0023629F">
      <w:pPr>
        <w:widowControl w:val="0"/>
        <w:numPr>
          <w:ilvl w:val="1"/>
          <w:numId w:val="165"/>
        </w:numPr>
        <w:jc w:val="both"/>
        <w:rPr>
          <w:rFonts w:ascii="Arial" w:hAnsi="Arial" w:cs="Arial"/>
        </w:rPr>
      </w:pPr>
      <w:r w:rsidRPr="00743C54">
        <w:rPr>
          <w:rFonts w:ascii="Arial" w:eastAsia="Century Gothic" w:hAnsi="Arial" w:cs="Arial"/>
        </w:rPr>
        <w:t xml:space="preserve">Pérdidas o daños de los que sean </w:t>
      </w:r>
      <w:proofErr w:type="gramStart"/>
      <w:r w:rsidRPr="00743C54">
        <w:rPr>
          <w:rFonts w:ascii="Arial" w:eastAsia="Century Gothic" w:hAnsi="Arial" w:cs="Arial"/>
        </w:rPr>
        <w:t>legalmente o contractualmente</w:t>
      </w:r>
      <w:proofErr w:type="gramEnd"/>
      <w:r w:rsidRPr="00743C54">
        <w:rPr>
          <w:rFonts w:ascii="Arial" w:eastAsia="Century Gothic" w:hAnsi="Arial" w:cs="Arial"/>
        </w:rPr>
        <w:t xml:space="preserve"> responsables el fabricante o el PROVEEDOR de los bienes asegurados.</w:t>
      </w:r>
    </w:p>
    <w:p w14:paraId="20CFBA75" w14:textId="77777777" w:rsidR="0023629F" w:rsidRPr="00743C54" w:rsidRDefault="0023629F" w:rsidP="0023629F">
      <w:pPr>
        <w:widowControl w:val="0"/>
        <w:numPr>
          <w:ilvl w:val="1"/>
          <w:numId w:val="165"/>
        </w:numPr>
        <w:jc w:val="both"/>
        <w:rPr>
          <w:rFonts w:ascii="Arial" w:hAnsi="Arial" w:cs="Arial"/>
        </w:rPr>
      </w:pPr>
      <w:r w:rsidRPr="00743C54">
        <w:rPr>
          <w:rFonts w:ascii="Arial" w:eastAsia="Century Gothic" w:hAnsi="Arial" w:cs="Arial"/>
        </w:rPr>
        <w:t>Daños y responsabilidad por reducción de ingresos.</w:t>
      </w:r>
    </w:p>
    <w:p w14:paraId="5C30EDE6" w14:textId="77777777" w:rsidR="0023629F" w:rsidRPr="00743C54" w:rsidRDefault="0023629F" w:rsidP="0023629F">
      <w:pPr>
        <w:widowControl w:val="0"/>
        <w:jc w:val="both"/>
        <w:rPr>
          <w:rFonts w:ascii="Arial" w:eastAsia="Century Gothic" w:hAnsi="Arial" w:cs="Arial"/>
        </w:rPr>
      </w:pPr>
    </w:p>
    <w:p w14:paraId="5C2370C3" w14:textId="77777777" w:rsidR="0023629F" w:rsidRPr="00743C54" w:rsidRDefault="0023629F" w:rsidP="0023629F">
      <w:pPr>
        <w:widowControl w:val="0"/>
        <w:numPr>
          <w:ilvl w:val="1"/>
          <w:numId w:val="165"/>
        </w:numPr>
        <w:jc w:val="both"/>
        <w:rPr>
          <w:rFonts w:ascii="Arial" w:hAnsi="Arial" w:cs="Arial"/>
        </w:rPr>
      </w:pPr>
      <w:r w:rsidRPr="00743C54">
        <w:rPr>
          <w:rFonts w:ascii="Arial" w:eastAsia="Century Gothic" w:hAnsi="Arial" w:cs="Arial"/>
        </w:rPr>
        <w:t xml:space="preserve">Pérdida o daños que sufran por uso de las partes </w:t>
      </w:r>
      <w:proofErr w:type="spellStart"/>
      <w:r w:rsidRPr="00743C54">
        <w:rPr>
          <w:rFonts w:ascii="Arial" w:eastAsia="Century Gothic" w:hAnsi="Arial" w:cs="Arial"/>
        </w:rPr>
        <w:t>desgastables</w:t>
      </w:r>
      <w:proofErr w:type="spellEnd"/>
      <w:r w:rsidRPr="00743C54">
        <w:rPr>
          <w:rFonts w:ascii="Arial" w:eastAsia="Century Gothic" w:hAnsi="Arial" w:cs="Arial"/>
        </w:rPr>
        <w:t>, tales como bulbos, válvulas, tubos, bandas, fusibles, sellos, cintas, muelles, resortes, cadenas, herramientas recambiables, rodillos grabados, objetos de vidrio, porcelana o cerámica; sin embargo, si quedan cubiertos, cuando los daños sufridos sean a consecuencia de un riesgo cubierto.</w:t>
      </w:r>
    </w:p>
    <w:p w14:paraId="56A9CB5F" w14:textId="77777777" w:rsidR="0023629F" w:rsidRPr="00743C54" w:rsidRDefault="0023629F" w:rsidP="0023629F">
      <w:pPr>
        <w:widowControl w:val="0"/>
        <w:jc w:val="both"/>
        <w:rPr>
          <w:rFonts w:ascii="Arial" w:eastAsia="Century Gothic" w:hAnsi="Arial" w:cs="Arial"/>
        </w:rPr>
      </w:pPr>
    </w:p>
    <w:p w14:paraId="4AEBCFE1" w14:textId="77777777" w:rsidR="0023629F" w:rsidRPr="00743C54" w:rsidRDefault="0023629F" w:rsidP="0023629F">
      <w:pPr>
        <w:widowControl w:val="0"/>
        <w:numPr>
          <w:ilvl w:val="1"/>
          <w:numId w:val="165"/>
        </w:numPr>
        <w:jc w:val="both"/>
        <w:rPr>
          <w:rFonts w:ascii="Arial" w:hAnsi="Arial" w:cs="Arial"/>
        </w:rPr>
      </w:pPr>
      <w:r w:rsidRPr="00743C54">
        <w:rPr>
          <w:rFonts w:ascii="Arial" w:eastAsia="Century Gothic" w:hAnsi="Arial" w:cs="Arial"/>
        </w:rPr>
        <w:t>Pérdidas o daños que sufra cualquier elemento o medio de operación, tales como: lubricantes, combustibles, agentes químicos, a excepción del mercurio utilizado en rectificadores de corriente y los aisladores de cerámica que sí quedan cubiertos en la presente póliza, a menos que los daños sufridos sean consecuencia de un riesgo cubierto.</w:t>
      </w:r>
    </w:p>
    <w:p w14:paraId="5392D8CF" w14:textId="77777777" w:rsidR="0023629F" w:rsidRPr="00743C54" w:rsidRDefault="0023629F" w:rsidP="0023629F">
      <w:pPr>
        <w:widowControl w:val="0"/>
        <w:ind w:left="1165"/>
        <w:jc w:val="both"/>
        <w:rPr>
          <w:rFonts w:ascii="Arial" w:eastAsia="Century Gothic" w:hAnsi="Arial" w:cs="Arial"/>
        </w:rPr>
      </w:pPr>
    </w:p>
    <w:p w14:paraId="43945085" w14:textId="77777777" w:rsidR="0023629F" w:rsidRPr="00743C54" w:rsidRDefault="0023629F" w:rsidP="0023629F">
      <w:pPr>
        <w:widowControl w:val="0"/>
        <w:numPr>
          <w:ilvl w:val="1"/>
          <w:numId w:val="165"/>
        </w:numPr>
        <w:jc w:val="both"/>
        <w:rPr>
          <w:rFonts w:ascii="Arial" w:hAnsi="Arial" w:cs="Arial"/>
        </w:rPr>
      </w:pPr>
      <w:r w:rsidRPr="00743C54">
        <w:rPr>
          <w:rFonts w:ascii="Arial" w:eastAsia="Century Gothic" w:hAnsi="Arial" w:cs="Arial"/>
        </w:rPr>
        <w:t>Defectos estéticos, tales como raspaduras de superficies pintadas, pulidas o barnizadas. Sin embargo, LA ASEGURADORA conviene en cubrir las pérdidas o daños mencionados en este inciso cuando dichas partes hayan sido afectadas por una pérdida o daño indemnizable ocurridos a los bienes asegurados.</w:t>
      </w:r>
    </w:p>
    <w:p w14:paraId="2BE1D78F" w14:textId="77777777" w:rsidR="0023629F" w:rsidRPr="00743C54" w:rsidRDefault="0023629F" w:rsidP="0023629F">
      <w:pPr>
        <w:widowControl w:val="0"/>
        <w:jc w:val="both"/>
        <w:rPr>
          <w:rFonts w:ascii="Arial" w:eastAsia="Century Gothic" w:hAnsi="Arial" w:cs="Arial"/>
          <w:b/>
        </w:rPr>
      </w:pPr>
    </w:p>
    <w:p w14:paraId="1217493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b/>
        </w:rPr>
        <w:t>APARTADO II.- PORTADOR EXTERNO DE DATOS</w:t>
      </w:r>
      <w:r w:rsidRPr="00743C54">
        <w:rPr>
          <w:rFonts w:ascii="Arial" w:eastAsia="Century Gothic" w:hAnsi="Arial" w:cs="Arial"/>
        </w:rPr>
        <w:t>.</w:t>
      </w:r>
    </w:p>
    <w:p w14:paraId="22617D28" w14:textId="77777777" w:rsidR="0023629F" w:rsidRPr="00743C54" w:rsidRDefault="0023629F" w:rsidP="0023629F">
      <w:pPr>
        <w:widowControl w:val="0"/>
        <w:jc w:val="both"/>
        <w:rPr>
          <w:rFonts w:ascii="Arial" w:eastAsia="Century Gothic" w:hAnsi="Arial" w:cs="Arial"/>
        </w:rPr>
      </w:pPr>
    </w:p>
    <w:p w14:paraId="110B32C3" w14:textId="77777777" w:rsidR="0023629F" w:rsidRPr="00743C54" w:rsidRDefault="0023629F" w:rsidP="0023629F">
      <w:pPr>
        <w:widowControl w:val="0"/>
        <w:numPr>
          <w:ilvl w:val="0"/>
          <w:numId w:val="167"/>
        </w:numPr>
        <w:jc w:val="both"/>
        <w:rPr>
          <w:rFonts w:ascii="Arial" w:hAnsi="Arial" w:cs="Arial"/>
        </w:rPr>
      </w:pPr>
      <w:r w:rsidRPr="00743C54">
        <w:rPr>
          <w:rFonts w:ascii="Arial" w:eastAsia="Century Gothic" w:hAnsi="Arial" w:cs="Arial"/>
        </w:rPr>
        <w:t>Cualquier gasto resultante de falsa programación o clasificación o inserción de datos y de anulación accidental de informaciones excepto cuando se origina por un siniestro amparado bajo la sección I Incendio de Edificio y II. Incendio de Contenidos.</w:t>
      </w:r>
    </w:p>
    <w:p w14:paraId="75A72466" w14:textId="77777777" w:rsidR="0023629F" w:rsidRPr="00743C54" w:rsidRDefault="0023629F" w:rsidP="0023629F">
      <w:pPr>
        <w:widowControl w:val="0"/>
        <w:jc w:val="both"/>
        <w:rPr>
          <w:rFonts w:ascii="Arial" w:eastAsia="Century Gothic" w:hAnsi="Arial" w:cs="Arial"/>
        </w:rPr>
      </w:pPr>
    </w:p>
    <w:p w14:paraId="282C5AC9" w14:textId="77777777" w:rsidR="0023629F" w:rsidRPr="00743C54" w:rsidRDefault="0023629F" w:rsidP="0023629F">
      <w:pPr>
        <w:widowControl w:val="0"/>
        <w:numPr>
          <w:ilvl w:val="0"/>
          <w:numId w:val="167"/>
        </w:numPr>
        <w:jc w:val="both"/>
        <w:rPr>
          <w:rFonts w:ascii="Arial" w:hAnsi="Arial" w:cs="Arial"/>
        </w:rPr>
      </w:pPr>
      <w:r w:rsidRPr="00743C54">
        <w:rPr>
          <w:rFonts w:ascii="Arial" w:eastAsia="Century Gothic" w:hAnsi="Arial" w:cs="Arial"/>
        </w:rPr>
        <w:t>Pérdida de información causada por campos magnéticos.</w:t>
      </w:r>
    </w:p>
    <w:p w14:paraId="48A3A311" w14:textId="77777777" w:rsidR="0023629F" w:rsidRPr="00743C54" w:rsidRDefault="0023629F" w:rsidP="0023629F">
      <w:pPr>
        <w:widowControl w:val="0"/>
        <w:jc w:val="both"/>
        <w:rPr>
          <w:rFonts w:ascii="Arial" w:eastAsia="Century Gothic" w:hAnsi="Arial" w:cs="Arial"/>
        </w:rPr>
      </w:pPr>
    </w:p>
    <w:p w14:paraId="48B3990B" w14:textId="77777777" w:rsidR="0023629F" w:rsidRPr="00743C54" w:rsidRDefault="0023629F" w:rsidP="0023629F">
      <w:pPr>
        <w:widowControl w:val="0"/>
        <w:numPr>
          <w:ilvl w:val="0"/>
          <w:numId w:val="167"/>
        </w:numPr>
        <w:jc w:val="both"/>
        <w:rPr>
          <w:rFonts w:ascii="Arial" w:hAnsi="Arial" w:cs="Arial"/>
        </w:rPr>
      </w:pPr>
      <w:r w:rsidRPr="00743C54">
        <w:rPr>
          <w:rFonts w:ascii="Arial" w:eastAsia="Century Gothic" w:hAnsi="Arial" w:cs="Arial"/>
        </w:rPr>
        <w:t xml:space="preserve">Reproducción y regrabación de información que no sea necesaria o si no se hiciere dentro de </w:t>
      </w:r>
      <w:r w:rsidRPr="00743C54">
        <w:rPr>
          <w:rFonts w:ascii="Arial" w:eastAsia="Century Gothic" w:hAnsi="Arial" w:cs="Arial"/>
        </w:rPr>
        <w:lastRenderedPageBreak/>
        <w:t>los 12 meses posteriores al siniestro, en cuyo caso LA ASEGURADORA sólo indemnizará el importe que corresponda al material de los portadores externos.</w:t>
      </w:r>
    </w:p>
    <w:p w14:paraId="2D031AFB" w14:textId="77777777" w:rsidR="0023629F" w:rsidRPr="00743C54" w:rsidRDefault="0023629F" w:rsidP="0023629F">
      <w:pPr>
        <w:widowControl w:val="0"/>
        <w:jc w:val="both"/>
        <w:rPr>
          <w:rFonts w:ascii="Arial" w:eastAsia="Century Gothic" w:hAnsi="Arial" w:cs="Arial"/>
        </w:rPr>
      </w:pPr>
    </w:p>
    <w:p w14:paraId="6B2EDCCF" w14:textId="77777777" w:rsidR="0023629F" w:rsidRPr="00743C54" w:rsidRDefault="0023629F" w:rsidP="0023629F">
      <w:pPr>
        <w:widowControl w:val="0"/>
        <w:numPr>
          <w:ilvl w:val="0"/>
          <w:numId w:val="167"/>
        </w:numPr>
        <w:jc w:val="both"/>
        <w:rPr>
          <w:rFonts w:ascii="Arial" w:hAnsi="Arial" w:cs="Arial"/>
        </w:rPr>
      </w:pPr>
      <w:r w:rsidRPr="00743C54">
        <w:rPr>
          <w:rFonts w:ascii="Arial" w:eastAsia="Century Gothic" w:hAnsi="Arial" w:cs="Arial"/>
        </w:rPr>
        <w:t>Daños y responsabilidad por reducción de ingresos.</w:t>
      </w:r>
    </w:p>
    <w:p w14:paraId="7FD9D1EE" w14:textId="77777777" w:rsidR="0023629F" w:rsidRPr="00743C54" w:rsidRDefault="0023629F" w:rsidP="0023629F">
      <w:pPr>
        <w:widowControl w:val="0"/>
        <w:jc w:val="both"/>
        <w:rPr>
          <w:rFonts w:ascii="Arial" w:eastAsia="Century Gothic" w:hAnsi="Arial" w:cs="Arial"/>
        </w:rPr>
      </w:pPr>
    </w:p>
    <w:p w14:paraId="6257847B" w14:textId="77777777" w:rsidR="0023629F" w:rsidRPr="00743C54" w:rsidRDefault="0023629F" w:rsidP="0023629F">
      <w:pPr>
        <w:widowControl w:val="0"/>
        <w:numPr>
          <w:ilvl w:val="0"/>
          <w:numId w:val="167"/>
        </w:numPr>
        <w:jc w:val="both"/>
        <w:rPr>
          <w:rFonts w:ascii="Arial" w:hAnsi="Arial" w:cs="Arial"/>
        </w:rPr>
      </w:pPr>
      <w:r w:rsidRPr="00743C54">
        <w:rPr>
          <w:rFonts w:ascii="Arial" w:eastAsia="Century Gothic" w:hAnsi="Arial" w:cs="Arial"/>
        </w:rPr>
        <w:t>Desgaste o deterioro paulatino de los portadores externos de datos.</w:t>
      </w:r>
    </w:p>
    <w:p w14:paraId="5282479C" w14:textId="77777777" w:rsidR="0023629F" w:rsidRPr="00743C54" w:rsidRDefault="0023629F" w:rsidP="0023629F">
      <w:pPr>
        <w:widowControl w:val="0"/>
        <w:jc w:val="both"/>
        <w:rPr>
          <w:rFonts w:ascii="Arial" w:eastAsia="Century Gothic" w:hAnsi="Arial" w:cs="Arial"/>
        </w:rPr>
      </w:pPr>
    </w:p>
    <w:p w14:paraId="6B021F36" w14:textId="77777777" w:rsidR="0023629F" w:rsidRPr="00743C54" w:rsidRDefault="0023629F" w:rsidP="0023629F">
      <w:pPr>
        <w:widowControl w:val="0"/>
        <w:numPr>
          <w:ilvl w:val="0"/>
          <w:numId w:val="167"/>
        </w:numPr>
        <w:jc w:val="both"/>
        <w:rPr>
          <w:rFonts w:ascii="Arial" w:hAnsi="Arial" w:cs="Arial"/>
        </w:rPr>
      </w:pPr>
      <w:r w:rsidRPr="00743C54">
        <w:rPr>
          <w:rFonts w:ascii="Arial" w:eastAsia="Century Gothic" w:hAnsi="Arial" w:cs="Arial"/>
        </w:rPr>
        <w:t>Cualquier beneficio adicional obtenido mediante una alteración o modificación de la información originalmente contenida en los portadores.</w:t>
      </w:r>
    </w:p>
    <w:p w14:paraId="4B7437E7" w14:textId="77777777" w:rsidR="0023629F" w:rsidRPr="00743C54" w:rsidRDefault="0023629F" w:rsidP="0023629F">
      <w:pPr>
        <w:widowControl w:val="0"/>
        <w:jc w:val="both"/>
        <w:rPr>
          <w:rFonts w:ascii="Arial" w:eastAsia="Century Gothic" w:hAnsi="Arial" w:cs="Arial"/>
        </w:rPr>
      </w:pPr>
    </w:p>
    <w:p w14:paraId="4491784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b/>
        </w:rPr>
        <w:t>APARTADO III.- INCREMENTO EN EL COSTO DE OPERACIÓN</w:t>
      </w:r>
      <w:r w:rsidRPr="00743C54">
        <w:rPr>
          <w:rFonts w:ascii="Arial" w:eastAsia="Century Gothic" w:hAnsi="Arial" w:cs="Arial"/>
        </w:rPr>
        <w:t>.</w:t>
      </w:r>
    </w:p>
    <w:p w14:paraId="1BC10495" w14:textId="77777777" w:rsidR="0023629F" w:rsidRPr="00743C54" w:rsidRDefault="0023629F" w:rsidP="0023629F">
      <w:pPr>
        <w:widowControl w:val="0"/>
        <w:jc w:val="both"/>
        <w:rPr>
          <w:rFonts w:ascii="Arial" w:eastAsia="Century Gothic" w:hAnsi="Arial" w:cs="Arial"/>
        </w:rPr>
      </w:pPr>
    </w:p>
    <w:p w14:paraId="56D97D1A" w14:textId="77777777" w:rsidR="0023629F" w:rsidRPr="00743C54" w:rsidRDefault="0023629F" w:rsidP="0023629F">
      <w:pPr>
        <w:widowControl w:val="0"/>
        <w:numPr>
          <w:ilvl w:val="0"/>
          <w:numId w:val="159"/>
        </w:numPr>
        <w:ind w:left="1136"/>
        <w:jc w:val="both"/>
        <w:rPr>
          <w:rFonts w:ascii="Arial" w:hAnsi="Arial" w:cs="Arial"/>
        </w:rPr>
      </w:pPr>
      <w:r w:rsidRPr="00743C54">
        <w:rPr>
          <w:rFonts w:ascii="Arial" w:eastAsia="Century Gothic" w:hAnsi="Arial" w:cs="Arial"/>
        </w:rPr>
        <w:t>Incremento del período de indemnización causado por ampliaciones o mejoras de la instalación electrónica procesadora de datos dañada.</w:t>
      </w:r>
    </w:p>
    <w:p w14:paraId="70A13864" w14:textId="77777777" w:rsidR="0023629F" w:rsidRPr="00743C54" w:rsidRDefault="0023629F" w:rsidP="0023629F">
      <w:pPr>
        <w:widowControl w:val="0"/>
        <w:jc w:val="both"/>
        <w:rPr>
          <w:rFonts w:ascii="Arial" w:eastAsia="Century Gothic" w:hAnsi="Arial" w:cs="Arial"/>
        </w:rPr>
      </w:pPr>
    </w:p>
    <w:p w14:paraId="73FD4E62" w14:textId="77777777" w:rsidR="0023629F" w:rsidRPr="00743C54" w:rsidRDefault="0023629F" w:rsidP="0023629F">
      <w:pPr>
        <w:widowControl w:val="0"/>
        <w:numPr>
          <w:ilvl w:val="0"/>
          <w:numId w:val="159"/>
        </w:numPr>
        <w:ind w:left="1136"/>
        <w:jc w:val="both"/>
        <w:rPr>
          <w:rFonts w:ascii="Arial" w:hAnsi="Arial" w:cs="Arial"/>
        </w:rPr>
      </w:pPr>
      <w:r w:rsidRPr="00743C54">
        <w:rPr>
          <w:rFonts w:ascii="Arial" w:eastAsia="Century Gothic" w:hAnsi="Arial" w:cs="Arial"/>
        </w:rPr>
        <w:t>Gastos erogados para reconstruir y/o regrabar información contenida en portadores de datos externos.</w:t>
      </w:r>
    </w:p>
    <w:p w14:paraId="57B501C2" w14:textId="77777777" w:rsidR="0023629F" w:rsidRPr="00743C54" w:rsidRDefault="0023629F" w:rsidP="0023629F">
      <w:pPr>
        <w:widowControl w:val="0"/>
        <w:jc w:val="both"/>
        <w:rPr>
          <w:rFonts w:ascii="Arial" w:eastAsia="Century Gothic" w:hAnsi="Arial" w:cs="Arial"/>
        </w:rPr>
      </w:pPr>
    </w:p>
    <w:p w14:paraId="56114891" w14:textId="77777777" w:rsidR="0023629F" w:rsidRPr="00743C54" w:rsidRDefault="0023629F" w:rsidP="0023629F">
      <w:pPr>
        <w:widowControl w:val="0"/>
        <w:numPr>
          <w:ilvl w:val="0"/>
          <w:numId w:val="159"/>
        </w:numPr>
        <w:ind w:left="1136"/>
        <w:jc w:val="both"/>
        <w:rPr>
          <w:rFonts w:ascii="Arial" w:hAnsi="Arial" w:cs="Arial"/>
        </w:rPr>
      </w:pPr>
      <w:r w:rsidRPr="00743C54">
        <w:rPr>
          <w:rFonts w:ascii="Arial" w:eastAsia="Century Gothic" w:hAnsi="Arial" w:cs="Arial"/>
        </w:rPr>
        <w:t>Falta de material necesario para proseguir normalmente el procesamiento de datos.</w:t>
      </w:r>
    </w:p>
    <w:p w14:paraId="7019BB63" w14:textId="77777777" w:rsidR="0023629F" w:rsidRPr="00743C54" w:rsidRDefault="0023629F" w:rsidP="0023629F">
      <w:pPr>
        <w:widowControl w:val="0"/>
        <w:jc w:val="both"/>
        <w:rPr>
          <w:rFonts w:ascii="Arial" w:eastAsia="Century Gothic" w:hAnsi="Arial" w:cs="Arial"/>
        </w:rPr>
      </w:pPr>
    </w:p>
    <w:p w14:paraId="2636C791" w14:textId="77777777" w:rsidR="0023629F" w:rsidRPr="00743C54" w:rsidRDefault="0023629F" w:rsidP="0023629F">
      <w:pPr>
        <w:widowControl w:val="0"/>
        <w:numPr>
          <w:ilvl w:val="0"/>
          <w:numId w:val="159"/>
        </w:numPr>
        <w:ind w:left="1136"/>
        <w:jc w:val="both"/>
        <w:rPr>
          <w:rFonts w:ascii="Arial" w:hAnsi="Arial" w:cs="Arial"/>
        </w:rPr>
      </w:pPr>
      <w:r w:rsidRPr="00743C54">
        <w:rPr>
          <w:rFonts w:ascii="Arial" w:eastAsia="Century Gothic" w:hAnsi="Arial" w:cs="Arial"/>
        </w:rPr>
        <w:t>La aplicación de cualquier ley estatal o federal que Límite o impida reconstrucción o reparación de los bienes.</w:t>
      </w:r>
    </w:p>
    <w:p w14:paraId="1E92D03B" w14:textId="77777777" w:rsidR="0023629F" w:rsidRPr="00743C54" w:rsidRDefault="0023629F" w:rsidP="0023629F">
      <w:pPr>
        <w:widowControl w:val="0"/>
        <w:jc w:val="both"/>
        <w:rPr>
          <w:rFonts w:ascii="Arial" w:eastAsia="Century Gothic" w:hAnsi="Arial" w:cs="Arial"/>
        </w:rPr>
      </w:pPr>
    </w:p>
    <w:p w14:paraId="014B3703" w14:textId="77777777" w:rsidR="0023629F" w:rsidRPr="00743C54" w:rsidRDefault="0023629F" w:rsidP="0023629F">
      <w:pPr>
        <w:widowControl w:val="0"/>
        <w:numPr>
          <w:ilvl w:val="0"/>
          <w:numId w:val="159"/>
        </w:numPr>
        <w:ind w:left="1136"/>
        <w:jc w:val="both"/>
        <w:rPr>
          <w:rFonts w:ascii="Arial" w:hAnsi="Arial" w:cs="Arial"/>
        </w:rPr>
      </w:pPr>
      <w:r w:rsidRPr="00743C54">
        <w:rPr>
          <w:rFonts w:ascii="Arial" w:eastAsia="Century Gothic" w:hAnsi="Arial" w:cs="Arial"/>
        </w:rPr>
        <w:t>La suspensión, vencimiento o cancelación de cualquier permiso, licencia, contrato de arrendamiento o cesión.</w:t>
      </w:r>
    </w:p>
    <w:p w14:paraId="3D8A1DD2" w14:textId="77777777" w:rsidR="0023629F" w:rsidRPr="00743C54" w:rsidRDefault="0023629F" w:rsidP="0023629F">
      <w:pPr>
        <w:widowControl w:val="0"/>
        <w:jc w:val="both"/>
        <w:rPr>
          <w:rFonts w:ascii="Arial" w:eastAsia="Century Gothic" w:hAnsi="Arial" w:cs="Arial"/>
        </w:rPr>
      </w:pPr>
    </w:p>
    <w:p w14:paraId="76A6CFD0" w14:textId="77777777" w:rsidR="0023629F" w:rsidRPr="00743C54" w:rsidRDefault="0023629F" w:rsidP="0023629F">
      <w:pPr>
        <w:widowControl w:val="0"/>
        <w:numPr>
          <w:ilvl w:val="0"/>
          <w:numId w:val="159"/>
        </w:numPr>
        <w:ind w:left="1136"/>
        <w:jc w:val="both"/>
        <w:rPr>
          <w:rFonts w:ascii="Arial" w:hAnsi="Arial" w:cs="Arial"/>
        </w:rPr>
      </w:pPr>
      <w:r w:rsidRPr="00743C54">
        <w:rPr>
          <w:rFonts w:ascii="Arial" w:eastAsia="Century Gothic" w:hAnsi="Arial" w:cs="Arial"/>
        </w:rPr>
        <w:t>Pérdida de mercado diferente a la asegurada en esta sección.</w:t>
      </w:r>
    </w:p>
    <w:p w14:paraId="787F51A6" w14:textId="77777777" w:rsidR="0023629F" w:rsidRPr="00743C54" w:rsidRDefault="0023629F" w:rsidP="0023629F">
      <w:pPr>
        <w:widowControl w:val="0"/>
        <w:jc w:val="both"/>
        <w:rPr>
          <w:rFonts w:ascii="Arial" w:eastAsia="Century Gothic" w:hAnsi="Arial" w:cs="Arial"/>
        </w:rPr>
      </w:pPr>
    </w:p>
    <w:p w14:paraId="476C4D82" w14:textId="77777777" w:rsidR="0023629F" w:rsidRPr="00743C54" w:rsidRDefault="0023629F" w:rsidP="0023629F">
      <w:pPr>
        <w:widowControl w:val="0"/>
        <w:numPr>
          <w:ilvl w:val="0"/>
          <w:numId w:val="159"/>
        </w:numPr>
        <w:ind w:left="1136"/>
        <w:jc w:val="both"/>
        <w:rPr>
          <w:rFonts w:ascii="Arial" w:hAnsi="Arial" w:cs="Arial"/>
        </w:rPr>
      </w:pPr>
      <w:r w:rsidRPr="00743C54">
        <w:rPr>
          <w:rFonts w:ascii="Arial" w:eastAsia="Century Gothic" w:hAnsi="Arial" w:cs="Arial"/>
        </w:rPr>
        <w:t>La imposibilidad económica del INSTITUTO para hacer frente al gasto de reconstrucción o reparación de los bienes dañados.</w:t>
      </w:r>
    </w:p>
    <w:p w14:paraId="20E645FA" w14:textId="77777777" w:rsidR="0023629F" w:rsidRPr="00743C54" w:rsidRDefault="0023629F" w:rsidP="0023629F">
      <w:pPr>
        <w:widowControl w:val="0"/>
        <w:jc w:val="both"/>
        <w:rPr>
          <w:rFonts w:ascii="Arial" w:eastAsia="Century Gothic" w:hAnsi="Arial" w:cs="Arial"/>
        </w:rPr>
      </w:pPr>
    </w:p>
    <w:p w14:paraId="3D1741D1"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7.- VALOR INDEMNIZABLE:</w:t>
      </w:r>
    </w:p>
    <w:p w14:paraId="4044B908" w14:textId="77777777" w:rsidR="0023629F" w:rsidRPr="00743C54" w:rsidRDefault="0023629F" w:rsidP="0023629F">
      <w:pPr>
        <w:widowControl w:val="0"/>
        <w:jc w:val="both"/>
        <w:rPr>
          <w:rFonts w:ascii="Arial" w:eastAsia="Century Gothic" w:hAnsi="Arial" w:cs="Arial"/>
        </w:rPr>
      </w:pPr>
    </w:p>
    <w:p w14:paraId="277B340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 de pérdida o daño ocurrido a cualquiera de los bienes cubiertos en la presente sección, LA ASEGURADORA indemnizará al asegurado, el costo por concepto de la reparación o reposición, en el momento y lugar del siniestro, con materiales de clase y calidad similares, sin ninguna deducción por concepto de depreciación. En lo que se refiere a software y/o registros y/o soportes de información, la base de recuperación será el costo real de reproducir y/o regenerar la información que se pierda, se dañe o se destruya, así como la renta o costo de contrato para usar equipo sustituto para proseguir con la operación.</w:t>
      </w:r>
    </w:p>
    <w:p w14:paraId="3C8805BA" w14:textId="77777777" w:rsidR="0023629F" w:rsidRPr="00743C54" w:rsidRDefault="0023629F" w:rsidP="0023629F">
      <w:pPr>
        <w:widowControl w:val="0"/>
        <w:jc w:val="both"/>
        <w:rPr>
          <w:rFonts w:ascii="Arial" w:eastAsia="Century Gothic" w:hAnsi="Arial" w:cs="Arial"/>
        </w:rPr>
      </w:pPr>
    </w:p>
    <w:p w14:paraId="49507CD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u w:val="single"/>
        </w:rPr>
        <w:t>X.4.- EQUIPO DE CONTRATISTAS</w:t>
      </w:r>
    </w:p>
    <w:p w14:paraId="2FD2673A" w14:textId="77777777" w:rsidR="0023629F" w:rsidRPr="00743C54" w:rsidRDefault="0023629F" w:rsidP="0023629F">
      <w:pPr>
        <w:widowControl w:val="0"/>
        <w:jc w:val="both"/>
        <w:rPr>
          <w:rFonts w:ascii="Arial" w:eastAsia="Century Gothic" w:hAnsi="Arial" w:cs="Arial"/>
          <w:b/>
        </w:rPr>
      </w:pPr>
    </w:p>
    <w:p w14:paraId="35CEE01B"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 BIENES CUBIERTOS</w:t>
      </w:r>
    </w:p>
    <w:p w14:paraId="5C7842F3" w14:textId="77777777" w:rsidR="0023629F" w:rsidRPr="00743C54" w:rsidRDefault="0023629F" w:rsidP="0023629F">
      <w:pPr>
        <w:widowControl w:val="0"/>
        <w:jc w:val="both"/>
        <w:rPr>
          <w:rFonts w:ascii="Arial" w:eastAsia="Century Gothic" w:hAnsi="Arial" w:cs="Arial"/>
        </w:rPr>
      </w:pPr>
    </w:p>
    <w:p w14:paraId="0CAD47A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Ampara la pérdida o daño físico que sufra toda la maquinaria y equipo pesado móvil propiedad del INSTITUTO, tanto en las oficinas centrales como en la República Mexicana, los cuales se citan de manera enunciativa mas no limitativa, o tengan bajo su custodia y responsabilidad, consignación, comodato, arrendamiento o tengan interés asegurable, siempre y cuando se encuentren a su servicio, ubicados en centros de capacitación, de investigación, bodegas, almacenes, talleres dentro y/o fuera de los predios en propiedad o tomados en comodato o arrendamiento y dentro de la República Mexicana. </w:t>
      </w:r>
    </w:p>
    <w:p w14:paraId="6EA1E625" w14:textId="77777777" w:rsidR="0023629F" w:rsidRPr="00743C54" w:rsidRDefault="0023629F" w:rsidP="0023629F">
      <w:pPr>
        <w:widowControl w:val="0"/>
        <w:jc w:val="both"/>
        <w:rPr>
          <w:rFonts w:ascii="Arial" w:eastAsia="Century Gothic" w:hAnsi="Arial" w:cs="Arial"/>
        </w:rPr>
      </w:pPr>
    </w:p>
    <w:p w14:paraId="5407008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Incluyendo, los que se mencionan a continuación como información, más no limitados a maquinaria, y/o equipo pesado, asimismo se incluirá cualquier equipo relacionado con el giro del INSTITUTO en los términos </w:t>
      </w:r>
      <w:r w:rsidRPr="00743C54">
        <w:rPr>
          <w:rFonts w:ascii="Arial" w:eastAsia="Century Gothic" w:hAnsi="Arial" w:cs="Arial"/>
        </w:rPr>
        <w:lastRenderedPageBreak/>
        <w:t>y condiciones específicas del seguro.</w:t>
      </w:r>
    </w:p>
    <w:p w14:paraId="2BACABF0" w14:textId="77777777" w:rsidR="0023629F" w:rsidRPr="00743C54" w:rsidRDefault="0023629F" w:rsidP="0023629F">
      <w:pPr>
        <w:widowControl w:val="0"/>
        <w:jc w:val="both"/>
        <w:rPr>
          <w:rFonts w:ascii="Arial" w:eastAsia="Century Gothic" w:hAnsi="Arial" w:cs="Arial"/>
        </w:rPr>
      </w:pPr>
    </w:p>
    <w:p w14:paraId="1A4CEF0E"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 RIESGOS CUBIERTOS</w:t>
      </w:r>
    </w:p>
    <w:p w14:paraId="147BAFE6" w14:textId="77777777" w:rsidR="0023629F" w:rsidRPr="00743C54" w:rsidRDefault="0023629F" w:rsidP="0023629F">
      <w:pPr>
        <w:widowControl w:val="0"/>
        <w:jc w:val="both"/>
        <w:rPr>
          <w:rFonts w:ascii="Arial" w:eastAsia="Century Gothic" w:hAnsi="Arial" w:cs="Arial"/>
        </w:rPr>
      </w:pPr>
    </w:p>
    <w:p w14:paraId="6817CCC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Este seguro cubre las pérdidas o daños materiales causados a los bienes, por los Riesgos enseguida enumerados, de acuerdo con lo establecido en la carátula de esta póliza:</w:t>
      </w:r>
    </w:p>
    <w:p w14:paraId="74185119" w14:textId="77777777" w:rsidR="0023629F" w:rsidRPr="00743C54" w:rsidRDefault="0023629F" w:rsidP="0023629F">
      <w:pPr>
        <w:widowControl w:val="0"/>
        <w:jc w:val="both"/>
        <w:rPr>
          <w:rFonts w:ascii="Arial" w:eastAsia="Century Gothic" w:hAnsi="Arial" w:cs="Arial"/>
        </w:rPr>
      </w:pPr>
    </w:p>
    <w:p w14:paraId="63EC259D" w14:textId="77777777" w:rsidR="0023629F" w:rsidRPr="00743C54" w:rsidRDefault="0023629F" w:rsidP="0023629F">
      <w:pPr>
        <w:widowControl w:val="0"/>
        <w:numPr>
          <w:ilvl w:val="0"/>
          <w:numId w:val="169"/>
        </w:numPr>
        <w:jc w:val="both"/>
        <w:rPr>
          <w:rFonts w:ascii="Arial" w:hAnsi="Arial" w:cs="Arial"/>
        </w:rPr>
      </w:pPr>
      <w:r w:rsidRPr="00743C54">
        <w:rPr>
          <w:rFonts w:ascii="Arial" w:eastAsia="Century Gothic" w:hAnsi="Arial" w:cs="Arial"/>
        </w:rPr>
        <w:t>Incendio o rayo.</w:t>
      </w:r>
    </w:p>
    <w:p w14:paraId="756BE9D9" w14:textId="77777777" w:rsidR="0023629F" w:rsidRPr="00743C54" w:rsidRDefault="0023629F" w:rsidP="0023629F">
      <w:pPr>
        <w:widowControl w:val="0"/>
        <w:numPr>
          <w:ilvl w:val="0"/>
          <w:numId w:val="169"/>
        </w:numPr>
        <w:jc w:val="both"/>
        <w:rPr>
          <w:rFonts w:ascii="Arial" w:hAnsi="Arial" w:cs="Arial"/>
        </w:rPr>
      </w:pPr>
      <w:r w:rsidRPr="00743C54">
        <w:rPr>
          <w:rFonts w:ascii="Arial" w:eastAsia="Century Gothic" w:hAnsi="Arial" w:cs="Arial"/>
        </w:rPr>
        <w:t>Ciclón, tornado, vendaval, huracán y granizo.</w:t>
      </w:r>
    </w:p>
    <w:p w14:paraId="47F726AA" w14:textId="77777777" w:rsidR="0023629F" w:rsidRPr="00743C54" w:rsidRDefault="0023629F" w:rsidP="0023629F">
      <w:pPr>
        <w:widowControl w:val="0"/>
        <w:numPr>
          <w:ilvl w:val="0"/>
          <w:numId w:val="169"/>
        </w:numPr>
        <w:jc w:val="both"/>
        <w:rPr>
          <w:rFonts w:ascii="Arial" w:hAnsi="Arial" w:cs="Arial"/>
        </w:rPr>
      </w:pPr>
      <w:r w:rsidRPr="00743C54">
        <w:rPr>
          <w:rFonts w:ascii="Arial" w:eastAsia="Century Gothic" w:hAnsi="Arial" w:cs="Arial"/>
        </w:rPr>
        <w:t>Colisión, descarrilamiento o volcadura del medio de transporte terrestre en el que los bienes asegurados fueren transportados.</w:t>
      </w:r>
    </w:p>
    <w:p w14:paraId="6F9312E9" w14:textId="77777777" w:rsidR="0023629F" w:rsidRPr="00743C54" w:rsidRDefault="0023629F" w:rsidP="0023629F">
      <w:pPr>
        <w:widowControl w:val="0"/>
        <w:numPr>
          <w:ilvl w:val="0"/>
          <w:numId w:val="169"/>
        </w:numPr>
        <w:jc w:val="both"/>
        <w:rPr>
          <w:rFonts w:ascii="Arial" w:hAnsi="Arial" w:cs="Arial"/>
        </w:rPr>
      </w:pPr>
      <w:r w:rsidRPr="00743C54">
        <w:rPr>
          <w:rFonts w:ascii="Arial" w:eastAsia="Century Gothic" w:hAnsi="Arial" w:cs="Arial"/>
        </w:rPr>
        <w:t>Hundimiento o rotura de alcantarillas, puentes para vehículos, muelles o plataformas de carga.</w:t>
      </w:r>
    </w:p>
    <w:p w14:paraId="78495599" w14:textId="77777777" w:rsidR="0023629F" w:rsidRPr="00743C54" w:rsidRDefault="0023629F" w:rsidP="0023629F">
      <w:pPr>
        <w:widowControl w:val="0"/>
        <w:numPr>
          <w:ilvl w:val="0"/>
          <w:numId w:val="169"/>
        </w:numPr>
        <w:jc w:val="both"/>
        <w:rPr>
          <w:rFonts w:ascii="Arial" w:hAnsi="Arial" w:cs="Arial"/>
        </w:rPr>
      </w:pPr>
      <w:r w:rsidRPr="00743C54">
        <w:rPr>
          <w:rFonts w:ascii="Arial" w:eastAsia="Century Gothic" w:hAnsi="Arial" w:cs="Arial"/>
        </w:rPr>
        <w:t>Inundación (alza del nivel del agua o avenidas, desbordamiento de ríos, esteros y lagos).</w:t>
      </w:r>
    </w:p>
    <w:p w14:paraId="3065D095" w14:textId="77777777" w:rsidR="0023629F" w:rsidRPr="00743C54" w:rsidRDefault="0023629F" w:rsidP="0023629F">
      <w:pPr>
        <w:widowControl w:val="0"/>
        <w:numPr>
          <w:ilvl w:val="0"/>
          <w:numId w:val="169"/>
        </w:numPr>
        <w:jc w:val="both"/>
        <w:rPr>
          <w:rFonts w:ascii="Arial" w:hAnsi="Arial" w:cs="Arial"/>
        </w:rPr>
      </w:pPr>
      <w:r w:rsidRPr="00743C54">
        <w:rPr>
          <w:rFonts w:ascii="Arial" w:eastAsia="Century Gothic" w:hAnsi="Arial" w:cs="Arial"/>
        </w:rPr>
        <w:t>Temblor, terremoto o erupción volcánica.</w:t>
      </w:r>
    </w:p>
    <w:p w14:paraId="4CFFC3A9" w14:textId="77777777" w:rsidR="0023629F" w:rsidRPr="00743C54" w:rsidRDefault="0023629F" w:rsidP="0023629F">
      <w:pPr>
        <w:widowControl w:val="0"/>
        <w:numPr>
          <w:ilvl w:val="0"/>
          <w:numId w:val="169"/>
        </w:numPr>
        <w:jc w:val="both"/>
        <w:rPr>
          <w:rFonts w:ascii="Arial" w:hAnsi="Arial" w:cs="Arial"/>
        </w:rPr>
      </w:pPr>
      <w:r w:rsidRPr="00743C54">
        <w:rPr>
          <w:rFonts w:ascii="Arial" w:eastAsia="Century Gothic" w:hAnsi="Arial" w:cs="Arial"/>
        </w:rPr>
        <w:t>Explosión.</w:t>
      </w:r>
    </w:p>
    <w:p w14:paraId="0B021AF1" w14:textId="77777777" w:rsidR="0023629F" w:rsidRPr="00743C54" w:rsidRDefault="0023629F" w:rsidP="0023629F">
      <w:pPr>
        <w:widowControl w:val="0"/>
        <w:numPr>
          <w:ilvl w:val="0"/>
          <w:numId w:val="169"/>
        </w:numPr>
        <w:jc w:val="both"/>
        <w:rPr>
          <w:rFonts w:ascii="Arial" w:hAnsi="Arial" w:cs="Arial"/>
        </w:rPr>
      </w:pPr>
      <w:r w:rsidRPr="00743C54">
        <w:rPr>
          <w:rFonts w:ascii="Arial" w:eastAsia="Century Gothic" w:hAnsi="Arial" w:cs="Arial"/>
        </w:rPr>
        <w:t>Incendio, rayo, varada, hundimiento o colisión del chalán de trasbordo de servicio regular en el que los bienes asegurados fueren transportados, comprendiendo la contribución que le resultare por avería gruesa o por cargos de salvamento.</w:t>
      </w:r>
    </w:p>
    <w:p w14:paraId="6AD03C48" w14:textId="77777777" w:rsidR="0023629F" w:rsidRPr="00743C54" w:rsidRDefault="0023629F" w:rsidP="0023629F">
      <w:pPr>
        <w:widowControl w:val="0"/>
        <w:numPr>
          <w:ilvl w:val="0"/>
          <w:numId w:val="168"/>
        </w:numPr>
        <w:ind w:hanging="324"/>
        <w:jc w:val="both"/>
        <w:rPr>
          <w:rFonts w:ascii="Arial" w:hAnsi="Arial" w:cs="Arial"/>
        </w:rPr>
      </w:pPr>
      <w:r w:rsidRPr="00743C54">
        <w:rPr>
          <w:rFonts w:ascii="Arial" w:eastAsia="Century Gothic" w:hAnsi="Arial" w:cs="Arial"/>
        </w:rPr>
        <w:t xml:space="preserve"> Caída, colisión, atascamiento, hundimiento o volcadura.</w:t>
      </w:r>
    </w:p>
    <w:p w14:paraId="51A580DA" w14:textId="77777777" w:rsidR="0023629F" w:rsidRPr="00743C54" w:rsidRDefault="0023629F" w:rsidP="0023629F">
      <w:pPr>
        <w:widowControl w:val="0"/>
        <w:numPr>
          <w:ilvl w:val="0"/>
          <w:numId w:val="168"/>
        </w:numPr>
        <w:ind w:hanging="324"/>
        <w:jc w:val="both"/>
        <w:rPr>
          <w:rFonts w:ascii="Arial" w:hAnsi="Arial" w:cs="Arial"/>
        </w:rPr>
      </w:pPr>
      <w:r w:rsidRPr="00743C54">
        <w:rPr>
          <w:rFonts w:ascii="Arial" w:eastAsia="Century Gothic" w:hAnsi="Arial" w:cs="Arial"/>
        </w:rPr>
        <w:t>Robo de unidades completas.</w:t>
      </w:r>
    </w:p>
    <w:p w14:paraId="554D1E36" w14:textId="77777777" w:rsidR="0023629F" w:rsidRPr="00743C54" w:rsidRDefault="0023629F" w:rsidP="0023629F">
      <w:pPr>
        <w:widowControl w:val="0"/>
        <w:numPr>
          <w:ilvl w:val="0"/>
          <w:numId w:val="168"/>
        </w:numPr>
        <w:jc w:val="both"/>
        <w:rPr>
          <w:rFonts w:ascii="Arial" w:hAnsi="Arial" w:cs="Arial"/>
        </w:rPr>
      </w:pPr>
      <w:r w:rsidRPr="00743C54">
        <w:rPr>
          <w:rFonts w:ascii="Arial" w:eastAsia="Century Gothic" w:hAnsi="Arial" w:cs="Arial"/>
        </w:rPr>
        <w:t>Derrumbes y deslaves.</w:t>
      </w:r>
    </w:p>
    <w:p w14:paraId="0A8CD07E" w14:textId="77777777" w:rsidR="0023629F" w:rsidRPr="00743C54" w:rsidRDefault="0023629F" w:rsidP="0023629F">
      <w:pPr>
        <w:widowControl w:val="0"/>
        <w:numPr>
          <w:ilvl w:val="0"/>
          <w:numId w:val="168"/>
        </w:numPr>
        <w:jc w:val="both"/>
        <w:rPr>
          <w:rFonts w:ascii="Arial" w:hAnsi="Arial" w:cs="Arial"/>
        </w:rPr>
      </w:pPr>
      <w:r w:rsidRPr="00743C54">
        <w:rPr>
          <w:rFonts w:ascii="Arial" w:eastAsia="Century Gothic" w:hAnsi="Arial" w:cs="Arial"/>
        </w:rPr>
        <w:t xml:space="preserve">Colisión con objetos en movimiento o estacionarios, volcadura, caída y </w:t>
      </w:r>
      <w:proofErr w:type="spellStart"/>
      <w:r w:rsidRPr="00743C54">
        <w:rPr>
          <w:rFonts w:ascii="Arial" w:eastAsia="Century Gothic" w:hAnsi="Arial" w:cs="Arial"/>
        </w:rPr>
        <w:t>enfangamiento</w:t>
      </w:r>
      <w:proofErr w:type="spellEnd"/>
      <w:r w:rsidRPr="00743C54">
        <w:rPr>
          <w:rFonts w:ascii="Arial" w:eastAsia="Century Gothic" w:hAnsi="Arial" w:cs="Arial"/>
        </w:rPr>
        <w:t>.</w:t>
      </w:r>
    </w:p>
    <w:p w14:paraId="57272134" w14:textId="77777777" w:rsidR="0023629F" w:rsidRPr="00743C54" w:rsidRDefault="0023629F" w:rsidP="0023629F">
      <w:pPr>
        <w:widowControl w:val="0"/>
        <w:numPr>
          <w:ilvl w:val="0"/>
          <w:numId w:val="168"/>
        </w:numPr>
        <w:jc w:val="both"/>
        <w:rPr>
          <w:rFonts w:ascii="Arial" w:hAnsi="Arial" w:cs="Arial"/>
        </w:rPr>
      </w:pPr>
      <w:r w:rsidRPr="00743C54">
        <w:rPr>
          <w:rFonts w:ascii="Arial" w:eastAsia="Century Gothic" w:hAnsi="Arial" w:cs="Arial"/>
        </w:rPr>
        <w:t>Caídas de aeronaves, así como las maniobras de carga y descarga.</w:t>
      </w:r>
    </w:p>
    <w:p w14:paraId="1331A0E9" w14:textId="77777777" w:rsidR="0023629F" w:rsidRPr="00743C54" w:rsidRDefault="0023629F" w:rsidP="0023629F">
      <w:pPr>
        <w:widowControl w:val="0"/>
        <w:numPr>
          <w:ilvl w:val="0"/>
          <w:numId w:val="168"/>
        </w:numPr>
        <w:jc w:val="both"/>
        <w:rPr>
          <w:rFonts w:ascii="Arial" w:hAnsi="Arial" w:cs="Arial"/>
        </w:rPr>
      </w:pPr>
      <w:r w:rsidRPr="00743C54">
        <w:rPr>
          <w:rFonts w:ascii="Arial" w:eastAsia="Century Gothic" w:hAnsi="Arial" w:cs="Arial"/>
        </w:rPr>
        <w:t>Robo total de cada unidad, así como las pérdidas o daños materiales que se sufran como consecuencia de dicho robo.</w:t>
      </w:r>
    </w:p>
    <w:p w14:paraId="71F6B606" w14:textId="77777777" w:rsidR="0023629F" w:rsidRPr="00743C54" w:rsidRDefault="0023629F" w:rsidP="0023629F">
      <w:pPr>
        <w:widowControl w:val="0"/>
        <w:numPr>
          <w:ilvl w:val="0"/>
          <w:numId w:val="168"/>
        </w:numPr>
        <w:jc w:val="both"/>
        <w:rPr>
          <w:rFonts w:ascii="Arial" w:hAnsi="Arial" w:cs="Arial"/>
        </w:rPr>
      </w:pPr>
      <w:r w:rsidRPr="00743C54">
        <w:rPr>
          <w:rFonts w:ascii="Arial" w:eastAsia="Century Gothic" w:hAnsi="Arial" w:cs="Arial"/>
        </w:rPr>
        <w:t>Explosión de motores de combustión interna: se amparan los daños causados por explosiones de cualquier naturaleza que se originen en el interior del Carter de los motores de combustión interna.</w:t>
      </w:r>
    </w:p>
    <w:p w14:paraId="20B20AE7" w14:textId="77777777" w:rsidR="0023629F" w:rsidRPr="00743C54" w:rsidRDefault="0023629F" w:rsidP="0023629F">
      <w:pPr>
        <w:widowControl w:val="0"/>
        <w:numPr>
          <w:ilvl w:val="0"/>
          <w:numId w:val="168"/>
        </w:numPr>
        <w:jc w:val="both"/>
        <w:rPr>
          <w:rFonts w:ascii="Arial" w:hAnsi="Arial" w:cs="Arial"/>
        </w:rPr>
      </w:pPr>
      <w:r w:rsidRPr="00743C54">
        <w:rPr>
          <w:rFonts w:ascii="Arial" w:eastAsia="Century Gothic" w:hAnsi="Arial" w:cs="Arial"/>
        </w:rPr>
        <w:t>Huelgas, motines, alborotos populares y conmoción civil.</w:t>
      </w:r>
    </w:p>
    <w:p w14:paraId="69590A2B" w14:textId="77777777" w:rsidR="0023629F" w:rsidRPr="00743C54" w:rsidRDefault="0023629F" w:rsidP="0023629F">
      <w:pPr>
        <w:widowControl w:val="0"/>
        <w:numPr>
          <w:ilvl w:val="0"/>
          <w:numId w:val="168"/>
        </w:numPr>
        <w:jc w:val="both"/>
        <w:rPr>
          <w:rFonts w:ascii="Arial" w:hAnsi="Arial" w:cs="Arial"/>
        </w:rPr>
      </w:pPr>
      <w:r w:rsidRPr="00743C54">
        <w:rPr>
          <w:rFonts w:ascii="Arial" w:eastAsia="Century Gothic" w:hAnsi="Arial" w:cs="Arial"/>
        </w:rPr>
        <w:t>Pérdidas o daños a equipos que operen bajo tierra.</w:t>
      </w:r>
    </w:p>
    <w:p w14:paraId="17E8140D" w14:textId="77777777" w:rsidR="0023629F" w:rsidRPr="00743C54" w:rsidRDefault="0023629F" w:rsidP="0023629F">
      <w:pPr>
        <w:widowControl w:val="0"/>
        <w:numPr>
          <w:ilvl w:val="0"/>
          <w:numId w:val="168"/>
        </w:numPr>
        <w:jc w:val="both"/>
        <w:rPr>
          <w:rFonts w:ascii="Arial" w:hAnsi="Arial" w:cs="Arial"/>
        </w:rPr>
      </w:pPr>
      <w:r w:rsidRPr="00743C54">
        <w:rPr>
          <w:rFonts w:ascii="Arial" w:eastAsia="Century Gothic" w:hAnsi="Arial" w:cs="Arial"/>
        </w:rPr>
        <w:t>Pérdidas o daños físicos ocurridos a los bienes asegurados por causas externas.</w:t>
      </w:r>
    </w:p>
    <w:p w14:paraId="3D55F6F0" w14:textId="77777777" w:rsidR="0023629F" w:rsidRPr="00743C54" w:rsidRDefault="0023629F" w:rsidP="0023629F">
      <w:pPr>
        <w:widowControl w:val="0"/>
        <w:numPr>
          <w:ilvl w:val="0"/>
          <w:numId w:val="168"/>
        </w:numPr>
        <w:jc w:val="both"/>
        <w:rPr>
          <w:rFonts w:ascii="Arial" w:hAnsi="Arial" w:cs="Arial"/>
        </w:rPr>
      </w:pPr>
      <w:r w:rsidRPr="00743C54">
        <w:rPr>
          <w:rFonts w:ascii="Arial" w:eastAsia="Century Gothic" w:hAnsi="Arial" w:cs="Arial"/>
        </w:rPr>
        <w:t>Gastos extraordinarios por flete expreso y/o terrestre y/o marítimo y/o aéreo.</w:t>
      </w:r>
    </w:p>
    <w:p w14:paraId="25EF2237" w14:textId="77777777" w:rsidR="0023629F" w:rsidRPr="00743C54" w:rsidRDefault="0023629F" w:rsidP="0023629F">
      <w:pPr>
        <w:widowControl w:val="0"/>
        <w:numPr>
          <w:ilvl w:val="0"/>
          <w:numId w:val="168"/>
        </w:numPr>
        <w:jc w:val="both"/>
        <w:rPr>
          <w:rFonts w:ascii="Arial" w:hAnsi="Arial" w:cs="Arial"/>
        </w:rPr>
      </w:pPr>
      <w:r w:rsidRPr="00743C54">
        <w:rPr>
          <w:rFonts w:ascii="Arial" w:eastAsia="Century Gothic" w:hAnsi="Arial" w:cs="Arial"/>
        </w:rPr>
        <w:t>Responsabilidad civil por el uso de maquinaria.</w:t>
      </w:r>
    </w:p>
    <w:p w14:paraId="62006754" w14:textId="77777777" w:rsidR="0023629F" w:rsidRPr="00743C54" w:rsidRDefault="0023629F" w:rsidP="0023629F">
      <w:pPr>
        <w:widowControl w:val="0"/>
        <w:rPr>
          <w:rFonts w:ascii="Arial" w:eastAsia="Century Gothic" w:hAnsi="Arial" w:cs="Arial"/>
        </w:rPr>
      </w:pPr>
    </w:p>
    <w:p w14:paraId="4488E911" w14:textId="77777777" w:rsidR="0023629F" w:rsidRPr="00743C54" w:rsidRDefault="0023629F" w:rsidP="0023629F">
      <w:pPr>
        <w:widowControl w:val="0"/>
        <w:tabs>
          <w:tab w:val="center" w:pos="5087"/>
          <w:tab w:val="left" w:pos="5488"/>
        </w:tabs>
        <w:jc w:val="both"/>
        <w:rPr>
          <w:rFonts w:ascii="Arial" w:eastAsia="Century Gothic" w:hAnsi="Arial" w:cs="Arial"/>
          <w:b/>
        </w:rPr>
      </w:pPr>
      <w:r w:rsidRPr="00743C54">
        <w:rPr>
          <w:rFonts w:ascii="Arial" w:eastAsia="Century Gothic" w:hAnsi="Arial" w:cs="Arial"/>
          <w:b/>
        </w:rPr>
        <w:t>3.- RIESGOS AMPARADOS POR CONVENIO EXPRESO</w:t>
      </w:r>
      <w:r w:rsidRPr="00743C54">
        <w:rPr>
          <w:rFonts w:ascii="Arial" w:eastAsia="Century Gothic" w:hAnsi="Arial" w:cs="Arial"/>
          <w:b/>
        </w:rPr>
        <w:tab/>
      </w:r>
      <w:r w:rsidRPr="00743C54">
        <w:rPr>
          <w:rFonts w:ascii="Arial" w:eastAsia="Century Gothic" w:hAnsi="Arial" w:cs="Arial"/>
          <w:b/>
        </w:rPr>
        <w:tab/>
      </w:r>
    </w:p>
    <w:p w14:paraId="53620C10" w14:textId="77777777" w:rsidR="0023629F" w:rsidRPr="00743C54" w:rsidRDefault="0023629F" w:rsidP="0023629F">
      <w:pPr>
        <w:widowControl w:val="0"/>
        <w:jc w:val="both"/>
        <w:rPr>
          <w:rFonts w:ascii="Arial" w:eastAsia="Century Gothic" w:hAnsi="Arial" w:cs="Arial"/>
        </w:rPr>
      </w:pPr>
    </w:p>
    <w:p w14:paraId="7375A85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Mediante convenio expreso se amparan las siguientes coberturas    </w:t>
      </w:r>
    </w:p>
    <w:p w14:paraId="03C6F17D" w14:textId="77777777" w:rsidR="0023629F" w:rsidRPr="00743C54" w:rsidRDefault="0023629F" w:rsidP="0023629F">
      <w:pPr>
        <w:widowControl w:val="0"/>
        <w:jc w:val="both"/>
        <w:rPr>
          <w:rFonts w:ascii="Arial" w:eastAsia="Century Gothic" w:hAnsi="Arial" w:cs="Arial"/>
        </w:rPr>
      </w:pPr>
    </w:p>
    <w:p w14:paraId="022AF599" w14:textId="77777777" w:rsidR="0023629F" w:rsidRPr="00743C54" w:rsidRDefault="0023629F" w:rsidP="0023629F">
      <w:pPr>
        <w:widowControl w:val="0"/>
        <w:numPr>
          <w:ilvl w:val="0"/>
          <w:numId w:val="172"/>
        </w:numPr>
        <w:jc w:val="both"/>
        <w:rPr>
          <w:rFonts w:ascii="Arial" w:hAnsi="Arial" w:cs="Arial"/>
        </w:rPr>
      </w:pPr>
      <w:r w:rsidRPr="00743C54">
        <w:rPr>
          <w:rFonts w:ascii="Arial" w:eastAsia="Century Gothic" w:hAnsi="Arial" w:cs="Arial"/>
        </w:rPr>
        <w:t xml:space="preserve">Los daños o pérdidas causadas por actos de huelguistas o personas que tomen parte en paros, disturbios de carácter obrero, motines o alborotos populares, o de personas mal intencionadas durante la realización de tales actos; o bien ocasionados por las medidas de represión de </w:t>
      </w:r>
      <w:proofErr w:type="gramStart"/>
      <w:r w:rsidRPr="00743C54">
        <w:rPr>
          <w:rFonts w:ascii="Arial" w:eastAsia="Century Gothic" w:hAnsi="Arial" w:cs="Arial"/>
        </w:rPr>
        <w:t>los mismos</w:t>
      </w:r>
      <w:proofErr w:type="gramEnd"/>
      <w:r w:rsidRPr="00743C54">
        <w:rPr>
          <w:rFonts w:ascii="Arial" w:eastAsia="Century Gothic" w:hAnsi="Arial" w:cs="Arial"/>
        </w:rPr>
        <w:t>, tomados por las autoridades.</w:t>
      </w:r>
    </w:p>
    <w:p w14:paraId="451C9000" w14:textId="77777777" w:rsidR="0023629F" w:rsidRPr="00743C54" w:rsidRDefault="0023629F" w:rsidP="0023629F">
      <w:pPr>
        <w:widowControl w:val="0"/>
        <w:numPr>
          <w:ilvl w:val="0"/>
          <w:numId w:val="172"/>
        </w:numPr>
        <w:jc w:val="both"/>
        <w:rPr>
          <w:rFonts w:ascii="Arial" w:hAnsi="Arial" w:cs="Arial"/>
        </w:rPr>
      </w:pPr>
      <w:r w:rsidRPr="00743C54">
        <w:rPr>
          <w:rFonts w:ascii="Arial" w:eastAsia="Century Gothic" w:hAnsi="Arial" w:cs="Arial"/>
        </w:rPr>
        <w:t>Pérdidas o daños consecuentes de la suspensión temporal o definitiva en el uso de cualquiera de los bienes.</w:t>
      </w:r>
    </w:p>
    <w:p w14:paraId="73CD2A4A" w14:textId="77777777" w:rsidR="0023629F" w:rsidRPr="00743C54" w:rsidRDefault="0023629F" w:rsidP="0023629F">
      <w:pPr>
        <w:widowControl w:val="0"/>
        <w:numPr>
          <w:ilvl w:val="0"/>
          <w:numId w:val="172"/>
        </w:numPr>
        <w:jc w:val="both"/>
        <w:rPr>
          <w:rFonts w:ascii="Arial" w:hAnsi="Arial" w:cs="Arial"/>
        </w:rPr>
      </w:pPr>
      <w:r w:rsidRPr="00743C54">
        <w:rPr>
          <w:rFonts w:ascii="Arial" w:eastAsia="Century Gothic" w:hAnsi="Arial" w:cs="Arial"/>
        </w:rPr>
        <w:t>Pérdida o daños a los bienes por encontrarse estacionarios o en operación en, sobre o bajo el agua o bajo tierra.</w:t>
      </w:r>
    </w:p>
    <w:p w14:paraId="20DC4502" w14:textId="77777777" w:rsidR="0023629F" w:rsidRPr="00743C54" w:rsidRDefault="0023629F" w:rsidP="0023629F">
      <w:pPr>
        <w:widowControl w:val="0"/>
        <w:numPr>
          <w:ilvl w:val="0"/>
          <w:numId w:val="172"/>
        </w:numPr>
        <w:jc w:val="both"/>
        <w:rPr>
          <w:rFonts w:ascii="Arial" w:hAnsi="Arial" w:cs="Arial"/>
        </w:rPr>
      </w:pPr>
      <w:r w:rsidRPr="00743C54">
        <w:rPr>
          <w:rFonts w:ascii="Arial" w:eastAsia="Century Gothic" w:hAnsi="Arial" w:cs="Arial"/>
        </w:rPr>
        <w:t>Contra toda pérdida o daño físico por causas externas, con exclusión de los riesgos consignados en las condiciones arriba señaladas.</w:t>
      </w:r>
    </w:p>
    <w:p w14:paraId="3D501566" w14:textId="77777777" w:rsidR="0023629F" w:rsidRPr="00743C54" w:rsidRDefault="0023629F" w:rsidP="0023629F">
      <w:pPr>
        <w:widowControl w:val="0"/>
        <w:jc w:val="both"/>
        <w:rPr>
          <w:rFonts w:ascii="Arial" w:eastAsia="Century Gothic" w:hAnsi="Arial" w:cs="Arial"/>
        </w:rPr>
      </w:pPr>
    </w:p>
    <w:p w14:paraId="4451C252"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4.- RIESGOS NO AMPARADOS</w:t>
      </w:r>
    </w:p>
    <w:p w14:paraId="0F989C95" w14:textId="77777777" w:rsidR="0023629F" w:rsidRPr="00743C54" w:rsidRDefault="0023629F" w:rsidP="0023629F">
      <w:pPr>
        <w:widowControl w:val="0"/>
        <w:jc w:val="both"/>
        <w:rPr>
          <w:rFonts w:ascii="Arial" w:eastAsia="Century Gothic" w:hAnsi="Arial" w:cs="Arial"/>
        </w:rPr>
      </w:pPr>
    </w:p>
    <w:p w14:paraId="6CBBBCF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Este seguro no cubre las pérdidas o daños causados a los bienes por, o como consecuencia de:</w:t>
      </w:r>
    </w:p>
    <w:p w14:paraId="794D62D0" w14:textId="77777777" w:rsidR="0023629F" w:rsidRPr="00743C54" w:rsidRDefault="0023629F" w:rsidP="0023629F">
      <w:pPr>
        <w:widowControl w:val="0"/>
        <w:jc w:val="both"/>
        <w:rPr>
          <w:rFonts w:ascii="Arial" w:eastAsia="Century Gothic" w:hAnsi="Arial" w:cs="Arial"/>
        </w:rPr>
      </w:pPr>
    </w:p>
    <w:p w14:paraId="28D4B4FC" w14:textId="77777777" w:rsidR="0023629F" w:rsidRPr="00743C54" w:rsidRDefault="0023629F" w:rsidP="0023629F">
      <w:pPr>
        <w:widowControl w:val="0"/>
        <w:numPr>
          <w:ilvl w:val="1"/>
          <w:numId w:val="170"/>
        </w:numPr>
        <w:jc w:val="both"/>
        <w:rPr>
          <w:rFonts w:ascii="Arial" w:hAnsi="Arial" w:cs="Arial"/>
        </w:rPr>
      </w:pPr>
      <w:r w:rsidRPr="00743C54">
        <w:rPr>
          <w:rFonts w:ascii="Arial" w:eastAsia="Century Gothic" w:hAnsi="Arial" w:cs="Arial"/>
        </w:rPr>
        <w:t>Corrientes eléctricas en máquinas, aparatos o accesorios que se empleen para producirlas, transformarlas o utilizarlas, debido a disturbios eléctricos que provengan de causas naturales o artificiales, a menos que tengan como consecuencia un incendio y en este caso, sólo por la pérdida debida a incendio.</w:t>
      </w:r>
    </w:p>
    <w:p w14:paraId="032FDEEC" w14:textId="77777777" w:rsidR="0023629F" w:rsidRPr="00743C54" w:rsidRDefault="0023629F" w:rsidP="0023629F">
      <w:pPr>
        <w:widowControl w:val="0"/>
        <w:numPr>
          <w:ilvl w:val="1"/>
          <w:numId w:val="170"/>
        </w:numPr>
        <w:jc w:val="both"/>
        <w:rPr>
          <w:rFonts w:ascii="Arial" w:hAnsi="Arial" w:cs="Arial"/>
        </w:rPr>
      </w:pPr>
      <w:r w:rsidRPr="00743C54">
        <w:rPr>
          <w:rFonts w:ascii="Arial" w:eastAsia="Century Gothic" w:hAnsi="Arial" w:cs="Arial"/>
        </w:rPr>
        <w:t>Deterioro, desgaste, congelación o rotura mecánica por el uso.</w:t>
      </w:r>
    </w:p>
    <w:p w14:paraId="5E87C020" w14:textId="77777777" w:rsidR="0023629F" w:rsidRPr="00743C54" w:rsidRDefault="0023629F" w:rsidP="0023629F">
      <w:pPr>
        <w:widowControl w:val="0"/>
        <w:numPr>
          <w:ilvl w:val="1"/>
          <w:numId w:val="170"/>
        </w:numPr>
        <w:jc w:val="both"/>
        <w:rPr>
          <w:rFonts w:ascii="Arial" w:hAnsi="Arial" w:cs="Arial"/>
        </w:rPr>
      </w:pPr>
      <w:r w:rsidRPr="00743C54">
        <w:rPr>
          <w:rFonts w:ascii="Arial" w:eastAsia="Century Gothic" w:hAnsi="Arial" w:cs="Arial"/>
        </w:rPr>
        <w:t>Doble carga de la capacidad normal registrada, o utilización en trabajos para los que no fueron construidos.</w:t>
      </w:r>
    </w:p>
    <w:p w14:paraId="18E274E8" w14:textId="77777777" w:rsidR="0023629F" w:rsidRPr="00743C54" w:rsidRDefault="0023629F" w:rsidP="0023629F">
      <w:pPr>
        <w:widowControl w:val="0"/>
        <w:numPr>
          <w:ilvl w:val="1"/>
          <w:numId w:val="170"/>
        </w:numPr>
        <w:jc w:val="both"/>
        <w:rPr>
          <w:rFonts w:ascii="Arial" w:hAnsi="Arial" w:cs="Arial"/>
        </w:rPr>
      </w:pPr>
      <w:r w:rsidRPr="00743C54">
        <w:rPr>
          <w:rFonts w:ascii="Arial" w:eastAsia="Century Gothic" w:hAnsi="Arial" w:cs="Arial"/>
        </w:rPr>
        <w:t>Cualquier riesgo que afecte a planos, copias heliográficas, diseños o especificaciones.</w:t>
      </w:r>
    </w:p>
    <w:p w14:paraId="42AB9444" w14:textId="77777777" w:rsidR="0023629F" w:rsidRPr="00743C54" w:rsidRDefault="0023629F" w:rsidP="0023629F">
      <w:pPr>
        <w:widowControl w:val="0"/>
        <w:numPr>
          <w:ilvl w:val="1"/>
          <w:numId w:val="170"/>
        </w:numPr>
        <w:jc w:val="both"/>
        <w:rPr>
          <w:rFonts w:ascii="Arial" w:hAnsi="Arial" w:cs="Arial"/>
        </w:rPr>
      </w:pPr>
      <w:r w:rsidRPr="00743C54">
        <w:rPr>
          <w:rFonts w:ascii="Arial" w:eastAsia="Century Gothic" w:hAnsi="Arial" w:cs="Arial"/>
        </w:rPr>
        <w:t>Pérdida o daño causado por exceder la capacidad de carga de los vehículos terrestres o embarcaciones fluviales en que se transporten los bienes asegurados cuando sea el INSTITUTO quien realice el transporte y/o por utilizar vehículos o embarcaciones que no fueren los adecuados para transportar los bienes asegurados.</w:t>
      </w:r>
    </w:p>
    <w:p w14:paraId="4B63C015"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t>Pérdida o daño ocasionado por sobrecarga o tracción que exceda la capacidad autorizada por el fabricante para cualquier operación, transporte o levantamiento de carga.</w:t>
      </w:r>
    </w:p>
    <w:p w14:paraId="4CCCB521"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t>Pérdida o daño causado a los bienes asegurados, cuando sean utilizados en trabajos para los cuales no fueron construidos.</w:t>
      </w:r>
    </w:p>
    <w:p w14:paraId="644D821C"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t>Daños o pérdidas existentes al contratarse el seguro aun cuando no tenga conocimiento el INSTITUTO, sus administradores o personas responsables de la dirección técnica. Siempre y cuando exista evidencia incontrovertible que establezca efectivamente la prexistencia del daño.</w:t>
      </w:r>
    </w:p>
    <w:p w14:paraId="0C85652F" w14:textId="77777777" w:rsidR="0023629F" w:rsidRPr="00743C54" w:rsidRDefault="0023629F" w:rsidP="0023629F">
      <w:pPr>
        <w:widowControl w:val="0"/>
        <w:numPr>
          <w:ilvl w:val="0"/>
          <w:numId w:val="171"/>
        </w:numPr>
        <w:tabs>
          <w:tab w:val="left" w:pos="851"/>
        </w:tabs>
        <w:ind w:left="851" w:hanging="284"/>
        <w:jc w:val="both"/>
        <w:rPr>
          <w:rFonts w:ascii="Arial" w:hAnsi="Arial" w:cs="Arial"/>
        </w:rPr>
      </w:pPr>
      <w:r w:rsidRPr="00743C54">
        <w:rPr>
          <w:rFonts w:ascii="Arial" w:eastAsia="Century Gothic" w:hAnsi="Arial" w:cs="Arial"/>
        </w:rPr>
        <w:t>Actividades u operaciones de guerra declarada o no, hostilidad, invasión de enemigo extranjero, guerra intestina, revolución, rebelión, insurrección, suspensión de garantías, tumultos, conmoción civil, motines, conspiraciones, poder militar o usurpado, confiscación, requisición o destrucción de bienes por orden de cualquier gobierno de hecho o de derecho, de cualquier autoridad federal o municipal, huelgas, disturbios políticos y sabotaje directo con explosivos.</w:t>
      </w:r>
    </w:p>
    <w:p w14:paraId="74877CF6" w14:textId="77777777" w:rsidR="0023629F" w:rsidRPr="00743C54" w:rsidRDefault="0023629F" w:rsidP="0023629F">
      <w:pPr>
        <w:widowControl w:val="0"/>
        <w:numPr>
          <w:ilvl w:val="0"/>
          <w:numId w:val="171"/>
        </w:numPr>
        <w:tabs>
          <w:tab w:val="left" w:pos="851"/>
        </w:tabs>
        <w:ind w:left="851" w:hanging="284"/>
        <w:jc w:val="both"/>
        <w:rPr>
          <w:rFonts w:ascii="Arial" w:hAnsi="Arial" w:cs="Arial"/>
        </w:rPr>
      </w:pPr>
      <w:r w:rsidRPr="00743C54">
        <w:rPr>
          <w:rFonts w:ascii="Arial" w:eastAsia="Century Gothic" w:hAnsi="Arial" w:cs="Arial"/>
        </w:rPr>
        <w:t xml:space="preserve">Actos dolosos o culpa grave directamente atribuibles al asegurado o a cualquier persona que actúe, a nombre </w:t>
      </w:r>
      <w:proofErr w:type="gramStart"/>
      <w:r w:rsidRPr="00743C54">
        <w:rPr>
          <w:rFonts w:ascii="Arial" w:eastAsia="Century Gothic" w:hAnsi="Arial" w:cs="Arial"/>
        </w:rPr>
        <w:t>del mismo</w:t>
      </w:r>
      <w:proofErr w:type="gramEnd"/>
      <w:r w:rsidRPr="00743C54">
        <w:rPr>
          <w:rFonts w:ascii="Arial" w:eastAsia="Century Gothic" w:hAnsi="Arial" w:cs="Arial"/>
        </w:rPr>
        <w:t>, siempre y cuando exista determinación emitida por autoridad competente que confirme dicha circunstancia.</w:t>
      </w:r>
    </w:p>
    <w:p w14:paraId="0CD1CEC0"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t>Pérdidas o daños cuya responsabilidad legal o contractual recaiga en el fabricante o en el vendedor de los bienes asegurados.</w:t>
      </w:r>
    </w:p>
    <w:p w14:paraId="67F54615"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t>Daños o pérdidas que por su propia explosión sufran calderas, aparatos y cualquier recipiente que esté sujeto normalmente a presión.</w:t>
      </w:r>
    </w:p>
    <w:p w14:paraId="478E8585"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t>Faltantes que se descubran al efectuar inventarios físicos o revisiones ocasionales de control, siempre que no sean a consecuencia del robo cubierto.</w:t>
      </w:r>
    </w:p>
    <w:p w14:paraId="41A51CC1"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t>Pérdidas o daño por inmersión total en el agua, en zonas de marea y a consecuencia de ésta.</w:t>
      </w:r>
    </w:p>
    <w:p w14:paraId="764CDEFE"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t>Reparaciones efectuadas a los equipos en forma provisional, salvo las que formen parte de la reparación definitiva.</w:t>
      </w:r>
    </w:p>
    <w:p w14:paraId="7E13B007"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t>Robo de partes, útiles o accesorios, a menos que sean consecuencia del robo total.</w:t>
      </w:r>
    </w:p>
    <w:p w14:paraId="54550330"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t>Pérdidas o daños que sufran los bienes asegurados durante su transporte marítimo de altura o de cabotaje, incluyendo las maniobras de carga y descarga. Esta exclusión no opera para el trasbordo fluvial de servicio regular.</w:t>
      </w:r>
    </w:p>
    <w:p w14:paraId="5C683203"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t>Pérdida o daño causado por el uso de cualquier arma de guerra que emplee fisión o fusión atómica o fuerza radioactiva, ya sea en tiempo de paz o guerra, reacciones nucleares, radiación o contaminación radioactiva.</w:t>
      </w:r>
    </w:p>
    <w:p w14:paraId="2453744F"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t>Pérdida o daños a dínamos, excitadores, lámparas, conmutadores, motores, u otros equipos electrónicos, que causen por corto circuito, arco voltaico, falla de aislamiento eléctrico, sobre tensión y otros disturbios eléctricos, ya sea que provengan de causas naturales o artificiales. No obstante, si estas fallas originan un incendio, los daños causados por este si quedarán cubiertos.</w:t>
      </w:r>
    </w:p>
    <w:p w14:paraId="30A1BEA9"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t>Pérdidas o daños directamente causados por congelación del medio refrigerante, rotura, agrietamiento, deformación, ralladura, fusión, desportilladura, falta de resistencia mecánica, pérdida del tratamiento térmico o estructura granular del metal y otros daños mecánicos internos. Esta exclusión no opera cuando la causa del daño mecánico obedece a un riesgo cubierto.</w:t>
      </w:r>
    </w:p>
    <w:p w14:paraId="481C2991" w14:textId="77777777" w:rsidR="0023629F" w:rsidRPr="00743C54" w:rsidRDefault="0023629F" w:rsidP="0023629F">
      <w:pPr>
        <w:widowControl w:val="0"/>
        <w:numPr>
          <w:ilvl w:val="0"/>
          <w:numId w:val="171"/>
        </w:numPr>
        <w:jc w:val="both"/>
        <w:rPr>
          <w:rFonts w:ascii="Arial" w:hAnsi="Arial" w:cs="Arial"/>
        </w:rPr>
      </w:pPr>
      <w:r w:rsidRPr="00743C54">
        <w:rPr>
          <w:rFonts w:ascii="Arial" w:eastAsia="Century Gothic" w:hAnsi="Arial" w:cs="Arial"/>
        </w:rPr>
        <w:lastRenderedPageBreak/>
        <w:t>Pérdidas consecuenciales por suspensión de labores, demora, pérdida de mercado, paralización o entorpecimiento de operaciones, lucro cesante, multas o sanciones impuestas por las autoridades legalmente reconocidas con motivo de sus funciones, sanciones por incumplimiento de contrato, reclamaciones provenientes por daños o perjuicios que sufran terceros en sus bienes y/o en sus personas y otras pérdidas indirectas.</w:t>
      </w:r>
    </w:p>
    <w:p w14:paraId="7B738726" w14:textId="77777777" w:rsidR="0023629F" w:rsidRPr="00743C54" w:rsidRDefault="0023629F" w:rsidP="0023629F">
      <w:pPr>
        <w:widowControl w:val="0"/>
        <w:jc w:val="both"/>
        <w:rPr>
          <w:rFonts w:ascii="Arial" w:eastAsia="Century Gothic" w:hAnsi="Arial" w:cs="Arial"/>
        </w:rPr>
      </w:pPr>
    </w:p>
    <w:p w14:paraId="1A14B71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5.- LÍMITES MÁXIMOS DE RESPONSABILIDAD</w:t>
      </w:r>
    </w:p>
    <w:p w14:paraId="27C0B19E" w14:textId="77777777" w:rsidR="0023629F" w:rsidRPr="00743C54" w:rsidRDefault="0023629F" w:rsidP="0023629F">
      <w:pPr>
        <w:widowControl w:val="0"/>
        <w:ind w:left="562"/>
        <w:jc w:val="both"/>
        <w:rPr>
          <w:rFonts w:ascii="Arial" w:eastAsia="Century Gothic" w:hAnsi="Arial" w:cs="Arial"/>
          <w:b/>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78"/>
        <w:gridCol w:w="4950"/>
      </w:tblGrid>
      <w:tr w:rsidR="0023629F" w:rsidRPr="00743C54" w14:paraId="08EBF52F" w14:textId="77777777" w:rsidTr="009B3CA5">
        <w:trPr>
          <w:trHeight w:val="321"/>
          <w:tblHeader/>
          <w:jc w:val="center"/>
        </w:trPr>
        <w:tc>
          <w:tcPr>
            <w:tcW w:w="3878" w:type="dxa"/>
            <w:shd w:val="clear" w:color="auto" w:fill="D5DCE4"/>
            <w:vAlign w:val="center"/>
          </w:tcPr>
          <w:p w14:paraId="266AC015"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Concepto</w:t>
            </w:r>
          </w:p>
        </w:tc>
        <w:tc>
          <w:tcPr>
            <w:tcW w:w="4950" w:type="dxa"/>
            <w:shd w:val="clear" w:color="auto" w:fill="D5DCE4"/>
            <w:vAlign w:val="center"/>
          </w:tcPr>
          <w:p w14:paraId="6857BC9E"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 máximo de responsabilidad</w:t>
            </w:r>
          </w:p>
        </w:tc>
      </w:tr>
      <w:tr w:rsidR="0023629F" w:rsidRPr="00743C54" w14:paraId="439668A7" w14:textId="77777777" w:rsidTr="009B3CA5">
        <w:trPr>
          <w:trHeight w:val="624"/>
          <w:jc w:val="center"/>
        </w:trPr>
        <w:tc>
          <w:tcPr>
            <w:tcW w:w="3878" w:type="dxa"/>
            <w:vAlign w:val="center"/>
          </w:tcPr>
          <w:p w14:paraId="5F29C23F"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Suma asegurada a valor de </w:t>
            </w:r>
            <w:r w:rsidRPr="00743C54">
              <w:rPr>
                <w:rFonts w:ascii="Arial" w:eastAsia="Century Gothic" w:hAnsi="Arial" w:cs="Arial"/>
                <w:highlight w:val="white"/>
              </w:rPr>
              <w:t>reposición</w:t>
            </w:r>
            <w:r w:rsidRPr="00743C54">
              <w:rPr>
                <w:rFonts w:ascii="Arial" w:eastAsia="Century Gothic" w:hAnsi="Arial" w:cs="Arial"/>
              </w:rPr>
              <w:t xml:space="preserve"> </w:t>
            </w:r>
          </w:p>
        </w:tc>
        <w:tc>
          <w:tcPr>
            <w:tcW w:w="4950" w:type="dxa"/>
            <w:vAlign w:val="center"/>
          </w:tcPr>
          <w:p w14:paraId="600DD13D"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$3,956,070.11</w:t>
            </w:r>
          </w:p>
          <w:p w14:paraId="0D20EFA6"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(Tres millones novecientos cincuenta y seis mil setenta pesos 11/100 M.N.)</w:t>
            </w:r>
          </w:p>
        </w:tc>
      </w:tr>
      <w:tr w:rsidR="0023629F" w:rsidRPr="00743C54" w14:paraId="743377F1" w14:textId="77777777" w:rsidTr="009B3CA5">
        <w:trPr>
          <w:trHeight w:val="624"/>
          <w:jc w:val="center"/>
        </w:trPr>
        <w:tc>
          <w:tcPr>
            <w:tcW w:w="3878" w:type="dxa"/>
            <w:vAlign w:val="center"/>
          </w:tcPr>
          <w:p w14:paraId="7C39B517"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Límite máximo de responsabilidad por evento</w:t>
            </w:r>
          </w:p>
        </w:tc>
        <w:tc>
          <w:tcPr>
            <w:tcW w:w="4950" w:type="dxa"/>
            <w:vAlign w:val="center"/>
          </w:tcPr>
          <w:p w14:paraId="4CE53F2C"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$2,435,939.44</w:t>
            </w:r>
          </w:p>
          <w:p w14:paraId="11B552BB"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(Dos millones cuatrocientos treinta y cinco mil novecientos treinta y nueve pesos 44/100 M.N)</w:t>
            </w:r>
          </w:p>
        </w:tc>
      </w:tr>
      <w:tr w:rsidR="0023629F" w:rsidRPr="00743C54" w14:paraId="2A0A68BA" w14:textId="77777777" w:rsidTr="009B3CA5">
        <w:trPr>
          <w:trHeight w:val="624"/>
          <w:jc w:val="center"/>
        </w:trPr>
        <w:tc>
          <w:tcPr>
            <w:tcW w:w="3878" w:type="dxa"/>
            <w:vAlign w:val="center"/>
          </w:tcPr>
          <w:p w14:paraId="758D589A"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Límite máximo por equipo</w:t>
            </w:r>
          </w:p>
        </w:tc>
        <w:tc>
          <w:tcPr>
            <w:tcW w:w="4950" w:type="dxa"/>
            <w:vAlign w:val="center"/>
          </w:tcPr>
          <w:p w14:paraId="4A8CF61E"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$1,250,000.00</w:t>
            </w:r>
          </w:p>
          <w:p w14:paraId="1CCAC593"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(Un millón doscientos cincuenta mil pesos 00/100 M.N.)</w:t>
            </w:r>
          </w:p>
        </w:tc>
      </w:tr>
    </w:tbl>
    <w:p w14:paraId="6C60769E" w14:textId="77777777" w:rsidR="0023629F" w:rsidRPr="00743C54" w:rsidRDefault="0023629F" w:rsidP="0023629F">
      <w:pPr>
        <w:widowControl w:val="0"/>
        <w:jc w:val="both"/>
        <w:rPr>
          <w:rFonts w:ascii="Arial" w:eastAsia="Century Gothic" w:hAnsi="Arial" w:cs="Arial"/>
        </w:rPr>
      </w:pPr>
    </w:p>
    <w:p w14:paraId="4BB37D70"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6.- DEDUCIBLES</w:t>
      </w:r>
    </w:p>
    <w:p w14:paraId="3FE01D36" w14:textId="77777777" w:rsidR="0023629F" w:rsidRPr="00743C54" w:rsidRDefault="0023629F" w:rsidP="0023629F">
      <w:pPr>
        <w:widowControl w:val="0"/>
        <w:jc w:val="both"/>
        <w:rPr>
          <w:rFonts w:ascii="Arial" w:eastAsia="Century Gothic" w:hAnsi="Arial" w:cs="Arial"/>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01"/>
        <w:gridCol w:w="4427"/>
      </w:tblGrid>
      <w:tr w:rsidR="0023629F" w:rsidRPr="00743C54" w14:paraId="7D2DDD16" w14:textId="77777777" w:rsidTr="009B3CA5">
        <w:trPr>
          <w:trHeight w:val="410"/>
          <w:jc w:val="center"/>
        </w:trPr>
        <w:tc>
          <w:tcPr>
            <w:tcW w:w="4401" w:type="dxa"/>
            <w:shd w:val="clear" w:color="auto" w:fill="ACB9CA"/>
            <w:vAlign w:val="center"/>
          </w:tcPr>
          <w:p w14:paraId="13CD6D32"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Cobertura</w:t>
            </w:r>
          </w:p>
        </w:tc>
        <w:tc>
          <w:tcPr>
            <w:tcW w:w="4427" w:type="dxa"/>
            <w:shd w:val="clear" w:color="auto" w:fill="ACB9CA"/>
            <w:vAlign w:val="center"/>
          </w:tcPr>
          <w:p w14:paraId="4AE2E311"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w:t>
            </w:r>
          </w:p>
        </w:tc>
      </w:tr>
      <w:tr w:rsidR="0023629F" w:rsidRPr="00743C54" w14:paraId="7A58DCC0" w14:textId="77777777" w:rsidTr="009B3CA5">
        <w:trPr>
          <w:trHeight w:val="415"/>
          <w:jc w:val="center"/>
        </w:trPr>
        <w:tc>
          <w:tcPr>
            <w:tcW w:w="4401" w:type="dxa"/>
            <w:vAlign w:val="center"/>
          </w:tcPr>
          <w:p w14:paraId="638793FE"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Todo riesgo de equipo de contratistas</w:t>
            </w:r>
          </w:p>
        </w:tc>
        <w:tc>
          <w:tcPr>
            <w:tcW w:w="4427" w:type="dxa"/>
            <w:vAlign w:val="center"/>
          </w:tcPr>
          <w:p w14:paraId="634572F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 sobre la pérdida o daño indemnizable.</w:t>
            </w:r>
          </w:p>
        </w:tc>
      </w:tr>
    </w:tbl>
    <w:p w14:paraId="3E199C39" w14:textId="77777777" w:rsidR="0023629F" w:rsidRPr="00743C54" w:rsidRDefault="0023629F" w:rsidP="0023629F">
      <w:pPr>
        <w:widowControl w:val="0"/>
        <w:jc w:val="both"/>
        <w:rPr>
          <w:rFonts w:ascii="Arial" w:eastAsia="Century Gothic" w:hAnsi="Arial" w:cs="Arial"/>
          <w:strike/>
        </w:rPr>
      </w:pPr>
    </w:p>
    <w:p w14:paraId="778B14E4"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7.- INDEMNIZACIÓN</w:t>
      </w:r>
    </w:p>
    <w:p w14:paraId="2DAD5508" w14:textId="77777777" w:rsidR="0023629F" w:rsidRPr="00743C54" w:rsidRDefault="0023629F" w:rsidP="0023629F">
      <w:pPr>
        <w:widowControl w:val="0"/>
        <w:jc w:val="both"/>
        <w:rPr>
          <w:rFonts w:ascii="Arial" w:eastAsia="Century Gothic" w:hAnsi="Arial" w:cs="Arial"/>
        </w:rPr>
      </w:pPr>
    </w:p>
    <w:p w14:paraId="6DA3E474"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En el caso de bienes diversos, una vez acreditada la propiedad con fotocopia de la factura o formato de inventario o formato de resguardo del bien, y entregada la documentación con que cuente el </w:t>
      </w:r>
      <w:r w:rsidRPr="00743C54">
        <w:rPr>
          <w:rFonts w:ascii="Arial" w:eastAsia="Century Gothic" w:hAnsi="Arial" w:cs="Arial"/>
          <w:b/>
        </w:rPr>
        <w:t>INSTITUTO</w:t>
      </w:r>
      <w:r w:rsidRPr="00743C54">
        <w:rPr>
          <w:rFonts w:ascii="Arial" w:eastAsia="Century Gothic" w:hAnsi="Arial" w:cs="Arial"/>
        </w:rPr>
        <w:t xml:space="preserve">, se realizará la indemnización en moneda nacional o </w:t>
      </w:r>
      <w:r w:rsidRPr="00743C54">
        <w:rPr>
          <w:rFonts w:ascii="Arial" w:eastAsia="Century Gothic" w:hAnsi="Arial" w:cs="Arial"/>
          <w:highlight w:val="white"/>
        </w:rPr>
        <w:t>moneda extranjera</w:t>
      </w:r>
      <w:r w:rsidRPr="00743C54">
        <w:rPr>
          <w:rFonts w:ascii="Arial" w:eastAsia="Century Gothic" w:hAnsi="Arial" w:cs="Arial"/>
        </w:rPr>
        <w:t xml:space="preserve"> al tipo de cambio en la fecha de su pago.</w:t>
      </w:r>
    </w:p>
    <w:p w14:paraId="43801A18" w14:textId="77777777" w:rsidR="0023629F" w:rsidRPr="00743C54" w:rsidRDefault="0023629F" w:rsidP="0023629F">
      <w:pPr>
        <w:widowControl w:val="0"/>
        <w:jc w:val="both"/>
        <w:rPr>
          <w:rFonts w:ascii="Arial" w:eastAsia="Century Gothic" w:hAnsi="Arial" w:cs="Arial"/>
        </w:rPr>
      </w:pPr>
    </w:p>
    <w:p w14:paraId="2475F08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Para estos bienes se pagará a valor de reposición. </w:t>
      </w:r>
    </w:p>
    <w:p w14:paraId="5B99FEED" w14:textId="77777777" w:rsidR="0023629F" w:rsidRPr="00743C54" w:rsidRDefault="0023629F" w:rsidP="0023629F">
      <w:pPr>
        <w:widowControl w:val="0"/>
        <w:rPr>
          <w:rFonts w:ascii="Arial" w:eastAsia="Century Gothic" w:hAnsi="Arial" w:cs="Arial"/>
        </w:rPr>
      </w:pPr>
    </w:p>
    <w:p w14:paraId="3DD5C2A8" w14:textId="77777777" w:rsidR="0023629F" w:rsidRPr="00743C54" w:rsidRDefault="0023629F" w:rsidP="0023629F">
      <w:pPr>
        <w:widowControl w:val="0"/>
        <w:jc w:val="both"/>
        <w:rPr>
          <w:rFonts w:ascii="Arial" w:eastAsia="Century Gothic" w:hAnsi="Arial" w:cs="Arial"/>
          <w:b/>
          <w:u w:val="single"/>
        </w:rPr>
      </w:pPr>
      <w:r w:rsidRPr="00743C54">
        <w:rPr>
          <w:rFonts w:ascii="Arial" w:eastAsia="Century Gothic" w:hAnsi="Arial" w:cs="Arial"/>
          <w:b/>
          <w:u w:val="single"/>
        </w:rPr>
        <w:t>5.- MONTAJE Y/U OBRA CIVIL EN CONSTRUCCIÓN</w:t>
      </w:r>
    </w:p>
    <w:p w14:paraId="4C998AD6" w14:textId="77777777" w:rsidR="0023629F" w:rsidRPr="00743C54" w:rsidRDefault="0023629F" w:rsidP="0023629F">
      <w:pPr>
        <w:widowControl w:val="0"/>
        <w:jc w:val="both"/>
        <w:rPr>
          <w:rFonts w:ascii="Arial" w:eastAsia="Century Gothic" w:hAnsi="Arial" w:cs="Arial"/>
        </w:rPr>
      </w:pPr>
    </w:p>
    <w:p w14:paraId="39700B7C"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 BIENES CUBIERTOS:</w:t>
      </w:r>
    </w:p>
    <w:p w14:paraId="1A75626D" w14:textId="77777777" w:rsidR="0023629F" w:rsidRPr="00743C54" w:rsidRDefault="0023629F" w:rsidP="0023629F">
      <w:pPr>
        <w:widowControl w:val="0"/>
        <w:jc w:val="both"/>
        <w:rPr>
          <w:rFonts w:ascii="Arial" w:eastAsia="Century Gothic" w:hAnsi="Arial" w:cs="Arial"/>
        </w:rPr>
      </w:pPr>
    </w:p>
    <w:p w14:paraId="244DA2E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Obras en proceso de construcción: que son entre otras, modificaciones, reparaciones, mejoras y adaptaciones, en la República Mexicana, se incluyen los trabajos, durante la vigencia, como sub-Límite adicional.</w:t>
      </w:r>
    </w:p>
    <w:p w14:paraId="517021D5" w14:textId="77777777" w:rsidR="0023629F" w:rsidRPr="00743C54" w:rsidRDefault="0023629F" w:rsidP="0023629F">
      <w:pPr>
        <w:widowControl w:val="0"/>
        <w:jc w:val="both"/>
        <w:rPr>
          <w:rFonts w:ascii="Arial" w:eastAsia="Century Gothic" w:hAnsi="Arial" w:cs="Arial"/>
        </w:rPr>
      </w:pPr>
    </w:p>
    <w:p w14:paraId="55CECA02" w14:textId="77777777" w:rsidR="0023629F" w:rsidRPr="00743C54" w:rsidRDefault="0023629F" w:rsidP="0023629F">
      <w:pPr>
        <w:widowControl w:val="0"/>
        <w:ind w:left="567"/>
        <w:jc w:val="both"/>
        <w:rPr>
          <w:rFonts w:ascii="Arial" w:eastAsia="Century Gothic" w:hAnsi="Arial" w:cs="Arial"/>
        </w:rPr>
      </w:pPr>
      <w:r w:rsidRPr="00743C54">
        <w:rPr>
          <w:rFonts w:ascii="Arial" w:eastAsia="Century Gothic" w:hAnsi="Arial" w:cs="Arial"/>
        </w:rPr>
        <w:t xml:space="preserve">1.- </w:t>
      </w:r>
      <w:r w:rsidRPr="00743C54">
        <w:rPr>
          <w:rFonts w:ascii="Arial" w:eastAsia="Century Gothic" w:hAnsi="Arial" w:cs="Arial"/>
          <w:highlight w:val="white"/>
        </w:rPr>
        <w:t xml:space="preserve">Valores estimados de las construcciones </w:t>
      </w:r>
      <w:r w:rsidRPr="00743C54">
        <w:rPr>
          <w:rFonts w:ascii="Arial" w:eastAsia="Century Gothic" w:hAnsi="Arial" w:cs="Arial"/>
          <w:b/>
        </w:rPr>
        <w:t>$804,465,962.65 (Ochocientos cuatro millones cuatrocientos sesenta y cinco mil novecientos sesenta y dos pesos 65/100 M.N.)</w:t>
      </w:r>
      <w:r w:rsidRPr="00743C54">
        <w:rPr>
          <w:rFonts w:ascii="Arial" w:eastAsia="Century Gothic" w:hAnsi="Arial" w:cs="Arial"/>
        </w:rPr>
        <w:t xml:space="preserve">, este valor corresponde al presupuesto </w:t>
      </w:r>
      <w:r w:rsidRPr="00743C54">
        <w:rPr>
          <w:rFonts w:ascii="Arial" w:eastAsia="Century Gothic" w:hAnsi="Arial" w:cs="Arial"/>
          <w:highlight w:val="white"/>
        </w:rPr>
        <w:t>estimado</w:t>
      </w:r>
      <w:r w:rsidRPr="00743C54">
        <w:rPr>
          <w:rFonts w:ascii="Arial" w:eastAsia="Century Gothic" w:hAnsi="Arial" w:cs="Arial"/>
        </w:rPr>
        <w:t xml:space="preserve"> del programa de infraestructura inmobiliaria de los ejercicios </w:t>
      </w:r>
      <w:r w:rsidRPr="00743C54">
        <w:rPr>
          <w:rFonts w:ascii="Arial" w:eastAsia="Century Gothic" w:hAnsi="Arial" w:cs="Arial"/>
          <w:highlight w:val="white"/>
        </w:rPr>
        <w:t>2021-2023</w:t>
      </w:r>
      <w:r w:rsidRPr="00743C54">
        <w:rPr>
          <w:rFonts w:ascii="Arial" w:eastAsia="Century Gothic" w:hAnsi="Arial" w:cs="Arial"/>
        </w:rPr>
        <w:t xml:space="preserve"> para: modificaciones, reparaciones, mejoras, reparaciones y adaptaciones que llevara a cabo el instituto durante la vigencia de la póliza.</w:t>
      </w:r>
    </w:p>
    <w:p w14:paraId="7928A290" w14:textId="77777777" w:rsidR="0023629F" w:rsidRPr="00743C54" w:rsidRDefault="0023629F" w:rsidP="0023629F">
      <w:pPr>
        <w:widowControl w:val="0"/>
        <w:ind w:left="567"/>
        <w:jc w:val="both"/>
        <w:rPr>
          <w:rFonts w:ascii="Arial" w:eastAsia="Century Gothic" w:hAnsi="Arial" w:cs="Arial"/>
        </w:rPr>
      </w:pPr>
    </w:p>
    <w:p w14:paraId="26F16779" w14:textId="77777777" w:rsidR="0023629F" w:rsidRPr="00743C54" w:rsidRDefault="0023629F" w:rsidP="0023629F">
      <w:pPr>
        <w:widowControl w:val="0"/>
        <w:ind w:left="567"/>
        <w:jc w:val="both"/>
        <w:rPr>
          <w:rFonts w:ascii="Arial" w:eastAsia="Century Gothic" w:hAnsi="Arial" w:cs="Arial"/>
        </w:rPr>
      </w:pPr>
      <w:r w:rsidRPr="00743C54">
        <w:rPr>
          <w:rFonts w:ascii="Arial" w:eastAsia="Century Gothic" w:hAnsi="Arial" w:cs="Arial"/>
        </w:rPr>
        <w:t xml:space="preserve">2.- Límite máximo de responsabilidad a primer riesgo absoluto </w:t>
      </w:r>
      <w:r w:rsidRPr="00743C54">
        <w:rPr>
          <w:rFonts w:ascii="Arial" w:eastAsia="Century Gothic" w:hAnsi="Arial" w:cs="Arial"/>
          <w:b/>
        </w:rPr>
        <w:t>$207,379,758.11 (Doscientos siete millones trescientos setenta y nueve mil setecientos cincuenta y ocho pesos 11/100 M.N.)</w:t>
      </w:r>
      <w:r w:rsidRPr="00743C54">
        <w:rPr>
          <w:rFonts w:ascii="Arial" w:eastAsia="Century Gothic" w:hAnsi="Arial" w:cs="Arial"/>
        </w:rPr>
        <w:t xml:space="preserve"> Valor del mayor proyecto que llevará el asegurado durante la vigencia de la póliza.</w:t>
      </w:r>
    </w:p>
    <w:p w14:paraId="161B5BDC" w14:textId="77777777" w:rsidR="0023629F" w:rsidRPr="00743C54" w:rsidRDefault="0023629F" w:rsidP="0023629F">
      <w:pPr>
        <w:widowControl w:val="0"/>
        <w:jc w:val="both"/>
        <w:rPr>
          <w:rFonts w:ascii="Arial" w:eastAsia="Century Gothic" w:hAnsi="Arial" w:cs="Arial"/>
        </w:rPr>
      </w:pPr>
    </w:p>
    <w:p w14:paraId="329FC4A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lastRenderedPageBreak/>
        <w:t>Se amparan todas y cada una de las obras en proceso de construcción de obra civil y montaje de equipos, maquinaria e instalaciones registradas en cualquier punto de la república mexicana sin presentación de relación, y por los cuales sea legalmente responsable.</w:t>
      </w:r>
    </w:p>
    <w:p w14:paraId="36487B03" w14:textId="77777777" w:rsidR="0023629F" w:rsidRPr="00743C54" w:rsidRDefault="0023629F" w:rsidP="0023629F">
      <w:pPr>
        <w:widowControl w:val="0"/>
        <w:jc w:val="both"/>
        <w:rPr>
          <w:rFonts w:ascii="Arial" w:eastAsia="Century Gothic" w:hAnsi="Arial" w:cs="Arial"/>
        </w:rPr>
      </w:pPr>
    </w:p>
    <w:p w14:paraId="15A3DFF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Sólo se amparan este tipo de trabajos en ubicaciones actuales, no se incluyen los productos nuevos.</w:t>
      </w:r>
    </w:p>
    <w:p w14:paraId="4AD47B5F" w14:textId="77777777" w:rsidR="0023629F" w:rsidRPr="00743C54" w:rsidRDefault="0023629F" w:rsidP="0023629F">
      <w:pPr>
        <w:widowControl w:val="0"/>
        <w:jc w:val="both"/>
        <w:rPr>
          <w:rFonts w:ascii="Arial" w:eastAsia="Century Gothic" w:hAnsi="Arial" w:cs="Arial"/>
        </w:rPr>
      </w:pPr>
    </w:p>
    <w:p w14:paraId="548DC78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Se amparan las obras como modificaciones, reparaciones, mejoras y adaptaciones en la República Mexicana, en los inmuebles propios del Instituto.</w:t>
      </w:r>
    </w:p>
    <w:p w14:paraId="5E2C3B9D" w14:textId="77777777" w:rsidR="0023629F" w:rsidRPr="00743C54" w:rsidRDefault="0023629F" w:rsidP="0023629F">
      <w:pPr>
        <w:widowControl w:val="0"/>
        <w:jc w:val="both"/>
        <w:rPr>
          <w:rFonts w:ascii="Arial" w:eastAsia="Century Gothic" w:hAnsi="Arial" w:cs="Arial"/>
        </w:rPr>
      </w:pPr>
    </w:p>
    <w:p w14:paraId="61F7F15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Para efectos de la presente póliza, la suma asegurada será él límite máximo de responsabilidad de la compañía durante la vigencia de la póliza por evento y opera como L.U.C.</w:t>
      </w:r>
    </w:p>
    <w:p w14:paraId="7FF37C3C" w14:textId="77777777" w:rsidR="0023629F" w:rsidRPr="00743C54" w:rsidRDefault="0023629F" w:rsidP="0023629F">
      <w:pPr>
        <w:widowControl w:val="0"/>
        <w:jc w:val="both"/>
        <w:rPr>
          <w:rFonts w:ascii="Arial" w:eastAsia="Century Gothic" w:hAnsi="Arial" w:cs="Arial"/>
        </w:rPr>
      </w:pPr>
    </w:p>
    <w:p w14:paraId="3AF208E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Para la cobertura de montaje y desmontaje, se ampara cualquier montaje y desmontaje en automático.</w:t>
      </w:r>
    </w:p>
    <w:p w14:paraId="724B559C" w14:textId="77777777" w:rsidR="0023629F" w:rsidRPr="00743C54" w:rsidRDefault="0023629F" w:rsidP="0023629F">
      <w:pPr>
        <w:widowControl w:val="0"/>
        <w:jc w:val="both"/>
        <w:rPr>
          <w:rFonts w:ascii="Arial" w:eastAsia="Century Gothic" w:hAnsi="Arial" w:cs="Arial"/>
        </w:rPr>
      </w:pPr>
    </w:p>
    <w:p w14:paraId="4F203283"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 COBERTURAS:</w:t>
      </w:r>
    </w:p>
    <w:p w14:paraId="213EBAB6" w14:textId="77777777" w:rsidR="0023629F" w:rsidRPr="00743C54" w:rsidRDefault="0023629F" w:rsidP="0023629F">
      <w:pPr>
        <w:widowControl w:val="0"/>
        <w:jc w:val="both"/>
        <w:rPr>
          <w:rFonts w:ascii="Arial" w:eastAsia="Century Gothic" w:hAnsi="Arial" w:cs="Arial"/>
        </w:rPr>
      </w:pPr>
    </w:p>
    <w:p w14:paraId="7E8D99E7" w14:textId="77777777" w:rsidR="0023629F" w:rsidRPr="00743C54" w:rsidRDefault="0023629F" w:rsidP="0023629F">
      <w:pPr>
        <w:widowControl w:val="0"/>
        <w:numPr>
          <w:ilvl w:val="0"/>
          <w:numId w:val="211"/>
        </w:numPr>
        <w:jc w:val="both"/>
        <w:rPr>
          <w:rFonts w:ascii="Arial" w:hAnsi="Arial" w:cs="Arial"/>
        </w:rPr>
      </w:pPr>
      <w:r w:rsidRPr="00743C54">
        <w:rPr>
          <w:rFonts w:ascii="Arial" w:eastAsia="Century Gothic" w:hAnsi="Arial" w:cs="Arial"/>
        </w:rPr>
        <w:t xml:space="preserve">Todo riesgo de incendio, rayo y explosión, </w:t>
      </w:r>
    </w:p>
    <w:p w14:paraId="19561F31" w14:textId="77777777" w:rsidR="0023629F" w:rsidRPr="00743C54" w:rsidRDefault="0023629F" w:rsidP="0023629F">
      <w:pPr>
        <w:widowControl w:val="0"/>
        <w:numPr>
          <w:ilvl w:val="0"/>
          <w:numId w:val="211"/>
        </w:numPr>
        <w:jc w:val="both"/>
        <w:rPr>
          <w:rFonts w:ascii="Arial" w:hAnsi="Arial" w:cs="Arial"/>
        </w:rPr>
      </w:pPr>
      <w:r w:rsidRPr="00743C54">
        <w:rPr>
          <w:rFonts w:ascii="Arial" w:eastAsia="Century Gothic" w:hAnsi="Arial" w:cs="Arial"/>
        </w:rPr>
        <w:t>Terremoto y erupción volcánica,</w:t>
      </w:r>
    </w:p>
    <w:p w14:paraId="17F76069" w14:textId="77777777" w:rsidR="0023629F" w:rsidRPr="00743C54" w:rsidRDefault="0023629F" w:rsidP="0023629F">
      <w:pPr>
        <w:widowControl w:val="0"/>
        <w:numPr>
          <w:ilvl w:val="0"/>
          <w:numId w:val="211"/>
        </w:numPr>
        <w:jc w:val="both"/>
        <w:rPr>
          <w:rFonts w:ascii="Arial" w:hAnsi="Arial" w:cs="Arial"/>
        </w:rPr>
      </w:pPr>
      <w:r w:rsidRPr="00743C54">
        <w:rPr>
          <w:rFonts w:ascii="Arial" w:eastAsia="Century Gothic" w:hAnsi="Arial" w:cs="Arial"/>
        </w:rPr>
        <w:t>Fenómenos hidrometeorológicos,</w:t>
      </w:r>
    </w:p>
    <w:p w14:paraId="083A6C2C" w14:textId="77777777" w:rsidR="0023629F" w:rsidRPr="00743C54" w:rsidRDefault="0023629F" w:rsidP="0023629F">
      <w:pPr>
        <w:widowControl w:val="0"/>
        <w:numPr>
          <w:ilvl w:val="0"/>
          <w:numId w:val="211"/>
        </w:numPr>
        <w:jc w:val="both"/>
        <w:rPr>
          <w:rFonts w:ascii="Arial" w:hAnsi="Arial" w:cs="Arial"/>
        </w:rPr>
      </w:pPr>
      <w:r w:rsidRPr="00743C54">
        <w:rPr>
          <w:rFonts w:ascii="Arial" w:eastAsia="Century Gothic" w:hAnsi="Arial" w:cs="Arial"/>
        </w:rPr>
        <w:t xml:space="preserve">Los gastos por concepto de desmontaje y remoción. </w:t>
      </w:r>
    </w:p>
    <w:p w14:paraId="44548729" w14:textId="77777777" w:rsidR="0023629F" w:rsidRPr="00743C54" w:rsidRDefault="0023629F" w:rsidP="0023629F">
      <w:pPr>
        <w:widowControl w:val="0"/>
        <w:numPr>
          <w:ilvl w:val="0"/>
          <w:numId w:val="211"/>
        </w:numPr>
        <w:jc w:val="both"/>
        <w:rPr>
          <w:rFonts w:ascii="Arial" w:hAnsi="Arial" w:cs="Arial"/>
        </w:rPr>
      </w:pPr>
      <w:r w:rsidRPr="00743C54">
        <w:rPr>
          <w:rFonts w:ascii="Arial" w:eastAsia="Century Gothic" w:hAnsi="Arial" w:cs="Arial"/>
        </w:rPr>
        <w:t>Los riesgos descritos en las siguientes coberturas:</w:t>
      </w:r>
    </w:p>
    <w:p w14:paraId="79D20C0E" w14:textId="77777777" w:rsidR="0023629F" w:rsidRPr="00743C54" w:rsidRDefault="0023629F" w:rsidP="0023629F">
      <w:pPr>
        <w:widowControl w:val="0"/>
        <w:numPr>
          <w:ilvl w:val="1"/>
          <w:numId w:val="211"/>
        </w:numPr>
        <w:jc w:val="both"/>
        <w:rPr>
          <w:rFonts w:ascii="Arial" w:hAnsi="Arial" w:cs="Arial"/>
        </w:rPr>
      </w:pPr>
      <w:r w:rsidRPr="00743C54">
        <w:rPr>
          <w:rFonts w:ascii="Arial" w:eastAsia="Century Gothic" w:hAnsi="Arial" w:cs="Arial"/>
        </w:rPr>
        <w:t xml:space="preserve">Responsabilidad civil extracontractual. </w:t>
      </w:r>
    </w:p>
    <w:p w14:paraId="0A255EF7" w14:textId="77777777" w:rsidR="0023629F" w:rsidRPr="00743C54" w:rsidRDefault="0023629F" w:rsidP="0023629F">
      <w:pPr>
        <w:widowControl w:val="0"/>
        <w:numPr>
          <w:ilvl w:val="1"/>
          <w:numId w:val="211"/>
        </w:numPr>
        <w:jc w:val="both"/>
        <w:rPr>
          <w:rFonts w:ascii="Arial" w:hAnsi="Arial" w:cs="Arial"/>
        </w:rPr>
      </w:pPr>
      <w:r w:rsidRPr="00743C54">
        <w:rPr>
          <w:rFonts w:ascii="Arial" w:eastAsia="Century Gothic" w:hAnsi="Arial" w:cs="Arial"/>
        </w:rPr>
        <w:t>Responsabilidad civil cruzada,</w:t>
      </w:r>
    </w:p>
    <w:p w14:paraId="56B8D02B" w14:textId="77777777" w:rsidR="0023629F" w:rsidRPr="00743C54" w:rsidRDefault="0023629F" w:rsidP="0023629F">
      <w:pPr>
        <w:widowControl w:val="0"/>
        <w:numPr>
          <w:ilvl w:val="1"/>
          <w:numId w:val="211"/>
        </w:numPr>
        <w:jc w:val="both"/>
        <w:rPr>
          <w:rFonts w:ascii="Arial" w:hAnsi="Arial" w:cs="Arial"/>
        </w:rPr>
      </w:pPr>
      <w:r w:rsidRPr="00743C54">
        <w:rPr>
          <w:rFonts w:ascii="Arial" w:eastAsia="Century Gothic" w:hAnsi="Arial" w:cs="Arial"/>
        </w:rPr>
        <w:t xml:space="preserve">Gastos adicionales para horas extra, trabajo nocturno, trabajo en días festivos, flete expreso. </w:t>
      </w:r>
    </w:p>
    <w:p w14:paraId="0B16E26F" w14:textId="77777777" w:rsidR="0023629F" w:rsidRPr="00743C54" w:rsidRDefault="0023629F" w:rsidP="0023629F">
      <w:pPr>
        <w:widowControl w:val="0"/>
        <w:numPr>
          <w:ilvl w:val="1"/>
          <w:numId w:val="211"/>
        </w:numPr>
        <w:jc w:val="both"/>
        <w:rPr>
          <w:rFonts w:ascii="Arial" w:hAnsi="Arial" w:cs="Arial"/>
        </w:rPr>
      </w:pPr>
      <w:r w:rsidRPr="00743C54">
        <w:rPr>
          <w:rFonts w:ascii="Arial" w:eastAsia="Century Gothic" w:hAnsi="Arial" w:cs="Arial"/>
        </w:rPr>
        <w:t>Gastos adicionales para flete aéreo.</w:t>
      </w:r>
    </w:p>
    <w:p w14:paraId="07F96384" w14:textId="77777777" w:rsidR="0023629F" w:rsidRPr="00743C54" w:rsidRDefault="0023629F" w:rsidP="0023629F">
      <w:pPr>
        <w:widowControl w:val="0"/>
        <w:numPr>
          <w:ilvl w:val="1"/>
          <w:numId w:val="211"/>
        </w:numPr>
        <w:jc w:val="both"/>
        <w:rPr>
          <w:rFonts w:ascii="Arial" w:hAnsi="Arial" w:cs="Arial"/>
        </w:rPr>
      </w:pPr>
      <w:r w:rsidRPr="00743C54">
        <w:rPr>
          <w:rFonts w:ascii="Arial" w:eastAsia="Century Gothic" w:hAnsi="Arial" w:cs="Arial"/>
        </w:rPr>
        <w:t>Campamentos, instalaciones temporales y almacenes de materiales de construcción.</w:t>
      </w:r>
    </w:p>
    <w:p w14:paraId="056B725C" w14:textId="77777777" w:rsidR="0023629F" w:rsidRPr="00743C54" w:rsidRDefault="0023629F" w:rsidP="0023629F">
      <w:pPr>
        <w:widowControl w:val="0"/>
        <w:numPr>
          <w:ilvl w:val="1"/>
          <w:numId w:val="211"/>
        </w:numPr>
        <w:jc w:val="both"/>
        <w:rPr>
          <w:rFonts w:ascii="Arial" w:hAnsi="Arial" w:cs="Arial"/>
        </w:rPr>
      </w:pPr>
      <w:r w:rsidRPr="00743C54">
        <w:rPr>
          <w:rFonts w:ascii="Arial" w:eastAsia="Century Gothic" w:hAnsi="Arial" w:cs="Arial"/>
        </w:rPr>
        <w:t>Daños a otras propiedades adyacentes.</w:t>
      </w:r>
    </w:p>
    <w:p w14:paraId="060ED7C4" w14:textId="77777777" w:rsidR="0023629F" w:rsidRPr="00743C54" w:rsidRDefault="0023629F" w:rsidP="0023629F">
      <w:pPr>
        <w:widowControl w:val="0"/>
        <w:numPr>
          <w:ilvl w:val="1"/>
          <w:numId w:val="211"/>
        </w:numPr>
        <w:jc w:val="both"/>
        <w:rPr>
          <w:rFonts w:ascii="Arial" w:hAnsi="Arial" w:cs="Arial"/>
        </w:rPr>
      </w:pPr>
      <w:r w:rsidRPr="00743C54">
        <w:rPr>
          <w:rFonts w:ascii="Arial" w:eastAsia="Century Gothic" w:hAnsi="Arial" w:cs="Arial"/>
        </w:rPr>
        <w:t xml:space="preserve">Equipo de montaje </w:t>
      </w:r>
    </w:p>
    <w:p w14:paraId="0278315B" w14:textId="77777777" w:rsidR="0023629F" w:rsidRPr="00743C54" w:rsidRDefault="0023629F" w:rsidP="0023629F">
      <w:pPr>
        <w:widowControl w:val="0"/>
        <w:numPr>
          <w:ilvl w:val="1"/>
          <w:numId w:val="211"/>
        </w:numPr>
        <w:jc w:val="both"/>
        <w:rPr>
          <w:rFonts w:ascii="Arial" w:hAnsi="Arial" w:cs="Arial"/>
        </w:rPr>
      </w:pPr>
      <w:r w:rsidRPr="00743C54">
        <w:rPr>
          <w:rFonts w:ascii="Arial" w:eastAsia="Century Gothic" w:hAnsi="Arial" w:cs="Arial"/>
        </w:rPr>
        <w:t>Mantenimiento,</w:t>
      </w:r>
    </w:p>
    <w:p w14:paraId="580A178B" w14:textId="77777777" w:rsidR="0023629F" w:rsidRPr="00743C54" w:rsidRDefault="0023629F" w:rsidP="0023629F">
      <w:pPr>
        <w:widowControl w:val="0"/>
        <w:numPr>
          <w:ilvl w:val="1"/>
          <w:numId w:val="211"/>
        </w:numPr>
        <w:jc w:val="both"/>
        <w:rPr>
          <w:rFonts w:ascii="Arial" w:hAnsi="Arial" w:cs="Arial"/>
        </w:rPr>
      </w:pPr>
      <w:r w:rsidRPr="00743C54">
        <w:rPr>
          <w:rFonts w:ascii="Arial" w:eastAsia="Century Gothic" w:hAnsi="Arial" w:cs="Arial"/>
        </w:rPr>
        <w:t>Mantenimiento extendido,</w:t>
      </w:r>
    </w:p>
    <w:p w14:paraId="16362524" w14:textId="77777777" w:rsidR="0023629F" w:rsidRPr="00743C54" w:rsidRDefault="0023629F" w:rsidP="0023629F">
      <w:pPr>
        <w:widowControl w:val="0"/>
        <w:numPr>
          <w:ilvl w:val="1"/>
          <w:numId w:val="211"/>
        </w:numPr>
        <w:jc w:val="both"/>
        <w:rPr>
          <w:rFonts w:ascii="Arial" w:hAnsi="Arial" w:cs="Arial"/>
        </w:rPr>
      </w:pPr>
      <w:r w:rsidRPr="00743C54">
        <w:rPr>
          <w:rFonts w:ascii="Arial" w:eastAsia="Century Gothic" w:hAnsi="Arial" w:cs="Arial"/>
        </w:rPr>
        <w:t>Garantía</w:t>
      </w:r>
    </w:p>
    <w:p w14:paraId="363B80F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Para la cobertura de montaje y obra civil, se ampara cualquier obra y montaje en automático que realice el asegurado.</w:t>
      </w:r>
    </w:p>
    <w:p w14:paraId="23CE4D22" w14:textId="77777777" w:rsidR="0023629F" w:rsidRPr="00743C54" w:rsidRDefault="0023629F" w:rsidP="0023629F">
      <w:pPr>
        <w:widowControl w:val="0"/>
        <w:jc w:val="both"/>
        <w:rPr>
          <w:rFonts w:ascii="Arial" w:eastAsia="Century Gothic" w:hAnsi="Arial" w:cs="Arial"/>
        </w:rPr>
      </w:pPr>
    </w:p>
    <w:p w14:paraId="3C71D1F1"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3.- DEDUCIBLES:</w:t>
      </w:r>
    </w:p>
    <w:p w14:paraId="758FD40D" w14:textId="77777777" w:rsidR="0023629F" w:rsidRPr="00743C54" w:rsidRDefault="0023629F" w:rsidP="0023629F">
      <w:pPr>
        <w:widowControl w:val="0"/>
        <w:jc w:val="both"/>
        <w:rPr>
          <w:rFonts w:ascii="Arial" w:eastAsia="Century Gothic" w:hAnsi="Arial" w:cs="Arial"/>
        </w:rPr>
      </w:pPr>
    </w:p>
    <w:tbl>
      <w:tblPr>
        <w:tblW w:w="85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43"/>
        <w:gridCol w:w="3757"/>
      </w:tblGrid>
      <w:tr w:rsidR="0023629F" w:rsidRPr="00743C54" w14:paraId="2BDA855A" w14:textId="77777777" w:rsidTr="009B3CA5">
        <w:trPr>
          <w:trHeight w:val="397"/>
          <w:jc w:val="center"/>
        </w:trPr>
        <w:tc>
          <w:tcPr>
            <w:tcW w:w="4743" w:type="dxa"/>
            <w:shd w:val="clear" w:color="auto" w:fill="ACB9CA"/>
            <w:vAlign w:val="center"/>
          </w:tcPr>
          <w:p w14:paraId="29C6FE32"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Riesgo</w:t>
            </w:r>
          </w:p>
        </w:tc>
        <w:tc>
          <w:tcPr>
            <w:tcW w:w="3757" w:type="dxa"/>
            <w:shd w:val="clear" w:color="auto" w:fill="ACB9CA"/>
            <w:vAlign w:val="center"/>
          </w:tcPr>
          <w:p w14:paraId="52128739"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w:t>
            </w:r>
          </w:p>
        </w:tc>
      </w:tr>
      <w:tr w:rsidR="0023629F" w:rsidRPr="00743C54" w14:paraId="18B9F458" w14:textId="77777777" w:rsidTr="009B3CA5">
        <w:trPr>
          <w:trHeight w:val="464"/>
          <w:jc w:val="center"/>
        </w:trPr>
        <w:tc>
          <w:tcPr>
            <w:tcW w:w="4743" w:type="dxa"/>
            <w:vAlign w:val="center"/>
          </w:tcPr>
          <w:p w14:paraId="793A99E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Incendio y/o rayo, explosión y demás riesgos.</w:t>
            </w:r>
          </w:p>
        </w:tc>
        <w:tc>
          <w:tcPr>
            <w:tcW w:w="3757" w:type="dxa"/>
            <w:vAlign w:val="center"/>
          </w:tcPr>
          <w:p w14:paraId="582EDBF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Sin deducible.</w:t>
            </w:r>
          </w:p>
        </w:tc>
      </w:tr>
    </w:tbl>
    <w:p w14:paraId="30DF8460" w14:textId="77777777" w:rsidR="0023629F" w:rsidRPr="00743C54" w:rsidRDefault="0023629F" w:rsidP="0023629F">
      <w:pPr>
        <w:widowControl w:val="0"/>
        <w:jc w:val="both"/>
        <w:rPr>
          <w:rFonts w:ascii="Arial" w:eastAsia="Century Gothic" w:hAnsi="Arial" w:cs="Arial"/>
        </w:rPr>
      </w:pPr>
    </w:p>
    <w:p w14:paraId="09E61764" w14:textId="77777777" w:rsidR="0023629F" w:rsidRPr="00743C54" w:rsidRDefault="0023629F" w:rsidP="0023629F">
      <w:pPr>
        <w:widowControl w:val="0"/>
        <w:jc w:val="both"/>
        <w:rPr>
          <w:rFonts w:ascii="Arial" w:eastAsia="Century Gothic" w:hAnsi="Arial" w:cs="Arial"/>
        </w:rPr>
      </w:pPr>
    </w:p>
    <w:tbl>
      <w:tblPr>
        <w:tblW w:w="7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825"/>
        <w:gridCol w:w="1706"/>
        <w:gridCol w:w="3397"/>
      </w:tblGrid>
      <w:tr w:rsidR="0023629F" w:rsidRPr="00743C54" w14:paraId="3DCE42A4" w14:textId="77777777" w:rsidTr="009B3CA5">
        <w:trPr>
          <w:trHeight w:val="128"/>
          <w:jc w:val="center"/>
        </w:trPr>
        <w:tc>
          <w:tcPr>
            <w:tcW w:w="7928" w:type="dxa"/>
            <w:gridSpan w:val="3"/>
            <w:shd w:val="clear" w:color="auto" w:fill="ACB9CA"/>
            <w:vAlign w:val="center"/>
          </w:tcPr>
          <w:p w14:paraId="5B1C19DD"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Deducibles para Riesgos de Sismo y Erupción Volcánica</w:t>
            </w:r>
          </w:p>
          <w:p w14:paraId="60191883" w14:textId="77777777" w:rsidR="0023629F" w:rsidRPr="00743C54" w:rsidRDefault="0023629F" w:rsidP="009B3CA5">
            <w:pPr>
              <w:widowControl w:val="0"/>
              <w:jc w:val="center"/>
              <w:rPr>
                <w:rFonts w:ascii="Arial" w:eastAsia="Century Gothic" w:hAnsi="Arial" w:cs="Arial"/>
                <w:b/>
                <w:color w:val="FF0000"/>
              </w:rPr>
            </w:pPr>
            <w:r w:rsidRPr="00743C54">
              <w:rPr>
                <w:rFonts w:ascii="Arial" w:eastAsia="Century Gothic" w:hAnsi="Arial" w:cs="Arial"/>
                <w:b/>
              </w:rPr>
              <w:t>(Aplica sobre importe de la pérdida o daño indemnizable)</w:t>
            </w:r>
          </w:p>
        </w:tc>
      </w:tr>
      <w:tr w:rsidR="0023629F" w:rsidRPr="00743C54" w14:paraId="42A85569" w14:textId="77777777" w:rsidTr="009B3CA5">
        <w:trPr>
          <w:trHeight w:val="340"/>
          <w:jc w:val="center"/>
        </w:trPr>
        <w:tc>
          <w:tcPr>
            <w:tcW w:w="2825" w:type="dxa"/>
            <w:shd w:val="clear" w:color="auto" w:fill="ACB9CA"/>
            <w:vAlign w:val="center"/>
          </w:tcPr>
          <w:p w14:paraId="2CDF5A62"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Zona sísmica</w:t>
            </w:r>
          </w:p>
        </w:tc>
        <w:tc>
          <w:tcPr>
            <w:tcW w:w="1706" w:type="dxa"/>
            <w:shd w:val="clear" w:color="auto" w:fill="ACB9CA"/>
            <w:vAlign w:val="center"/>
          </w:tcPr>
          <w:p w14:paraId="0F9B1C0D"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Porcentaje</w:t>
            </w:r>
          </w:p>
        </w:tc>
        <w:tc>
          <w:tcPr>
            <w:tcW w:w="3397" w:type="dxa"/>
            <w:shd w:val="clear" w:color="auto" w:fill="ACB9CA"/>
            <w:vAlign w:val="center"/>
          </w:tcPr>
          <w:p w14:paraId="4C8FC5E9"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Pérdidas Consecuenciales</w:t>
            </w:r>
          </w:p>
        </w:tc>
      </w:tr>
      <w:tr w:rsidR="0023629F" w:rsidRPr="00743C54" w14:paraId="4D062590" w14:textId="77777777" w:rsidTr="009B3CA5">
        <w:trPr>
          <w:trHeight w:val="397"/>
          <w:jc w:val="center"/>
        </w:trPr>
        <w:tc>
          <w:tcPr>
            <w:tcW w:w="2825" w:type="dxa"/>
            <w:vAlign w:val="center"/>
          </w:tcPr>
          <w:p w14:paraId="4EE167D9"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A, B, B1, C, D, E, F, I</w:t>
            </w:r>
          </w:p>
        </w:tc>
        <w:tc>
          <w:tcPr>
            <w:tcW w:w="1706" w:type="dxa"/>
            <w:vAlign w:val="center"/>
          </w:tcPr>
          <w:p w14:paraId="3859CD58"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3397" w:type="dxa"/>
            <w:vMerge w:val="restart"/>
            <w:vAlign w:val="center"/>
          </w:tcPr>
          <w:p w14:paraId="682776D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3 días de espera</w:t>
            </w:r>
          </w:p>
        </w:tc>
      </w:tr>
      <w:tr w:rsidR="0023629F" w:rsidRPr="00743C54" w14:paraId="05C8419D" w14:textId="77777777" w:rsidTr="009B3CA5">
        <w:trPr>
          <w:trHeight w:val="397"/>
          <w:jc w:val="center"/>
        </w:trPr>
        <w:tc>
          <w:tcPr>
            <w:tcW w:w="2825" w:type="dxa"/>
            <w:vAlign w:val="center"/>
          </w:tcPr>
          <w:p w14:paraId="7FDBE5E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G</w:t>
            </w:r>
          </w:p>
        </w:tc>
        <w:tc>
          <w:tcPr>
            <w:tcW w:w="1706" w:type="dxa"/>
            <w:vAlign w:val="center"/>
          </w:tcPr>
          <w:p w14:paraId="320F613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4%</w:t>
            </w:r>
          </w:p>
        </w:tc>
        <w:tc>
          <w:tcPr>
            <w:tcW w:w="3397" w:type="dxa"/>
            <w:vMerge/>
            <w:vAlign w:val="center"/>
          </w:tcPr>
          <w:p w14:paraId="1310C7A8" w14:textId="77777777" w:rsidR="0023629F" w:rsidRPr="00743C54" w:rsidRDefault="0023629F" w:rsidP="009B3CA5">
            <w:pPr>
              <w:widowControl w:val="0"/>
              <w:pBdr>
                <w:top w:val="nil"/>
                <w:left w:val="nil"/>
                <w:bottom w:val="nil"/>
                <w:right w:val="nil"/>
                <w:between w:val="nil"/>
              </w:pBdr>
              <w:spacing w:line="276" w:lineRule="auto"/>
              <w:rPr>
                <w:rFonts w:ascii="Arial" w:eastAsia="Century Gothic" w:hAnsi="Arial" w:cs="Arial"/>
              </w:rPr>
            </w:pPr>
          </w:p>
        </w:tc>
      </w:tr>
      <w:tr w:rsidR="0023629F" w:rsidRPr="00743C54" w14:paraId="66D94FAF" w14:textId="77777777" w:rsidTr="009B3CA5">
        <w:trPr>
          <w:trHeight w:val="397"/>
          <w:jc w:val="center"/>
        </w:trPr>
        <w:tc>
          <w:tcPr>
            <w:tcW w:w="2825" w:type="dxa"/>
            <w:vAlign w:val="center"/>
          </w:tcPr>
          <w:p w14:paraId="6E89E5BF"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H1, H2</w:t>
            </w:r>
          </w:p>
        </w:tc>
        <w:tc>
          <w:tcPr>
            <w:tcW w:w="1706" w:type="dxa"/>
            <w:vAlign w:val="center"/>
          </w:tcPr>
          <w:p w14:paraId="3B3FB5B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3%</w:t>
            </w:r>
          </w:p>
        </w:tc>
        <w:tc>
          <w:tcPr>
            <w:tcW w:w="3397" w:type="dxa"/>
            <w:vMerge/>
            <w:vAlign w:val="center"/>
          </w:tcPr>
          <w:p w14:paraId="162A10F5" w14:textId="77777777" w:rsidR="0023629F" w:rsidRPr="00743C54" w:rsidRDefault="0023629F" w:rsidP="009B3CA5">
            <w:pPr>
              <w:widowControl w:val="0"/>
              <w:pBdr>
                <w:top w:val="nil"/>
                <w:left w:val="nil"/>
                <w:bottom w:val="nil"/>
                <w:right w:val="nil"/>
                <w:between w:val="nil"/>
              </w:pBdr>
              <w:spacing w:line="276" w:lineRule="auto"/>
              <w:rPr>
                <w:rFonts w:ascii="Arial" w:eastAsia="Century Gothic" w:hAnsi="Arial" w:cs="Arial"/>
              </w:rPr>
            </w:pPr>
          </w:p>
        </w:tc>
      </w:tr>
      <w:tr w:rsidR="0023629F" w:rsidRPr="00743C54" w14:paraId="66E29F8A" w14:textId="77777777" w:rsidTr="009B3CA5">
        <w:trPr>
          <w:trHeight w:val="397"/>
          <w:jc w:val="center"/>
        </w:trPr>
        <w:tc>
          <w:tcPr>
            <w:tcW w:w="2825" w:type="dxa"/>
            <w:vAlign w:val="center"/>
          </w:tcPr>
          <w:p w14:paraId="39D2CDC2"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J</w:t>
            </w:r>
          </w:p>
        </w:tc>
        <w:tc>
          <w:tcPr>
            <w:tcW w:w="1706" w:type="dxa"/>
            <w:vAlign w:val="center"/>
          </w:tcPr>
          <w:p w14:paraId="672C558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w:t>
            </w:r>
          </w:p>
        </w:tc>
        <w:tc>
          <w:tcPr>
            <w:tcW w:w="3397" w:type="dxa"/>
            <w:vMerge/>
            <w:vAlign w:val="center"/>
          </w:tcPr>
          <w:p w14:paraId="2AD92163" w14:textId="77777777" w:rsidR="0023629F" w:rsidRPr="00743C54" w:rsidRDefault="0023629F" w:rsidP="009B3CA5">
            <w:pPr>
              <w:widowControl w:val="0"/>
              <w:pBdr>
                <w:top w:val="nil"/>
                <w:left w:val="nil"/>
                <w:bottom w:val="nil"/>
                <w:right w:val="nil"/>
                <w:between w:val="nil"/>
              </w:pBdr>
              <w:spacing w:line="276" w:lineRule="auto"/>
              <w:rPr>
                <w:rFonts w:ascii="Arial" w:eastAsia="Century Gothic" w:hAnsi="Arial" w:cs="Arial"/>
              </w:rPr>
            </w:pPr>
          </w:p>
        </w:tc>
      </w:tr>
    </w:tbl>
    <w:p w14:paraId="1F0F6367" w14:textId="77777777" w:rsidR="0023629F" w:rsidRPr="00743C54" w:rsidRDefault="0023629F" w:rsidP="0023629F">
      <w:pPr>
        <w:widowControl w:val="0"/>
        <w:jc w:val="both"/>
        <w:rPr>
          <w:rFonts w:ascii="Arial" w:eastAsia="Century Gothic" w:hAnsi="Arial" w:cs="Arial"/>
        </w:rPr>
      </w:pPr>
    </w:p>
    <w:p w14:paraId="2C6519F8" w14:textId="77777777" w:rsidR="0023629F" w:rsidRPr="00743C54" w:rsidRDefault="0023629F" w:rsidP="0023629F">
      <w:pPr>
        <w:widowControl w:val="0"/>
        <w:jc w:val="both"/>
        <w:rPr>
          <w:rFonts w:ascii="Arial" w:eastAsia="Century Gothic" w:hAnsi="Arial" w:cs="Arial"/>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6"/>
        <w:gridCol w:w="1984"/>
        <w:gridCol w:w="4536"/>
      </w:tblGrid>
      <w:tr w:rsidR="0023629F" w:rsidRPr="00743C54" w14:paraId="476CF547" w14:textId="77777777" w:rsidTr="009B3CA5">
        <w:trPr>
          <w:tblHeader/>
          <w:jc w:val="center"/>
        </w:trPr>
        <w:tc>
          <w:tcPr>
            <w:tcW w:w="9776" w:type="dxa"/>
            <w:gridSpan w:val="3"/>
            <w:shd w:val="clear" w:color="auto" w:fill="D9D9D9"/>
          </w:tcPr>
          <w:p w14:paraId="3DA217BC"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Deducibles para riesgos de fenómenos hidrometeorológicos,</w:t>
            </w:r>
          </w:p>
          <w:p w14:paraId="0E755C92"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b/>
              </w:rPr>
              <w:t>(Aplica sobre importe de la pérdida o daño indemnizable)</w:t>
            </w:r>
          </w:p>
        </w:tc>
      </w:tr>
      <w:tr w:rsidR="0023629F" w:rsidRPr="00743C54" w14:paraId="1BC8A51E" w14:textId="77777777" w:rsidTr="009B3CA5">
        <w:trPr>
          <w:tblHeader/>
          <w:jc w:val="center"/>
        </w:trPr>
        <w:tc>
          <w:tcPr>
            <w:tcW w:w="3256" w:type="dxa"/>
            <w:shd w:val="clear" w:color="auto" w:fill="8496B0"/>
            <w:vAlign w:val="center"/>
          </w:tcPr>
          <w:p w14:paraId="3A0A6D06"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Zona</w:t>
            </w:r>
          </w:p>
        </w:tc>
        <w:tc>
          <w:tcPr>
            <w:tcW w:w="1984" w:type="dxa"/>
            <w:shd w:val="clear" w:color="auto" w:fill="8496B0"/>
            <w:vAlign w:val="center"/>
          </w:tcPr>
          <w:p w14:paraId="3D055CE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Deducible</w:t>
            </w:r>
          </w:p>
        </w:tc>
        <w:tc>
          <w:tcPr>
            <w:tcW w:w="4536" w:type="dxa"/>
            <w:shd w:val="clear" w:color="auto" w:fill="8496B0"/>
            <w:vAlign w:val="center"/>
          </w:tcPr>
          <w:p w14:paraId="11CA5FC4"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Deducible para ubicaciones situadas frente al mar, lago o laguna, o con fachadas de cristal, o bien con muros de materiales ligeros o edificios cerrados con techos de palapa.</w:t>
            </w:r>
          </w:p>
        </w:tc>
      </w:tr>
      <w:tr w:rsidR="0023629F" w:rsidRPr="00743C54" w14:paraId="7ECE8FB4" w14:textId="77777777" w:rsidTr="009B3CA5">
        <w:trPr>
          <w:trHeight w:val="567"/>
          <w:jc w:val="center"/>
        </w:trPr>
        <w:tc>
          <w:tcPr>
            <w:tcW w:w="3256" w:type="dxa"/>
            <w:vAlign w:val="center"/>
          </w:tcPr>
          <w:p w14:paraId="7B732B3D"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 xml:space="preserve">Alfa 1, </w:t>
            </w:r>
          </w:p>
          <w:p w14:paraId="0C4EBDF9"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Península de Yucatán</w:t>
            </w:r>
          </w:p>
        </w:tc>
        <w:tc>
          <w:tcPr>
            <w:tcW w:w="1984" w:type="dxa"/>
            <w:vAlign w:val="center"/>
          </w:tcPr>
          <w:p w14:paraId="43DAA1D8"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4536" w:type="dxa"/>
            <w:vAlign w:val="center"/>
          </w:tcPr>
          <w:p w14:paraId="357FB1A3"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w:t>
            </w:r>
          </w:p>
        </w:tc>
      </w:tr>
      <w:tr w:rsidR="0023629F" w:rsidRPr="00743C54" w14:paraId="1CDC04BA" w14:textId="77777777" w:rsidTr="009B3CA5">
        <w:trPr>
          <w:trHeight w:val="439"/>
          <w:jc w:val="center"/>
        </w:trPr>
        <w:tc>
          <w:tcPr>
            <w:tcW w:w="3256" w:type="dxa"/>
            <w:vAlign w:val="center"/>
          </w:tcPr>
          <w:p w14:paraId="556BF642"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Alfa 1, Pacífico sur</w:t>
            </w:r>
          </w:p>
        </w:tc>
        <w:tc>
          <w:tcPr>
            <w:tcW w:w="1984" w:type="dxa"/>
            <w:vAlign w:val="center"/>
          </w:tcPr>
          <w:p w14:paraId="29D32436"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4536" w:type="dxa"/>
            <w:vAlign w:val="center"/>
          </w:tcPr>
          <w:p w14:paraId="2420E41D"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w:t>
            </w:r>
          </w:p>
        </w:tc>
      </w:tr>
      <w:tr w:rsidR="0023629F" w:rsidRPr="00743C54" w14:paraId="20B3A0F5" w14:textId="77777777" w:rsidTr="009B3CA5">
        <w:trPr>
          <w:trHeight w:val="433"/>
          <w:jc w:val="center"/>
        </w:trPr>
        <w:tc>
          <w:tcPr>
            <w:tcW w:w="3256" w:type="dxa"/>
            <w:vAlign w:val="center"/>
          </w:tcPr>
          <w:p w14:paraId="3FAE2564"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Alfa 1, Golfo de México</w:t>
            </w:r>
          </w:p>
        </w:tc>
        <w:tc>
          <w:tcPr>
            <w:tcW w:w="1984" w:type="dxa"/>
            <w:vAlign w:val="center"/>
          </w:tcPr>
          <w:p w14:paraId="16DD54A8"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4536" w:type="dxa"/>
            <w:vAlign w:val="center"/>
          </w:tcPr>
          <w:p w14:paraId="4405770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w:t>
            </w:r>
          </w:p>
        </w:tc>
      </w:tr>
      <w:tr w:rsidR="0023629F" w:rsidRPr="00743C54" w14:paraId="79300765" w14:textId="77777777" w:rsidTr="009B3CA5">
        <w:trPr>
          <w:trHeight w:val="567"/>
          <w:jc w:val="center"/>
        </w:trPr>
        <w:tc>
          <w:tcPr>
            <w:tcW w:w="3256" w:type="dxa"/>
            <w:vAlign w:val="center"/>
          </w:tcPr>
          <w:p w14:paraId="26329BF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Alfa 1, Interior de la República Mexicana</w:t>
            </w:r>
          </w:p>
        </w:tc>
        <w:tc>
          <w:tcPr>
            <w:tcW w:w="1984" w:type="dxa"/>
            <w:vAlign w:val="center"/>
          </w:tcPr>
          <w:p w14:paraId="7E952438"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c>
          <w:tcPr>
            <w:tcW w:w="4536" w:type="dxa"/>
            <w:vAlign w:val="center"/>
          </w:tcPr>
          <w:p w14:paraId="3A9B76F9"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w:t>
            </w:r>
          </w:p>
        </w:tc>
      </w:tr>
      <w:tr w:rsidR="0023629F" w:rsidRPr="00743C54" w14:paraId="40646440" w14:textId="77777777" w:rsidTr="009B3CA5">
        <w:trPr>
          <w:trHeight w:val="407"/>
          <w:jc w:val="center"/>
        </w:trPr>
        <w:tc>
          <w:tcPr>
            <w:tcW w:w="3256" w:type="dxa"/>
            <w:vAlign w:val="center"/>
          </w:tcPr>
          <w:p w14:paraId="42989ED5"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Alfa 2</w:t>
            </w:r>
          </w:p>
        </w:tc>
        <w:tc>
          <w:tcPr>
            <w:tcW w:w="1984" w:type="dxa"/>
            <w:vAlign w:val="center"/>
          </w:tcPr>
          <w:p w14:paraId="7412360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w:t>
            </w:r>
          </w:p>
        </w:tc>
        <w:tc>
          <w:tcPr>
            <w:tcW w:w="4536" w:type="dxa"/>
            <w:vAlign w:val="center"/>
          </w:tcPr>
          <w:p w14:paraId="79AEC26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w:t>
            </w:r>
          </w:p>
        </w:tc>
      </w:tr>
      <w:tr w:rsidR="0023629F" w:rsidRPr="00743C54" w14:paraId="2508D5E6" w14:textId="77777777" w:rsidTr="009B3CA5">
        <w:trPr>
          <w:trHeight w:val="413"/>
          <w:jc w:val="center"/>
        </w:trPr>
        <w:tc>
          <w:tcPr>
            <w:tcW w:w="3256" w:type="dxa"/>
            <w:vAlign w:val="center"/>
          </w:tcPr>
          <w:p w14:paraId="6666B0B5"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Alfa 3</w:t>
            </w:r>
          </w:p>
        </w:tc>
        <w:tc>
          <w:tcPr>
            <w:tcW w:w="1984" w:type="dxa"/>
            <w:vAlign w:val="center"/>
          </w:tcPr>
          <w:p w14:paraId="0C95F83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w:t>
            </w:r>
          </w:p>
        </w:tc>
        <w:tc>
          <w:tcPr>
            <w:tcW w:w="4536" w:type="dxa"/>
            <w:vAlign w:val="center"/>
          </w:tcPr>
          <w:p w14:paraId="705FC4AB"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w:t>
            </w:r>
          </w:p>
        </w:tc>
      </w:tr>
    </w:tbl>
    <w:p w14:paraId="5F02A31B"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u w:val="single"/>
        </w:rPr>
        <w:t>SECCIÓN XI.- TRANSPORTES CARGA Y CONTENIDOS</w:t>
      </w:r>
    </w:p>
    <w:p w14:paraId="033838C0" w14:textId="77777777" w:rsidR="0023629F" w:rsidRPr="00743C54" w:rsidRDefault="0023629F" w:rsidP="0023629F">
      <w:pPr>
        <w:widowControl w:val="0"/>
        <w:jc w:val="both"/>
        <w:rPr>
          <w:rFonts w:ascii="Arial" w:eastAsia="Century Gothic" w:hAnsi="Arial" w:cs="Arial"/>
        </w:rPr>
      </w:pPr>
    </w:p>
    <w:p w14:paraId="1EE5CD7B"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 BIENES CUBIERTOS</w:t>
      </w:r>
    </w:p>
    <w:p w14:paraId="7108B635" w14:textId="77777777" w:rsidR="0023629F" w:rsidRPr="00743C54" w:rsidRDefault="0023629F" w:rsidP="0023629F">
      <w:pPr>
        <w:widowControl w:val="0"/>
        <w:jc w:val="both"/>
        <w:rPr>
          <w:rFonts w:ascii="Arial" w:eastAsia="Century Gothic" w:hAnsi="Arial" w:cs="Arial"/>
        </w:rPr>
      </w:pPr>
    </w:p>
    <w:p w14:paraId="76430DE1"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Se amparan todos y cada uno de los embarques que sean propiedad o bajo responsabilidad del INSTITUTO en los términos y condiciones específicas de los seguros de transportes, incluyendo pero no limitado a: Maquinaria, Mobiliario, Equipo de Oficinas, Refacciones,  Equipo Electrónico y todos aquellos bienes donde tenga interés asegurable, pudiendo ser nuevo o usado; toda clase de bienes propios del asegurado, en comodato, en uso o bajo su responsabilidad y/o que esté obligado a asegurar y/o tenga un interés asegurable, pudiendo ser nuevo y/o usado. Los embarques son sólo a nivel nacional, y bajo convenio expreso se ampararán los embarques en el extranjero desde y hasta cualquier parte de la República Mexicana y/o Viceversa.</w:t>
      </w:r>
    </w:p>
    <w:p w14:paraId="0578700C" w14:textId="77777777" w:rsidR="0023629F" w:rsidRPr="00743C54" w:rsidRDefault="0023629F" w:rsidP="0023629F">
      <w:pPr>
        <w:widowControl w:val="0"/>
        <w:rPr>
          <w:rFonts w:ascii="Arial" w:eastAsia="Century Gothic" w:hAnsi="Arial" w:cs="Arial"/>
        </w:rPr>
      </w:pPr>
    </w:p>
    <w:p w14:paraId="786F20D9" w14:textId="77777777" w:rsidR="0023629F" w:rsidRPr="00743C54" w:rsidRDefault="0023629F" w:rsidP="0023629F">
      <w:pPr>
        <w:widowControl w:val="0"/>
        <w:tabs>
          <w:tab w:val="left" w:pos="-141"/>
        </w:tabs>
        <w:ind w:right="16"/>
        <w:jc w:val="both"/>
        <w:rPr>
          <w:rFonts w:ascii="Arial" w:eastAsia="Century Gothic" w:hAnsi="Arial" w:cs="Arial"/>
        </w:rPr>
      </w:pPr>
      <w:r w:rsidRPr="00743C54">
        <w:rPr>
          <w:rFonts w:ascii="Arial" w:eastAsia="Century Gothic" w:hAnsi="Arial" w:cs="Arial"/>
        </w:rPr>
        <w:t>Con relación a los diferentes embarques que el INSTITUTO efectúe en esta póliza, se utiliza para embarques en general embalaje normal.</w:t>
      </w:r>
    </w:p>
    <w:p w14:paraId="5A4C1047" w14:textId="77777777" w:rsidR="0023629F" w:rsidRPr="00743C54" w:rsidRDefault="0023629F" w:rsidP="0023629F">
      <w:pPr>
        <w:widowControl w:val="0"/>
        <w:jc w:val="both"/>
        <w:rPr>
          <w:rFonts w:ascii="Arial" w:eastAsia="Century Gothic" w:hAnsi="Arial" w:cs="Arial"/>
        </w:rPr>
      </w:pPr>
    </w:p>
    <w:p w14:paraId="33195FEA"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 BIENES NO CUBIERTOS</w:t>
      </w:r>
    </w:p>
    <w:p w14:paraId="6F8171F7" w14:textId="77777777" w:rsidR="0023629F" w:rsidRPr="00743C54" w:rsidRDefault="0023629F" w:rsidP="0023629F">
      <w:pPr>
        <w:widowControl w:val="0"/>
        <w:jc w:val="both"/>
        <w:rPr>
          <w:rFonts w:ascii="Arial" w:eastAsia="Century Gothic" w:hAnsi="Arial" w:cs="Arial"/>
        </w:rPr>
      </w:pPr>
    </w:p>
    <w:p w14:paraId="53FE0864"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Refacciones, materias primas, productos terminados o semielaborados, mercancías de todas clases, menaje de casa y de oficina y en general toda clase de bienes propiedad de terceros o de los cuales, el INSTITUTO no tenga responsabilidad o no exista interés asegurable, o que sea propiedad de terceros, incluso propiedad de funcionarios del INSTITUTO.</w:t>
      </w:r>
    </w:p>
    <w:p w14:paraId="5394C150" w14:textId="77777777" w:rsidR="0023629F" w:rsidRPr="00743C54" w:rsidRDefault="0023629F" w:rsidP="0023629F">
      <w:pPr>
        <w:widowControl w:val="0"/>
        <w:jc w:val="both"/>
        <w:rPr>
          <w:rFonts w:ascii="Arial" w:eastAsia="Century Gothic" w:hAnsi="Arial" w:cs="Arial"/>
        </w:rPr>
      </w:pPr>
    </w:p>
    <w:p w14:paraId="0CC903DD"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3.- MEDIO DE TRANSPORTE</w:t>
      </w:r>
    </w:p>
    <w:p w14:paraId="16A5FB0C" w14:textId="77777777" w:rsidR="0023629F" w:rsidRPr="00743C54" w:rsidRDefault="0023629F" w:rsidP="0023629F">
      <w:pPr>
        <w:widowControl w:val="0"/>
        <w:jc w:val="both"/>
        <w:rPr>
          <w:rFonts w:ascii="Arial" w:eastAsia="Century Gothic" w:hAnsi="Arial" w:cs="Arial"/>
        </w:rPr>
      </w:pPr>
    </w:p>
    <w:p w14:paraId="789CB2F4"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rPr>
        <w:t>Quedarán cubiertos los bienes asegurados mientras se encuentren en tránsito por cualquier medio de transporte terrestre, aéreo y acuático o marítimo; mientras el transporte sea hecho de manera adecuada, ya sea en vehículos de su propiedad, de servidores públicos, o de terceros; de servicio público local, federal o de particulares y/o de empresas de transporte de mercancías especializadas.</w:t>
      </w:r>
    </w:p>
    <w:p w14:paraId="2E8A324D" w14:textId="77777777" w:rsidR="0023629F" w:rsidRPr="00743C54" w:rsidRDefault="0023629F" w:rsidP="0023629F">
      <w:pPr>
        <w:widowControl w:val="0"/>
        <w:jc w:val="both"/>
        <w:rPr>
          <w:rFonts w:ascii="Arial" w:eastAsia="Century Gothic" w:hAnsi="Arial" w:cs="Arial"/>
        </w:rPr>
      </w:pPr>
    </w:p>
    <w:p w14:paraId="06B890F6"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4.- LÍMITES GEOGRÁFICOS Y VIGENCIA DEL SEGURO</w:t>
      </w:r>
    </w:p>
    <w:p w14:paraId="719DF0CD" w14:textId="77777777" w:rsidR="0023629F" w:rsidRPr="00743C54" w:rsidRDefault="0023629F" w:rsidP="0023629F">
      <w:pPr>
        <w:widowControl w:val="0"/>
        <w:jc w:val="both"/>
        <w:rPr>
          <w:rFonts w:ascii="Arial" w:eastAsia="Century Gothic" w:hAnsi="Arial" w:cs="Arial"/>
        </w:rPr>
      </w:pPr>
    </w:p>
    <w:p w14:paraId="532BD49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Los bienes asegurados, quedan amparados en su traslado dentro de puntos de origen y destino dentro de la República Mexicana. (Salvo los casos de excepción que se presenten en año electoral).</w:t>
      </w:r>
    </w:p>
    <w:p w14:paraId="5387A941" w14:textId="77777777" w:rsidR="0023629F" w:rsidRPr="00743C54" w:rsidRDefault="0023629F" w:rsidP="0023629F">
      <w:pPr>
        <w:widowControl w:val="0"/>
        <w:jc w:val="both"/>
        <w:rPr>
          <w:rFonts w:ascii="Arial" w:eastAsia="Century Gothic" w:hAnsi="Arial" w:cs="Arial"/>
        </w:rPr>
      </w:pPr>
    </w:p>
    <w:p w14:paraId="1674FAE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Este seguro entrará en vigor desde el momento en que los bienes salgan de almacenes, bodega u oficina del remitente, durante el curso de su tránsito, hasta su arribo a las bodegas u oficinas del destinatario o en bodegas aduanales o recintos fiscales o lugares de origen y destino.</w:t>
      </w:r>
    </w:p>
    <w:p w14:paraId="20C96288" w14:textId="77777777" w:rsidR="0023629F" w:rsidRPr="00743C54" w:rsidRDefault="0023629F" w:rsidP="0023629F">
      <w:pPr>
        <w:widowControl w:val="0"/>
        <w:jc w:val="both"/>
        <w:rPr>
          <w:rFonts w:ascii="Arial" w:eastAsia="Century Gothic" w:hAnsi="Arial" w:cs="Arial"/>
        </w:rPr>
      </w:pPr>
    </w:p>
    <w:p w14:paraId="68D5B83F"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5.- RIESGOS CUBIERTOS</w:t>
      </w:r>
    </w:p>
    <w:p w14:paraId="6A0A359B" w14:textId="77777777" w:rsidR="0023629F" w:rsidRPr="00743C54" w:rsidRDefault="0023629F" w:rsidP="0023629F">
      <w:pPr>
        <w:widowControl w:val="0"/>
        <w:jc w:val="both"/>
        <w:rPr>
          <w:rFonts w:ascii="Arial" w:eastAsia="Century Gothic" w:hAnsi="Arial" w:cs="Arial"/>
        </w:rPr>
      </w:pPr>
    </w:p>
    <w:p w14:paraId="24B76AA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Póliza anual sin declaraciones con prima de depósito y ajuste de la prima al final de la vigencia, que cubra contra todo riesgo de pérdida o daño, por cualquier causa y en cualquier circunstancia bajo la que sean transportados.</w:t>
      </w:r>
    </w:p>
    <w:p w14:paraId="2B835F5D" w14:textId="77777777" w:rsidR="0023629F" w:rsidRPr="00743C54" w:rsidRDefault="0023629F" w:rsidP="0023629F">
      <w:pPr>
        <w:widowControl w:val="0"/>
        <w:jc w:val="both"/>
        <w:rPr>
          <w:rFonts w:ascii="Arial" w:eastAsia="Century Gothic" w:hAnsi="Arial" w:cs="Arial"/>
        </w:rPr>
      </w:pPr>
    </w:p>
    <w:p w14:paraId="69EE2C54"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Los bienes asegurados, así como su estadía en terminales o puntos intermedios, como se indica en la cláusula anterior.</w:t>
      </w:r>
    </w:p>
    <w:p w14:paraId="71277F89" w14:textId="77777777" w:rsidR="0023629F" w:rsidRPr="00743C54" w:rsidRDefault="0023629F" w:rsidP="0023629F">
      <w:pPr>
        <w:widowControl w:val="0"/>
        <w:jc w:val="both"/>
        <w:rPr>
          <w:rFonts w:ascii="Arial" w:eastAsia="Century Gothic" w:hAnsi="Arial" w:cs="Arial"/>
        </w:rPr>
      </w:pPr>
    </w:p>
    <w:p w14:paraId="13548FA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Entre los riesgos cubiertos no obstante que se trata de un todo riesgo absoluto, quedan amparados los indicados  y no limitados a robo de bulto por entero, robo total y parcial, mojadura y oxidación, mermas, contacto con otras cargas, roturas y rajaduras, faltante por rotura de envases, derrame, echazón, o barredura, colisión de la carga consigo misma o con cualquier otro cuerpo, daños a la carga sin que exista colisión del medio de transporte empleado y combinación del transporte, bodega a bodega para embarques terrestres o aéreos, bodega a bodega para embarques marítimos o combinaciones, estadías hasta de 90 días, huelgas, motines o alborotos populares, conmoción civil, remoción de escombros por riesgos ordinarios de tránsito, marcas y etiquetas.</w:t>
      </w:r>
    </w:p>
    <w:p w14:paraId="2E16B37C" w14:textId="77777777" w:rsidR="0023629F" w:rsidRPr="00743C54" w:rsidRDefault="0023629F" w:rsidP="0023629F">
      <w:pPr>
        <w:widowControl w:val="0"/>
        <w:jc w:val="both"/>
        <w:rPr>
          <w:rFonts w:ascii="Arial" w:eastAsia="Century Gothic" w:hAnsi="Arial" w:cs="Arial"/>
        </w:rPr>
      </w:pPr>
    </w:p>
    <w:p w14:paraId="37F0650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Esta sección cubre también contra los mismos riesgos que se mencionan en el párrafo anterior, cuando los bienes asegurados viajen sobre cubierta del buque, siempre y cuando vengan contenidos en el sistema de contenedores (</w:t>
      </w:r>
      <w:proofErr w:type="spellStart"/>
      <w:r w:rsidRPr="00743C54">
        <w:rPr>
          <w:rFonts w:ascii="Arial" w:eastAsia="Century Gothic" w:hAnsi="Arial" w:cs="Arial"/>
        </w:rPr>
        <w:t>containers</w:t>
      </w:r>
      <w:proofErr w:type="spellEnd"/>
      <w:r w:rsidRPr="00743C54">
        <w:rPr>
          <w:rFonts w:ascii="Arial" w:eastAsia="Century Gothic" w:hAnsi="Arial" w:cs="Arial"/>
        </w:rPr>
        <w:t>).</w:t>
      </w:r>
    </w:p>
    <w:p w14:paraId="1C60943D" w14:textId="77777777" w:rsidR="0023629F" w:rsidRPr="00743C54" w:rsidRDefault="0023629F" w:rsidP="0023629F">
      <w:pPr>
        <w:widowControl w:val="0"/>
        <w:jc w:val="both"/>
        <w:rPr>
          <w:rFonts w:ascii="Arial" w:eastAsia="Century Gothic" w:hAnsi="Arial" w:cs="Arial"/>
        </w:rPr>
      </w:pPr>
    </w:p>
    <w:p w14:paraId="4023A1B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Todo riesgo de pérdida o daño físico súbito y/o imprevisto causado directamente a los bienes asegurados bajo esta sección, incluso por robo con y sin violencia, asalto, daños materiales ocasionados durante el robo o intento de robo, daños por agua, humedad, sabotaje, y no limitados a:</w:t>
      </w:r>
    </w:p>
    <w:p w14:paraId="31FF636A"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Riesgos ordinarios de tránsito.</w:t>
      </w:r>
    </w:p>
    <w:p w14:paraId="2D959800"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Robo total y/o parcial.</w:t>
      </w:r>
    </w:p>
    <w:p w14:paraId="5EF4FE35"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Mojadura y oxidación.</w:t>
      </w:r>
    </w:p>
    <w:p w14:paraId="77C918A8"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Contacto con otras cargas.</w:t>
      </w:r>
    </w:p>
    <w:p w14:paraId="78C3EA53"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Bodega a bodega.</w:t>
      </w:r>
    </w:p>
    <w:p w14:paraId="0F0177C1"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Desempaque diferido.</w:t>
      </w:r>
    </w:p>
    <w:p w14:paraId="465BD57E"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Remoción de escombros a consecuencia de riesgos ordinarios de tránsito.</w:t>
      </w:r>
    </w:p>
    <w:p w14:paraId="4C1A2D52"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Falta de entrega, de bulto por entero.</w:t>
      </w:r>
    </w:p>
    <w:p w14:paraId="234987DF" w14:textId="77777777" w:rsidR="0023629F" w:rsidRPr="00743C54" w:rsidRDefault="0023629F" w:rsidP="0023629F">
      <w:pPr>
        <w:widowControl w:val="0"/>
        <w:numPr>
          <w:ilvl w:val="0"/>
          <w:numId w:val="173"/>
        </w:numPr>
        <w:ind w:hanging="230"/>
        <w:jc w:val="both"/>
        <w:rPr>
          <w:rFonts w:ascii="Arial" w:hAnsi="Arial" w:cs="Arial"/>
        </w:rPr>
      </w:pPr>
      <w:r w:rsidRPr="00743C54">
        <w:rPr>
          <w:rFonts w:ascii="Arial" w:eastAsia="Century Gothic" w:hAnsi="Arial" w:cs="Arial"/>
        </w:rPr>
        <w:t>Manchas.</w:t>
      </w:r>
    </w:p>
    <w:p w14:paraId="56EE2AC3"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 xml:space="preserve">Rotura o rajadura, raspadura, abolladura y </w:t>
      </w:r>
      <w:proofErr w:type="spellStart"/>
      <w:r w:rsidRPr="00743C54">
        <w:rPr>
          <w:rFonts w:ascii="Arial" w:eastAsia="Century Gothic" w:hAnsi="Arial" w:cs="Arial"/>
        </w:rPr>
        <w:t>despostilladura</w:t>
      </w:r>
      <w:proofErr w:type="spellEnd"/>
      <w:r w:rsidRPr="00743C54">
        <w:rPr>
          <w:rFonts w:ascii="Arial" w:eastAsia="Century Gothic" w:hAnsi="Arial" w:cs="Arial"/>
        </w:rPr>
        <w:t>.</w:t>
      </w:r>
    </w:p>
    <w:p w14:paraId="09EB4FE3"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Mermas o derrames.</w:t>
      </w:r>
    </w:p>
    <w:p w14:paraId="23647129"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Huelgas, motines, alborotos populares y conmoción civil.</w:t>
      </w:r>
    </w:p>
    <w:p w14:paraId="5F56067D"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Maniobras de carga y descarga.</w:t>
      </w:r>
    </w:p>
    <w:p w14:paraId="0243C607"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Desempaque diferido por 90 días.</w:t>
      </w:r>
    </w:p>
    <w:p w14:paraId="7D109B22"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Cobertura de todo riesgo para bienes usados.</w:t>
      </w:r>
    </w:p>
    <w:p w14:paraId="011C6816" w14:textId="77777777" w:rsidR="0023629F" w:rsidRPr="00743C54" w:rsidRDefault="0023629F" w:rsidP="0023629F">
      <w:pPr>
        <w:widowControl w:val="0"/>
        <w:numPr>
          <w:ilvl w:val="0"/>
          <w:numId w:val="173"/>
        </w:numPr>
        <w:jc w:val="both"/>
        <w:rPr>
          <w:rFonts w:ascii="Arial" w:hAnsi="Arial" w:cs="Arial"/>
        </w:rPr>
      </w:pPr>
      <w:r w:rsidRPr="00743C54">
        <w:rPr>
          <w:rFonts w:ascii="Arial" w:eastAsia="Century Gothic" w:hAnsi="Arial" w:cs="Arial"/>
        </w:rPr>
        <w:t>Límite máximo de responsabilidad por embarque: en el caso de que el INSTITUTO requiera modificar el límite establecido, lo hará sin que ello modifique la prima en depósito.</w:t>
      </w:r>
    </w:p>
    <w:p w14:paraId="39D1BA6E" w14:textId="77777777" w:rsidR="0023629F" w:rsidRPr="00743C54" w:rsidRDefault="0023629F" w:rsidP="0023629F">
      <w:pPr>
        <w:widowControl w:val="0"/>
        <w:jc w:val="both"/>
        <w:rPr>
          <w:rFonts w:ascii="Arial" w:eastAsia="Century Gothic" w:hAnsi="Arial" w:cs="Arial"/>
        </w:rPr>
      </w:pPr>
    </w:p>
    <w:p w14:paraId="3DE9EEC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Dada la operación del INSTITUTO se hace necesario establecer en esta póliza una cobertura especial para el siguiente evento:</w:t>
      </w:r>
    </w:p>
    <w:p w14:paraId="5279D495" w14:textId="77777777" w:rsidR="0023629F" w:rsidRPr="00743C54" w:rsidRDefault="0023629F" w:rsidP="0023629F">
      <w:pPr>
        <w:widowControl w:val="0"/>
        <w:jc w:val="both"/>
        <w:rPr>
          <w:rFonts w:ascii="Arial" w:eastAsia="Century Gothic" w:hAnsi="Arial" w:cs="Arial"/>
        </w:rPr>
      </w:pPr>
    </w:p>
    <w:p w14:paraId="26DD29E1"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Los equipos comprados por el </w:t>
      </w:r>
      <w:proofErr w:type="gramStart"/>
      <w:r w:rsidRPr="00743C54">
        <w:rPr>
          <w:rFonts w:ascii="Arial" w:eastAsia="Century Gothic" w:hAnsi="Arial" w:cs="Arial"/>
        </w:rPr>
        <w:t>INSTITUTO,</w:t>
      </w:r>
      <w:proofErr w:type="gramEnd"/>
      <w:r w:rsidRPr="00743C54">
        <w:rPr>
          <w:rFonts w:ascii="Arial" w:eastAsia="Century Gothic" w:hAnsi="Arial" w:cs="Arial"/>
        </w:rPr>
        <w:t xml:space="preserve"> pueden llegar a Ciudad de México, a cualquier ubicación. </w:t>
      </w:r>
      <w:r w:rsidRPr="00743C54">
        <w:rPr>
          <w:rFonts w:ascii="Arial" w:eastAsia="Century Gothic" w:hAnsi="Arial" w:cs="Arial"/>
        </w:rPr>
        <w:lastRenderedPageBreak/>
        <w:t>Generalmente el equipo es guardado en el almacén general, o almacén de área usuaria, o en cualquier instalación donde se tenga interés asegurable, hasta que el área usuaria vaya por él y lo ponga en funcionamiento.</w:t>
      </w:r>
    </w:p>
    <w:p w14:paraId="0D9C56BC" w14:textId="77777777" w:rsidR="0023629F" w:rsidRPr="00743C54" w:rsidRDefault="0023629F" w:rsidP="0023629F">
      <w:pPr>
        <w:widowControl w:val="0"/>
        <w:jc w:val="both"/>
        <w:rPr>
          <w:rFonts w:ascii="Arial" w:eastAsia="Century Gothic" w:hAnsi="Arial" w:cs="Arial"/>
        </w:rPr>
      </w:pPr>
    </w:p>
    <w:p w14:paraId="41B8346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Cuando el equipo llega al INSTITUTO en ocasiones no se puede realizar su instalación en el momento, por lo cual queda guardado ya sea en el almacén general o en el almacén del área usuaria el tiempo necesario hasta su instalación.</w:t>
      </w:r>
    </w:p>
    <w:p w14:paraId="52BF1F8B" w14:textId="77777777" w:rsidR="0023629F" w:rsidRPr="00743C54" w:rsidRDefault="0023629F" w:rsidP="0023629F">
      <w:pPr>
        <w:widowControl w:val="0"/>
        <w:jc w:val="both"/>
        <w:rPr>
          <w:rFonts w:ascii="Arial" w:eastAsia="Century Gothic" w:hAnsi="Arial" w:cs="Arial"/>
        </w:rPr>
      </w:pPr>
    </w:p>
    <w:p w14:paraId="092A065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Tomando en cuenta lo anterior y considerando que en la mayoría de los casos no se sabe el estado del equipo sino hasta el momento de su instalación, se hace necesario una cobertura para dar continuidad por los posibles daños sufridos al mismo durante su transporte ya que generalmente no son daños evidentes y los empaques se encuentran en buen estado.</w:t>
      </w:r>
    </w:p>
    <w:p w14:paraId="2C411DB4" w14:textId="77777777" w:rsidR="0023629F" w:rsidRPr="00743C54" w:rsidRDefault="0023629F" w:rsidP="0023629F">
      <w:pPr>
        <w:widowControl w:val="0"/>
        <w:jc w:val="both"/>
        <w:rPr>
          <w:rFonts w:ascii="Arial" w:eastAsia="Century Gothic" w:hAnsi="Arial" w:cs="Arial"/>
        </w:rPr>
      </w:pPr>
    </w:p>
    <w:p w14:paraId="591D58C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Se amparan los trayectos internos del equipo desde su llegada hasta el lugar y/o las estadías en los lugares donde quede contenido, e instalado.</w:t>
      </w:r>
    </w:p>
    <w:p w14:paraId="55E3DB0E" w14:textId="77777777" w:rsidR="0023629F" w:rsidRPr="00743C54" w:rsidRDefault="0023629F" w:rsidP="0023629F">
      <w:pPr>
        <w:widowControl w:val="0"/>
        <w:jc w:val="both"/>
        <w:rPr>
          <w:rFonts w:ascii="Arial" w:eastAsia="Century Gothic" w:hAnsi="Arial" w:cs="Arial"/>
        </w:rPr>
      </w:pPr>
    </w:p>
    <w:p w14:paraId="21577F3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Los bienes asegurados, quedan amparados en su traslado dentro de puntos de origen y destino dentro de la República Mexicana. (Salvo los casos de excepción que se presenten en año electoral).</w:t>
      </w:r>
    </w:p>
    <w:p w14:paraId="34B8B76D" w14:textId="77777777" w:rsidR="0023629F" w:rsidRPr="00743C54" w:rsidRDefault="0023629F" w:rsidP="0023629F">
      <w:pPr>
        <w:widowControl w:val="0"/>
        <w:jc w:val="both"/>
        <w:rPr>
          <w:rFonts w:ascii="Arial" w:eastAsia="Century Gothic" w:hAnsi="Arial" w:cs="Arial"/>
        </w:rPr>
      </w:pPr>
    </w:p>
    <w:p w14:paraId="2D61A4E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Procedimiento de ajuste en caso de siniestro:</w:t>
      </w:r>
    </w:p>
    <w:p w14:paraId="15FFA5EF" w14:textId="77777777" w:rsidR="0023629F" w:rsidRPr="00743C54" w:rsidRDefault="0023629F" w:rsidP="0023629F">
      <w:pPr>
        <w:widowControl w:val="0"/>
        <w:jc w:val="both"/>
        <w:rPr>
          <w:rFonts w:ascii="Arial" w:eastAsia="Century Gothic" w:hAnsi="Arial" w:cs="Arial"/>
        </w:rPr>
      </w:pPr>
    </w:p>
    <w:p w14:paraId="0B8D72E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 necesario se informe el procedimiento a seguir, desde el reporte del siniestro hasta su finiquito, e indicar el manejo de los salvamentos ya que algunos de los equipos motivo de esta cláusula son de origen extranjero.</w:t>
      </w:r>
    </w:p>
    <w:p w14:paraId="4C7DE0C8" w14:textId="77777777" w:rsidR="0023629F" w:rsidRPr="00743C54" w:rsidRDefault="0023629F" w:rsidP="0023629F">
      <w:pPr>
        <w:widowControl w:val="0"/>
        <w:jc w:val="both"/>
        <w:rPr>
          <w:rFonts w:ascii="Arial" w:eastAsia="Century Gothic" w:hAnsi="Arial" w:cs="Arial"/>
        </w:rPr>
      </w:pPr>
    </w:p>
    <w:p w14:paraId="142542D5"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6.- RIESGOS NO CUBIERTOS</w:t>
      </w:r>
    </w:p>
    <w:p w14:paraId="7481A79D" w14:textId="77777777" w:rsidR="0023629F" w:rsidRPr="00743C54" w:rsidRDefault="0023629F" w:rsidP="0023629F">
      <w:pPr>
        <w:widowControl w:val="0"/>
        <w:jc w:val="both"/>
        <w:rPr>
          <w:rFonts w:ascii="Arial" w:eastAsia="Century Gothic" w:hAnsi="Arial" w:cs="Arial"/>
        </w:rPr>
      </w:pPr>
    </w:p>
    <w:p w14:paraId="2D0821C1"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Robo o falta de contenido en los bultos que no presenten señas de haber sido violado su empaque, robo en el que interviniera directa o indirectamente un empleado o dependiente del INSTITUTO.</w:t>
      </w:r>
    </w:p>
    <w:p w14:paraId="2C03BC5C" w14:textId="77777777" w:rsidR="0023629F" w:rsidRPr="00743C54" w:rsidRDefault="0023629F" w:rsidP="0023629F">
      <w:pPr>
        <w:widowControl w:val="0"/>
        <w:jc w:val="both"/>
        <w:rPr>
          <w:rFonts w:ascii="Arial" w:eastAsia="Century Gothic" w:hAnsi="Arial" w:cs="Arial"/>
        </w:rPr>
      </w:pPr>
    </w:p>
    <w:p w14:paraId="265DE7B2" w14:textId="77777777" w:rsidR="0023629F" w:rsidRPr="00743C54" w:rsidRDefault="0023629F" w:rsidP="0023629F">
      <w:pPr>
        <w:widowControl w:val="0"/>
        <w:numPr>
          <w:ilvl w:val="1"/>
          <w:numId w:val="174"/>
        </w:numPr>
        <w:jc w:val="both"/>
        <w:rPr>
          <w:rFonts w:ascii="Arial" w:hAnsi="Arial" w:cs="Arial"/>
        </w:rPr>
      </w:pPr>
      <w:r w:rsidRPr="00743C54">
        <w:rPr>
          <w:rFonts w:ascii="Arial" w:eastAsia="Century Gothic" w:hAnsi="Arial" w:cs="Arial"/>
        </w:rPr>
        <w:t>Violación por el INSTITUTO o quien sus intereses representen a cualquier ley, disposición o reglamento expedidos por cualquier autoridad extranjera o nacional, federal, estatal, municipal o de cualquier otra especie, cuando influya en la realización del siniestro.</w:t>
      </w:r>
    </w:p>
    <w:p w14:paraId="7B8E5C12" w14:textId="77777777" w:rsidR="0023629F" w:rsidRPr="00743C54" w:rsidRDefault="0023629F" w:rsidP="0023629F">
      <w:pPr>
        <w:widowControl w:val="0"/>
        <w:jc w:val="both"/>
        <w:rPr>
          <w:rFonts w:ascii="Arial" w:eastAsia="Century Gothic" w:hAnsi="Arial" w:cs="Arial"/>
        </w:rPr>
      </w:pPr>
    </w:p>
    <w:p w14:paraId="1F6F1886" w14:textId="77777777" w:rsidR="0023629F" w:rsidRPr="00743C54" w:rsidRDefault="0023629F" w:rsidP="0023629F">
      <w:pPr>
        <w:widowControl w:val="0"/>
        <w:numPr>
          <w:ilvl w:val="1"/>
          <w:numId w:val="174"/>
        </w:numPr>
        <w:jc w:val="both"/>
        <w:rPr>
          <w:rFonts w:ascii="Arial" w:hAnsi="Arial" w:cs="Arial"/>
        </w:rPr>
      </w:pPr>
      <w:r w:rsidRPr="00743C54">
        <w:rPr>
          <w:rFonts w:ascii="Arial" w:eastAsia="Century Gothic" w:hAnsi="Arial" w:cs="Arial"/>
        </w:rPr>
        <w:t xml:space="preserve">La apropiación en derecho de los bienes, por parte de personas que estén facultadas a tener la posesión de </w:t>
      </w:r>
      <w:proofErr w:type="gramStart"/>
      <w:r w:rsidRPr="00743C54">
        <w:rPr>
          <w:rFonts w:ascii="Arial" w:eastAsia="Century Gothic" w:hAnsi="Arial" w:cs="Arial"/>
        </w:rPr>
        <w:t>los mismos</w:t>
      </w:r>
      <w:proofErr w:type="gramEnd"/>
      <w:r w:rsidRPr="00743C54">
        <w:rPr>
          <w:rFonts w:ascii="Arial" w:eastAsia="Century Gothic" w:hAnsi="Arial" w:cs="Arial"/>
        </w:rPr>
        <w:t>.</w:t>
      </w:r>
    </w:p>
    <w:p w14:paraId="040C9B6F" w14:textId="77777777" w:rsidR="0023629F" w:rsidRPr="00743C54" w:rsidRDefault="0023629F" w:rsidP="0023629F">
      <w:pPr>
        <w:widowControl w:val="0"/>
        <w:jc w:val="both"/>
        <w:rPr>
          <w:rFonts w:ascii="Arial" w:eastAsia="Century Gothic" w:hAnsi="Arial" w:cs="Arial"/>
        </w:rPr>
      </w:pPr>
    </w:p>
    <w:p w14:paraId="72B3A120" w14:textId="77777777" w:rsidR="0023629F" w:rsidRPr="00743C54" w:rsidRDefault="0023629F" w:rsidP="0023629F">
      <w:pPr>
        <w:widowControl w:val="0"/>
        <w:numPr>
          <w:ilvl w:val="1"/>
          <w:numId w:val="174"/>
        </w:numPr>
        <w:jc w:val="both"/>
        <w:rPr>
          <w:rFonts w:ascii="Arial" w:hAnsi="Arial" w:cs="Arial"/>
        </w:rPr>
      </w:pPr>
      <w:r w:rsidRPr="00743C54">
        <w:rPr>
          <w:rFonts w:ascii="Arial" w:eastAsia="Century Gothic" w:hAnsi="Arial" w:cs="Arial"/>
        </w:rPr>
        <w:t>La naturaleza perecedera inherente a los bienes, el vicio propio de los mismos.</w:t>
      </w:r>
    </w:p>
    <w:p w14:paraId="7039447B" w14:textId="77777777" w:rsidR="0023629F" w:rsidRPr="00743C54" w:rsidRDefault="0023629F" w:rsidP="0023629F">
      <w:pPr>
        <w:widowControl w:val="0"/>
        <w:jc w:val="both"/>
        <w:rPr>
          <w:rFonts w:ascii="Arial" w:eastAsia="Century Gothic" w:hAnsi="Arial" w:cs="Arial"/>
        </w:rPr>
      </w:pPr>
    </w:p>
    <w:p w14:paraId="60050643" w14:textId="77777777" w:rsidR="0023629F" w:rsidRPr="00743C54" w:rsidRDefault="0023629F" w:rsidP="0023629F">
      <w:pPr>
        <w:widowControl w:val="0"/>
        <w:numPr>
          <w:ilvl w:val="1"/>
          <w:numId w:val="174"/>
        </w:numPr>
        <w:jc w:val="both"/>
        <w:rPr>
          <w:rFonts w:ascii="Arial" w:hAnsi="Arial" w:cs="Arial"/>
        </w:rPr>
      </w:pPr>
      <w:r w:rsidRPr="00743C54">
        <w:rPr>
          <w:rFonts w:ascii="Arial" w:eastAsia="Century Gothic" w:hAnsi="Arial" w:cs="Arial"/>
        </w:rPr>
        <w:t>La demora o pérdida de mercado, aun cuando sea causado por un riesgo amparado.</w:t>
      </w:r>
    </w:p>
    <w:p w14:paraId="3BCE219D" w14:textId="77777777" w:rsidR="0023629F" w:rsidRPr="00743C54" w:rsidRDefault="0023629F" w:rsidP="0023629F">
      <w:pPr>
        <w:widowControl w:val="0"/>
        <w:jc w:val="both"/>
        <w:rPr>
          <w:rFonts w:ascii="Arial" w:eastAsia="Century Gothic" w:hAnsi="Arial" w:cs="Arial"/>
        </w:rPr>
      </w:pPr>
    </w:p>
    <w:p w14:paraId="6DEC65BD" w14:textId="77777777" w:rsidR="0023629F" w:rsidRPr="00743C54" w:rsidRDefault="0023629F" w:rsidP="0023629F">
      <w:pPr>
        <w:widowControl w:val="0"/>
        <w:numPr>
          <w:ilvl w:val="1"/>
          <w:numId w:val="174"/>
        </w:numPr>
        <w:jc w:val="both"/>
        <w:rPr>
          <w:rFonts w:ascii="Arial" w:hAnsi="Arial" w:cs="Arial"/>
        </w:rPr>
      </w:pPr>
      <w:r w:rsidRPr="00743C54">
        <w:rPr>
          <w:rFonts w:ascii="Arial" w:eastAsia="Century Gothic" w:hAnsi="Arial" w:cs="Arial"/>
        </w:rPr>
        <w:t>El abandono de los bienes por parte del INSTITUTO o de quien sus intereses representen, hasta en tanto que LA ASEGURADORA haya dado su autorización.</w:t>
      </w:r>
    </w:p>
    <w:p w14:paraId="2107FE78" w14:textId="77777777" w:rsidR="0023629F" w:rsidRPr="00743C54" w:rsidRDefault="0023629F" w:rsidP="0023629F">
      <w:pPr>
        <w:widowControl w:val="0"/>
        <w:jc w:val="both"/>
        <w:rPr>
          <w:rFonts w:ascii="Arial" w:eastAsia="Century Gothic" w:hAnsi="Arial" w:cs="Arial"/>
        </w:rPr>
      </w:pPr>
    </w:p>
    <w:p w14:paraId="4ABA1058" w14:textId="77777777" w:rsidR="0023629F" w:rsidRPr="00743C54" w:rsidRDefault="0023629F" w:rsidP="0023629F">
      <w:pPr>
        <w:widowControl w:val="0"/>
        <w:numPr>
          <w:ilvl w:val="1"/>
          <w:numId w:val="174"/>
        </w:numPr>
        <w:jc w:val="both"/>
        <w:rPr>
          <w:rFonts w:ascii="Arial" w:hAnsi="Arial" w:cs="Arial"/>
        </w:rPr>
      </w:pPr>
      <w:r w:rsidRPr="00743C54">
        <w:rPr>
          <w:rFonts w:ascii="Arial" w:eastAsia="Century Gothic" w:hAnsi="Arial" w:cs="Arial"/>
        </w:rPr>
        <w:t>Pérdida ordinaria de peso o volumen de los bienes asegurados o mermas imputables a las propias características de dichos bienes.</w:t>
      </w:r>
    </w:p>
    <w:p w14:paraId="5F11D622" w14:textId="77777777" w:rsidR="0023629F" w:rsidRPr="00743C54" w:rsidRDefault="0023629F" w:rsidP="0023629F">
      <w:pPr>
        <w:widowControl w:val="0"/>
        <w:jc w:val="both"/>
        <w:rPr>
          <w:rFonts w:ascii="Arial" w:eastAsia="Century Gothic" w:hAnsi="Arial" w:cs="Arial"/>
        </w:rPr>
      </w:pPr>
    </w:p>
    <w:p w14:paraId="4A50D235" w14:textId="77777777" w:rsidR="0023629F" w:rsidRPr="00743C54" w:rsidRDefault="0023629F" w:rsidP="0023629F">
      <w:pPr>
        <w:widowControl w:val="0"/>
        <w:numPr>
          <w:ilvl w:val="1"/>
          <w:numId w:val="174"/>
        </w:numPr>
        <w:jc w:val="both"/>
        <w:rPr>
          <w:rFonts w:ascii="Arial" w:hAnsi="Arial" w:cs="Arial"/>
        </w:rPr>
      </w:pPr>
      <w:r w:rsidRPr="00743C54">
        <w:rPr>
          <w:rFonts w:ascii="Arial" w:eastAsia="Century Gothic" w:hAnsi="Arial" w:cs="Arial"/>
        </w:rPr>
        <w:t>Falta de marcas o simbología internacionalmente aceptada que indique la naturaleza frágil o medidas de precaución para el transporte de los bienes, cuando esto influya directamente en la realización del siniestro.</w:t>
      </w:r>
    </w:p>
    <w:p w14:paraId="199D1EC3" w14:textId="77777777" w:rsidR="0023629F" w:rsidRPr="00743C54" w:rsidRDefault="0023629F" w:rsidP="0023629F">
      <w:pPr>
        <w:widowControl w:val="0"/>
        <w:ind w:left="685"/>
        <w:jc w:val="both"/>
        <w:rPr>
          <w:rFonts w:ascii="Arial" w:eastAsia="Century Gothic" w:hAnsi="Arial" w:cs="Arial"/>
        </w:rPr>
      </w:pPr>
    </w:p>
    <w:p w14:paraId="3BB1DAB5" w14:textId="77777777" w:rsidR="0023629F" w:rsidRPr="00743C54" w:rsidRDefault="0023629F" w:rsidP="0023629F">
      <w:pPr>
        <w:widowControl w:val="0"/>
        <w:numPr>
          <w:ilvl w:val="1"/>
          <w:numId w:val="174"/>
        </w:numPr>
        <w:jc w:val="both"/>
        <w:rPr>
          <w:rFonts w:ascii="Arial" w:hAnsi="Arial" w:cs="Arial"/>
        </w:rPr>
      </w:pPr>
      <w:r w:rsidRPr="00743C54">
        <w:rPr>
          <w:rFonts w:ascii="Arial" w:eastAsia="Century Gothic" w:hAnsi="Arial" w:cs="Arial"/>
        </w:rPr>
        <w:t>Pérdida de calidad por influencia de las condiciones del medio ambiente que se manifiesten en otra forma diferente a la descrita en los riesgos cubiertos por esta póliza.</w:t>
      </w:r>
    </w:p>
    <w:p w14:paraId="3120309D" w14:textId="77777777" w:rsidR="0023629F" w:rsidRPr="00743C54" w:rsidRDefault="0023629F" w:rsidP="0023629F">
      <w:pPr>
        <w:widowControl w:val="0"/>
        <w:ind w:left="962" w:hanging="360"/>
        <w:rPr>
          <w:rFonts w:ascii="Arial" w:eastAsia="Century Gothic" w:hAnsi="Arial" w:cs="Arial"/>
        </w:rPr>
      </w:pPr>
    </w:p>
    <w:p w14:paraId="3AF5CF3A" w14:textId="77777777" w:rsidR="0023629F" w:rsidRPr="00743C54" w:rsidRDefault="0023629F" w:rsidP="0023629F">
      <w:pPr>
        <w:widowControl w:val="0"/>
        <w:numPr>
          <w:ilvl w:val="1"/>
          <w:numId w:val="174"/>
        </w:numPr>
        <w:jc w:val="both"/>
        <w:rPr>
          <w:rFonts w:ascii="Arial" w:hAnsi="Arial" w:cs="Arial"/>
        </w:rPr>
      </w:pPr>
      <w:r w:rsidRPr="00743C54">
        <w:rPr>
          <w:rFonts w:ascii="Arial" w:eastAsia="Century Gothic" w:hAnsi="Arial" w:cs="Arial"/>
        </w:rPr>
        <w:t>Confiscación, destrucción o rechazo de los bienes por parte de las autoridades sanitarias, aduanales o de otro tipo legalmente reconocidas con motivo de sus funciones, mexicanas o extranjeras.</w:t>
      </w:r>
    </w:p>
    <w:p w14:paraId="031BB5E5" w14:textId="77777777" w:rsidR="0023629F" w:rsidRPr="00743C54" w:rsidRDefault="0023629F" w:rsidP="0023629F">
      <w:pPr>
        <w:widowControl w:val="0"/>
        <w:ind w:left="685"/>
        <w:jc w:val="both"/>
        <w:rPr>
          <w:rFonts w:ascii="Arial" w:eastAsia="Century Gothic" w:hAnsi="Arial" w:cs="Arial"/>
        </w:rPr>
      </w:pPr>
    </w:p>
    <w:p w14:paraId="591DD327" w14:textId="77777777" w:rsidR="0023629F" w:rsidRPr="00743C54" w:rsidRDefault="0023629F" w:rsidP="0023629F">
      <w:pPr>
        <w:widowControl w:val="0"/>
        <w:numPr>
          <w:ilvl w:val="1"/>
          <w:numId w:val="174"/>
        </w:numPr>
        <w:jc w:val="both"/>
        <w:rPr>
          <w:rFonts w:ascii="Arial" w:hAnsi="Arial" w:cs="Arial"/>
        </w:rPr>
      </w:pPr>
      <w:r w:rsidRPr="00743C54">
        <w:rPr>
          <w:rFonts w:ascii="Arial" w:eastAsia="Century Gothic" w:hAnsi="Arial" w:cs="Arial"/>
        </w:rPr>
        <w:t>Reacciones nucleares, radiaciones o contaminación radioactiva directa o indirecta sobre los bienes asegurados.</w:t>
      </w:r>
    </w:p>
    <w:p w14:paraId="683A6B84" w14:textId="77777777" w:rsidR="0023629F" w:rsidRPr="00743C54" w:rsidRDefault="0023629F" w:rsidP="0023629F">
      <w:pPr>
        <w:widowControl w:val="0"/>
        <w:ind w:left="295"/>
        <w:jc w:val="both"/>
        <w:rPr>
          <w:rFonts w:ascii="Arial" w:eastAsia="Century Gothic" w:hAnsi="Arial" w:cs="Arial"/>
        </w:rPr>
      </w:pPr>
    </w:p>
    <w:p w14:paraId="243B8A76"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7.- LÍMITE DE RESPONSABILIDAD</w:t>
      </w:r>
    </w:p>
    <w:p w14:paraId="1B3B8CBD" w14:textId="77777777" w:rsidR="0023629F" w:rsidRPr="00743C54" w:rsidRDefault="0023629F" w:rsidP="0023629F">
      <w:pPr>
        <w:widowControl w:val="0"/>
        <w:ind w:left="295"/>
        <w:jc w:val="both"/>
        <w:rPr>
          <w:rFonts w:ascii="Arial" w:eastAsia="Century Gothic" w:hAnsi="Arial" w:cs="Arial"/>
        </w:rPr>
      </w:pPr>
    </w:p>
    <w:p w14:paraId="5692E728"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SUMA ASEGURADA Y/O LÍMITE MÁXIMO DE RESPONSABILIDAD POR EMBARQUE:</w:t>
      </w:r>
    </w:p>
    <w:p w14:paraId="5CBAC1B8" w14:textId="77777777" w:rsidR="0023629F" w:rsidRPr="00743C54" w:rsidRDefault="0023629F" w:rsidP="0023629F">
      <w:pPr>
        <w:widowControl w:val="0"/>
        <w:jc w:val="both"/>
        <w:rPr>
          <w:rFonts w:ascii="Arial" w:eastAsia="Century Gothic" w:hAnsi="Arial" w:cs="Arial"/>
          <w:b/>
        </w:rPr>
      </w:pPr>
    </w:p>
    <w:tbl>
      <w:tblPr>
        <w:tblW w:w="8533" w:type="dxa"/>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01"/>
        <w:gridCol w:w="3632"/>
      </w:tblGrid>
      <w:tr w:rsidR="0023629F" w:rsidRPr="00743C54" w14:paraId="41335FFF" w14:textId="77777777" w:rsidTr="009B3CA5">
        <w:trPr>
          <w:trHeight w:val="567"/>
        </w:trPr>
        <w:tc>
          <w:tcPr>
            <w:tcW w:w="4901" w:type="dxa"/>
            <w:shd w:val="clear" w:color="auto" w:fill="D5DCE4"/>
            <w:vAlign w:val="center"/>
          </w:tcPr>
          <w:p w14:paraId="03A6A808"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Concepto</w:t>
            </w:r>
          </w:p>
        </w:tc>
        <w:tc>
          <w:tcPr>
            <w:tcW w:w="3632" w:type="dxa"/>
            <w:shd w:val="clear" w:color="auto" w:fill="D5DCE4"/>
            <w:vAlign w:val="center"/>
          </w:tcPr>
          <w:p w14:paraId="2B88FBDF"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 máximo de responsabilidad</w:t>
            </w:r>
          </w:p>
        </w:tc>
      </w:tr>
      <w:tr w:rsidR="0023629F" w:rsidRPr="00743C54" w14:paraId="0AB3A8E5" w14:textId="77777777" w:rsidTr="009B3CA5">
        <w:trPr>
          <w:trHeight w:val="567"/>
        </w:trPr>
        <w:tc>
          <w:tcPr>
            <w:tcW w:w="4901" w:type="dxa"/>
            <w:vAlign w:val="center"/>
          </w:tcPr>
          <w:p w14:paraId="6AF68623" w14:textId="77777777" w:rsidR="0023629F" w:rsidRPr="00743C54" w:rsidRDefault="0023629F" w:rsidP="009B3CA5">
            <w:pPr>
              <w:widowControl w:val="0"/>
              <w:jc w:val="both"/>
              <w:rPr>
                <w:rFonts w:ascii="Arial" w:eastAsia="Century Gothic" w:hAnsi="Arial" w:cs="Arial"/>
              </w:rPr>
            </w:pPr>
            <w:r w:rsidRPr="00743C54">
              <w:rPr>
                <w:rFonts w:ascii="Arial" w:eastAsia="Century Gothic" w:hAnsi="Arial" w:cs="Arial"/>
              </w:rPr>
              <w:t>Límite máximo de responsabilidad por embarque, incluye (sin limitar) el valor factura, gastos adicionales, impuestos, derechos y costo de fletes.</w:t>
            </w:r>
          </w:p>
        </w:tc>
        <w:tc>
          <w:tcPr>
            <w:tcW w:w="3632" w:type="dxa"/>
            <w:vAlign w:val="center"/>
          </w:tcPr>
          <w:p w14:paraId="0E84D804"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$5,500,000.00</w:t>
            </w:r>
          </w:p>
          <w:p w14:paraId="195FC921"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(Cinco millones quinientos mil pesos 00/100 M.N.)</w:t>
            </w:r>
          </w:p>
        </w:tc>
      </w:tr>
      <w:tr w:rsidR="0023629F" w:rsidRPr="00743C54" w14:paraId="37AEF3AB" w14:textId="77777777" w:rsidTr="009B3CA5">
        <w:trPr>
          <w:trHeight w:val="418"/>
        </w:trPr>
        <w:tc>
          <w:tcPr>
            <w:tcW w:w="4901" w:type="dxa"/>
            <w:vAlign w:val="center"/>
          </w:tcPr>
          <w:p w14:paraId="29630B9F"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Pronóstico de embarques al año</w:t>
            </w:r>
          </w:p>
        </w:tc>
        <w:tc>
          <w:tcPr>
            <w:tcW w:w="3632" w:type="dxa"/>
            <w:vAlign w:val="center"/>
          </w:tcPr>
          <w:p w14:paraId="57C18F9A"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60 viajes como mínimo</w:t>
            </w:r>
          </w:p>
        </w:tc>
      </w:tr>
    </w:tbl>
    <w:p w14:paraId="4DC6B01A" w14:textId="77777777" w:rsidR="0023629F" w:rsidRPr="00743C54" w:rsidRDefault="0023629F" w:rsidP="0023629F">
      <w:pPr>
        <w:widowControl w:val="0"/>
        <w:jc w:val="both"/>
        <w:rPr>
          <w:rFonts w:ascii="Arial" w:eastAsia="Century Gothic" w:hAnsi="Arial" w:cs="Arial"/>
        </w:rPr>
      </w:pPr>
    </w:p>
    <w:p w14:paraId="5A5EAC2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deberá Indicar la cuota ______% por aplicar para efectuar el ajuste de primas al final de cada vigencia anual, donde se informará el número total de los embarques en monto de suma asegurada, así como los embarques mayores al límite de responsabilidad tanto de su origen como su destino.</w:t>
      </w:r>
    </w:p>
    <w:p w14:paraId="7CFE9A9F" w14:textId="77777777" w:rsidR="0023629F" w:rsidRPr="00743C54" w:rsidRDefault="0023629F" w:rsidP="0023629F">
      <w:pPr>
        <w:widowControl w:val="0"/>
        <w:jc w:val="both"/>
        <w:rPr>
          <w:rFonts w:ascii="Arial" w:eastAsia="Century Gothic" w:hAnsi="Arial" w:cs="Arial"/>
        </w:rPr>
      </w:pPr>
    </w:p>
    <w:p w14:paraId="4E7EB2C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sólo será responsable hasta por el límite máximo de responsabilidad establecido en esta póliza, a menos que se haya convenido por escrito y con anticipación a la salida del embarque cualquier cambio que afecte al límite máximo de responsabilidad o su equivalente en cualquier tipo de moneda.</w:t>
      </w:r>
    </w:p>
    <w:p w14:paraId="6D9D8795" w14:textId="77777777" w:rsidR="0023629F" w:rsidRPr="00743C54" w:rsidRDefault="0023629F" w:rsidP="0023629F">
      <w:pPr>
        <w:widowControl w:val="0"/>
        <w:jc w:val="both"/>
        <w:rPr>
          <w:rFonts w:ascii="Arial" w:eastAsia="Century Gothic" w:hAnsi="Arial" w:cs="Arial"/>
        </w:rPr>
      </w:pPr>
    </w:p>
    <w:p w14:paraId="4F6752AB"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8.- CLÁUSULA DE SALVAMENTO</w:t>
      </w:r>
    </w:p>
    <w:p w14:paraId="49DB478E" w14:textId="77777777" w:rsidR="0023629F" w:rsidRPr="00743C54" w:rsidRDefault="0023629F" w:rsidP="0023629F">
      <w:pPr>
        <w:widowControl w:val="0"/>
        <w:jc w:val="both"/>
        <w:rPr>
          <w:rFonts w:ascii="Arial" w:eastAsia="Century Gothic" w:hAnsi="Arial" w:cs="Arial"/>
        </w:rPr>
      </w:pPr>
    </w:p>
    <w:p w14:paraId="7C54FFD4"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 de daño a bienes que tengan una marca de fábrica o cuya venta en cualquier forma lleve una garantía del INSTITUTO, el valor del salvamento de tales bienes será determinado después de remover todas las marcas registradas de fábrica que podrían tomarse como indicación de que la garantía o marca del fabricante o asegurado incluye dicha propiedad. LA ASEGURADORA renuncia a su derecho de tomar posesión de cualquier mercancía o envases de los cuales no es práctico remover toda evidencia de la conexión que el INSTITUTO tenga con ellos, ante tal situación deberá ser destruida tal mercancía a costo de LA ASEGURADORA.</w:t>
      </w:r>
    </w:p>
    <w:p w14:paraId="63E761C6" w14:textId="77777777" w:rsidR="0023629F" w:rsidRPr="00743C54" w:rsidRDefault="0023629F" w:rsidP="0023629F">
      <w:pPr>
        <w:widowControl w:val="0"/>
        <w:jc w:val="both"/>
        <w:rPr>
          <w:rFonts w:ascii="Arial" w:eastAsia="Century Gothic" w:hAnsi="Arial" w:cs="Arial"/>
        </w:rPr>
      </w:pPr>
    </w:p>
    <w:p w14:paraId="3E9EC93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De conformidad con el artículo 116 de la Ley Sobre el Contrato de Seguro, LA ASEGURADORA podrá utilizar la facultad de adquirir los efectos salvados, estableciendo en este contrato un término de 15 días a partir de la fecha de pago de la indemnización total y contará con un plazo de 30 días para retirar el salvamento de las instalaciones del INSTITUTO, vencido el mismo, el INSTITUTO tendrá derecho a disponer de los bienes como mejor convenga a sus intereses, sin notificar previamente a LA ASEGURADORA, aún en caso de haber adquirido LA ASEGURADORA el salvamento.</w:t>
      </w:r>
    </w:p>
    <w:p w14:paraId="6C9A061D" w14:textId="77777777" w:rsidR="0023629F" w:rsidRPr="00743C54" w:rsidRDefault="0023629F" w:rsidP="0023629F">
      <w:pPr>
        <w:widowControl w:val="0"/>
        <w:jc w:val="both"/>
        <w:rPr>
          <w:rFonts w:ascii="Arial" w:eastAsia="Century Gothic" w:hAnsi="Arial" w:cs="Arial"/>
        </w:rPr>
      </w:pPr>
    </w:p>
    <w:p w14:paraId="6BE97D2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casos especiales debidamente justificados, LA ASEGURADORA solicitará al asegurado, en forma excepcional y por escrito, una ampliación del plazo de retiro de los restos de salvamentos.</w:t>
      </w:r>
    </w:p>
    <w:p w14:paraId="7772E2F5" w14:textId="77777777" w:rsidR="0023629F" w:rsidRPr="00743C54" w:rsidRDefault="0023629F" w:rsidP="0023629F">
      <w:pPr>
        <w:widowControl w:val="0"/>
        <w:jc w:val="both"/>
        <w:rPr>
          <w:rFonts w:ascii="Arial" w:eastAsia="Century Gothic" w:hAnsi="Arial" w:cs="Arial"/>
        </w:rPr>
      </w:pPr>
    </w:p>
    <w:p w14:paraId="0D79CE36"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rPr>
        <w:t>Si LA ASEGURADORA opta por hacerse cargo de cualquier bien que resulte como salvamento, no podrá disponer de él bajo el nombre y marca registrada del INSTITUTO</w:t>
      </w:r>
      <w:r w:rsidRPr="00743C54">
        <w:rPr>
          <w:rFonts w:ascii="Arial" w:eastAsia="Century Gothic" w:hAnsi="Arial" w:cs="Arial"/>
          <w:b/>
        </w:rPr>
        <w:t>.</w:t>
      </w:r>
    </w:p>
    <w:p w14:paraId="14E8B52D" w14:textId="77777777" w:rsidR="0023629F" w:rsidRPr="00743C54" w:rsidRDefault="0023629F" w:rsidP="0023629F">
      <w:pPr>
        <w:widowControl w:val="0"/>
        <w:jc w:val="both"/>
        <w:rPr>
          <w:rFonts w:ascii="Arial" w:eastAsia="Century Gothic" w:hAnsi="Arial" w:cs="Arial"/>
        </w:rPr>
      </w:pPr>
    </w:p>
    <w:p w14:paraId="3E7B44BB" w14:textId="77777777" w:rsidR="0023629F" w:rsidRPr="00743C54" w:rsidRDefault="0023629F" w:rsidP="0023629F">
      <w:pPr>
        <w:widowControl w:val="0"/>
        <w:spacing w:before="160"/>
        <w:jc w:val="both"/>
        <w:rPr>
          <w:rFonts w:ascii="Arial" w:eastAsia="Century Gothic" w:hAnsi="Arial" w:cs="Arial"/>
          <w:b/>
          <w:u w:val="single"/>
        </w:rPr>
      </w:pPr>
      <w:r w:rsidRPr="00743C54">
        <w:rPr>
          <w:rFonts w:ascii="Arial" w:eastAsia="Century Gothic" w:hAnsi="Arial" w:cs="Arial"/>
        </w:rPr>
        <w:t xml:space="preserve">Lo anterior, no será aplicable a la CLÁUSULA 2ª.  </w:t>
      </w:r>
      <w:r w:rsidRPr="00743C54">
        <w:rPr>
          <w:rFonts w:ascii="Arial" w:eastAsia="Century Gothic" w:hAnsi="Arial" w:cs="Arial"/>
          <w:highlight w:val="white"/>
        </w:rPr>
        <w:t>DEFINICIONES DE TEXTOS Y ALCANCES DE COBERTURA</w:t>
      </w:r>
      <w:r w:rsidRPr="00743C54">
        <w:rPr>
          <w:rFonts w:ascii="Arial" w:eastAsia="Century Gothic" w:hAnsi="Arial" w:cs="Arial"/>
        </w:rPr>
        <w:t xml:space="preserve">, numerales 2.5 Autorización para reponer, reconstruir o reparar y 2.36 Permisos, del presente </w:t>
      </w:r>
      <w:r w:rsidRPr="00743C54">
        <w:rPr>
          <w:rFonts w:ascii="Arial" w:eastAsia="Century Gothic" w:hAnsi="Arial" w:cs="Arial"/>
        </w:rPr>
        <w:lastRenderedPageBreak/>
        <w:t xml:space="preserve">Anexo Técnico. </w:t>
      </w:r>
    </w:p>
    <w:p w14:paraId="1A089B6B" w14:textId="77777777" w:rsidR="0023629F" w:rsidRPr="00743C54" w:rsidRDefault="0023629F" w:rsidP="0023629F">
      <w:pPr>
        <w:widowControl w:val="0"/>
        <w:jc w:val="both"/>
        <w:rPr>
          <w:rFonts w:ascii="Arial" w:eastAsia="Century Gothic" w:hAnsi="Arial" w:cs="Arial"/>
        </w:rPr>
      </w:pPr>
    </w:p>
    <w:p w14:paraId="573F176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9.- VALOR PARA EL SEGURO</w:t>
      </w:r>
    </w:p>
    <w:p w14:paraId="2A71F22F" w14:textId="77777777" w:rsidR="0023629F" w:rsidRPr="00743C54" w:rsidRDefault="0023629F" w:rsidP="0023629F">
      <w:pPr>
        <w:widowControl w:val="0"/>
        <w:jc w:val="both"/>
        <w:rPr>
          <w:rFonts w:ascii="Arial" w:eastAsia="Century Gothic" w:hAnsi="Arial" w:cs="Arial"/>
        </w:rPr>
      </w:pPr>
    </w:p>
    <w:p w14:paraId="7064C32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valor de los bienes materiales transportados, lo constituirá el valor de factura, para bienes usados es a valor real, para ambos casos se aplicará más un 25% por concepto de gastos tales como, fletes, impuestos, acarreos, y demás gastos involucrados donde apliquen si es que los hubiere, sirviendo esta base tanto para el cobro de primas como para el pago de las indemnizaciones.</w:t>
      </w:r>
    </w:p>
    <w:p w14:paraId="649F6CFB" w14:textId="77777777" w:rsidR="0023629F" w:rsidRPr="00743C54" w:rsidRDefault="0023629F" w:rsidP="0023629F">
      <w:pPr>
        <w:widowControl w:val="0"/>
        <w:jc w:val="both"/>
        <w:rPr>
          <w:rFonts w:ascii="Arial" w:eastAsia="Century Gothic" w:hAnsi="Arial" w:cs="Arial"/>
        </w:rPr>
      </w:pPr>
    </w:p>
    <w:p w14:paraId="5324D3D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10.- DECLARACIONES PARA EL SEGURO.</w:t>
      </w:r>
    </w:p>
    <w:p w14:paraId="46DFC635" w14:textId="77777777" w:rsidR="0023629F" w:rsidRPr="00743C54" w:rsidRDefault="0023629F" w:rsidP="0023629F">
      <w:pPr>
        <w:widowControl w:val="0"/>
        <w:jc w:val="both"/>
        <w:rPr>
          <w:rFonts w:ascii="Arial" w:eastAsia="Century Gothic" w:hAnsi="Arial" w:cs="Arial"/>
        </w:rPr>
      </w:pPr>
    </w:p>
    <w:p w14:paraId="11C3B6B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El INSTITUTO no presentará a LA ASEGURADORA ninguna relación detallada de los certificados de embarques emitidos o notificados, para confirmar que estarán cubiertos de acuerdo con el clausulado de la presente póliza. </w:t>
      </w:r>
    </w:p>
    <w:p w14:paraId="1C44A388" w14:textId="77777777" w:rsidR="0023629F" w:rsidRPr="00743C54" w:rsidRDefault="0023629F" w:rsidP="0023629F">
      <w:pPr>
        <w:widowControl w:val="0"/>
        <w:jc w:val="both"/>
        <w:rPr>
          <w:rFonts w:ascii="Arial" w:eastAsia="Century Gothic" w:hAnsi="Arial" w:cs="Arial"/>
        </w:rPr>
      </w:pPr>
    </w:p>
    <w:p w14:paraId="10425C38"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11.- CUOTA, PRIMA E IMPUESTO.</w:t>
      </w:r>
    </w:p>
    <w:p w14:paraId="5CD89294" w14:textId="77777777" w:rsidR="0023629F" w:rsidRPr="00743C54" w:rsidRDefault="0023629F" w:rsidP="0023629F">
      <w:pPr>
        <w:widowControl w:val="0"/>
        <w:jc w:val="both"/>
        <w:rPr>
          <w:rFonts w:ascii="Arial" w:eastAsia="Century Gothic" w:hAnsi="Arial" w:cs="Arial"/>
        </w:rPr>
      </w:pPr>
    </w:p>
    <w:p w14:paraId="7B7C277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cobrará y el INSTITUTO pagará por la protección que este seguro le otorga a los bienes objeto del seguro, una prima computada a razón de una prima fija en depósito, anual sin declaraciones sobre valores declarados y por embarque, con ajuste al final de la vigencia.</w:t>
      </w:r>
    </w:p>
    <w:p w14:paraId="65039337" w14:textId="77777777" w:rsidR="0023629F" w:rsidRPr="00743C54" w:rsidRDefault="0023629F" w:rsidP="0023629F">
      <w:pPr>
        <w:widowControl w:val="0"/>
        <w:jc w:val="both"/>
        <w:rPr>
          <w:rFonts w:ascii="Arial" w:eastAsia="Century Gothic" w:hAnsi="Arial" w:cs="Arial"/>
        </w:rPr>
      </w:pPr>
    </w:p>
    <w:p w14:paraId="553396CC"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12.- DEDUCIBLES</w:t>
      </w:r>
    </w:p>
    <w:p w14:paraId="372CE694" w14:textId="77777777" w:rsidR="0023629F" w:rsidRPr="00743C54" w:rsidRDefault="0023629F" w:rsidP="0023629F">
      <w:pPr>
        <w:widowControl w:val="0"/>
        <w:jc w:val="both"/>
        <w:rPr>
          <w:rFonts w:ascii="Arial" w:eastAsia="Century Gothic" w:hAnsi="Arial" w:cs="Arial"/>
        </w:rPr>
      </w:pPr>
    </w:p>
    <w:p w14:paraId="509686C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toda y cada pérdida bajo los términos de la presente sección, se deducirán los montos estipulados a continuación:</w:t>
      </w:r>
    </w:p>
    <w:p w14:paraId="39BD0696" w14:textId="77777777" w:rsidR="0023629F" w:rsidRPr="00743C54" w:rsidRDefault="0023629F" w:rsidP="0023629F">
      <w:pPr>
        <w:widowControl w:val="0"/>
        <w:jc w:val="both"/>
        <w:rPr>
          <w:rFonts w:ascii="Arial" w:eastAsia="Century Gothic" w:hAnsi="Arial" w:cs="Arial"/>
        </w:rPr>
      </w:pPr>
    </w:p>
    <w:tbl>
      <w:tblPr>
        <w:tblW w:w="750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23"/>
        <w:gridCol w:w="3685"/>
      </w:tblGrid>
      <w:tr w:rsidR="0023629F" w:rsidRPr="00743C54" w14:paraId="69EF3C2D" w14:textId="77777777" w:rsidTr="009B3CA5">
        <w:trPr>
          <w:trHeight w:val="397"/>
          <w:jc w:val="center"/>
        </w:trPr>
        <w:tc>
          <w:tcPr>
            <w:tcW w:w="3823" w:type="dxa"/>
            <w:shd w:val="clear" w:color="auto" w:fill="ACB9CA"/>
            <w:vAlign w:val="center"/>
          </w:tcPr>
          <w:p w14:paraId="23B28C39"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Riesgo</w:t>
            </w:r>
          </w:p>
        </w:tc>
        <w:tc>
          <w:tcPr>
            <w:tcW w:w="3685" w:type="dxa"/>
            <w:shd w:val="clear" w:color="auto" w:fill="ACB9CA"/>
            <w:vAlign w:val="center"/>
          </w:tcPr>
          <w:p w14:paraId="13BA377C"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w:t>
            </w:r>
          </w:p>
        </w:tc>
      </w:tr>
      <w:tr w:rsidR="0023629F" w:rsidRPr="00743C54" w14:paraId="00D5895A" w14:textId="77777777" w:rsidTr="009B3CA5">
        <w:trPr>
          <w:trHeight w:val="340"/>
          <w:jc w:val="center"/>
        </w:trPr>
        <w:tc>
          <w:tcPr>
            <w:tcW w:w="3823" w:type="dxa"/>
            <w:vAlign w:val="center"/>
          </w:tcPr>
          <w:p w14:paraId="19E48A07"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Robo con violencia</w:t>
            </w:r>
          </w:p>
        </w:tc>
        <w:tc>
          <w:tcPr>
            <w:tcW w:w="3685" w:type="dxa"/>
            <w:vAlign w:val="center"/>
          </w:tcPr>
          <w:p w14:paraId="6F8FF5CC"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5% sobre la pérdida.</w:t>
            </w:r>
          </w:p>
        </w:tc>
      </w:tr>
      <w:tr w:rsidR="0023629F" w:rsidRPr="00743C54" w14:paraId="0646D07B" w14:textId="77777777" w:rsidTr="009B3CA5">
        <w:trPr>
          <w:trHeight w:val="340"/>
          <w:jc w:val="center"/>
        </w:trPr>
        <w:tc>
          <w:tcPr>
            <w:tcW w:w="3823" w:type="dxa"/>
            <w:vAlign w:val="center"/>
          </w:tcPr>
          <w:p w14:paraId="1B02E71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Robo sin violencia</w:t>
            </w:r>
          </w:p>
        </w:tc>
        <w:tc>
          <w:tcPr>
            <w:tcW w:w="3685" w:type="dxa"/>
            <w:vAlign w:val="center"/>
          </w:tcPr>
          <w:p w14:paraId="596802F8"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10% sobre la pérdida</w:t>
            </w:r>
          </w:p>
        </w:tc>
      </w:tr>
      <w:tr w:rsidR="0023629F" w:rsidRPr="00743C54" w14:paraId="21596866" w14:textId="77777777" w:rsidTr="009B3CA5">
        <w:trPr>
          <w:trHeight w:val="340"/>
          <w:jc w:val="center"/>
        </w:trPr>
        <w:tc>
          <w:tcPr>
            <w:tcW w:w="3823" w:type="dxa"/>
            <w:vAlign w:val="center"/>
          </w:tcPr>
          <w:p w14:paraId="65B8BB8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Demás riesgos</w:t>
            </w:r>
          </w:p>
        </w:tc>
        <w:tc>
          <w:tcPr>
            <w:tcW w:w="3685" w:type="dxa"/>
            <w:vAlign w:val="center"/>
          </w:tcPr>
          <w:p w14:paraId="7AFEF066"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Sin deducible</w:t>
            </w:r>
          </w:p>
        </w:tc>
      </w:tr>
    </w:tbl>
    <w:p w14:paraId="7E06E7E5" w14:textId="77777777" w:rsidR="0023629F" w:rsidRPr="00743C54" w:rsidRDefault="0023629F" w:rsidP="0023629F">
      <w:pPr>
        <w:widowControl w:val="0"/>
        <w:jc w:val="both"/>
        <w:rPr>
          <w:rFonts w:ascii="Arial" w:eastAsia="Century Gothic" w:hAnsi="Arial" w:cs="Arial"/>
          <w:b/>
        </w:rPr>
      </w:pPr>
    </w:p>
    <w:p w14:paraId="69FB2A0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Para esta cobertura no aplica coaseguro en ningún caso.</w:t>
      </w:r>
    </w:p>
    <w:p w14:paraId="63888032" w14:textId="77777777" w:rsidR="0023629F" w:rsidRPr="00743C54" w:rsidRDefault="0023629F" w:rsidP="0023629F">
      <w:pPr>
        <w:widowControl w:val="0"/>
        <w:jc w:val="both"/>
        <w:rPr>
          <w:rFonts w:ascii="Arial" w:eastAsia="Century Gothic" w:hAnsi="Arial" w:cs="Arial"/>
        </w:rPr>
      </w:pPr>
    </w:p>
    <w:p w14:paraId="06AAF1B5"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13.- REVISIÓN DE REGISTROS</w:t>
      </w:r>
    </w:p>
    <w:p w14:paraId="670763AD" w14:textId="77777777" w:rsidR="0023629F" w:rsidRPr="00743C54" w:rsidRDefault="0023629F" w:rsidP="0023629F">
      <w:pPr>
        <w:widowControl w:val="0"/>
        <w:jc w:val="both"/>
        <w:rPr>
          <w:rFonts w:ascii="Arial" w:eastAsia="Century Gothic" w:hAnsi="Arial" w:cs="Arial"/>
        </w:rPr>
      </w:pPr>
    </w:p>
    <w:p w14:paraId="2187C32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Queda entendido y convenido que LA ASEGURADORA, tendrá en cualquier tiempo la facultad de revisar todos y cada uno de los registros para verificar la continuidad de los embarques y certificados de cobertura que expida.</w:t>
      </w:r>
    </w:p>
    <w:p w14:paraId="7056B12A" w14:textId="77777777" w:rsidR="0023629F" w:rsidRPr="00743C54" w:rsidRDefault="0023629F" w:rsidP="0023629F">
      <w:pPr>
        <w:widowControl w:val="0"/>
        <w:jc w:val="both"/>
        <w:rPr>
          <w:rFonts w:ascii="Arial" w:eastAsia="Century Gothic" w:hAnsi="Arial" w:cs="Arial"/>
        </w:rPr>
      </w:pPr>
    </w:p>
    <w:p w14:paraId="48D79E14"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14.- DAÑOS PARCIALES A MAQUINARIA Y EQUIPO:</w:t>
      </w:r>
    </w:p>
    <w:p w14:paraId="12D84EFE" w14:textId="77777777" w:rsidR="0023629F" w:rsidRPr="00743C54" w:rsidRDefault="0023629F" w:rsidP="0023629F">
      <w:pPr>
        <w:widowControl w:val="0"/>
        <w:jc w:val="both"/>
        <w:rPr>
          <w:rFonts w:ascii="Arial" w:eastAsia="Century Gothic" w:hAnsi="Arial" w:cs="Arial"/>
        </w:rPr>
      </w:pPr>
    </w:p>
    <w:p w14:paraId="0F5B2511"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Cuando la pérdida o daño sean causados directamente por los riesgos cubiertos a cualquier parte de los bienes que consten de varias partes, LA ASEGURADORA responderá hasta por el valor de reposición de toda la máquina o equipo, si la parte dañada o perdida no es posible repararla o reponerla por separado.</w:t>
      </w:r>
    </w:p>
    <w:p w14:paraId="36A9B8E5" w14:textId="77777777" w:rsidR="0023629F" w:rsidRPr="00743C54" w:rsidRDefault="0023629F" w:rsidP="0023629F">
      <w:pPr>
        <w:widowControl w:val="0"/>
        <w:jc w:val="both"/>
        <w:rPr>
          <w:rFonts w:ascii="Arial" w:eastAsia="Century Gothic" w:hAnsi="Arial" w:cs="Arial"/>
        </w:rPr>
      </w:pPr>
    </w:p>
    <w:p w14:paraId="2826FA1E"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15.- DAÑOS A ETIQUETAS:</w:t>
      </w:r>
    </w:p>
    <w:p w14:paraId="7A560AF7" w14:textId="77777777" w:rsidR="0023629F" w:rsidRPr="00743C54" w:rsidRDefault="0023629F" w:rsidP="0023629F">
      <w:pPr>
        <w:widowControl w:val="0"/>
        <w:jc w:val="both"/>
        <w:rPr>
          <w:rFonts w:ascii="Arial" w:eastAsia="Century Gothic" w:hAnsi="Arial" w:cs="Arial"/>
        </w:rPr>
      </w:pPr>
    </w:p>
    <w:p w14:paraId="51EF9D2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Cuando el daño sea causado directamente por los riesgos cubiertos y solo afecte etiquetas o envolturas, LA ASEGURADORA será responsable hasta por una cantidad suficiente para pagar el costo de reposición de tales etiquetas o envolturas.</w:t>
      </w:r>
    </w:p>
    <w:p w14:paraId="706D42C6" w14:textId="77777777" w:rsidR="0023629F" w:rsidRPr="00743C54" w:rsidRDefault="0023629F" w:rsidP="0023629F">
      <w:pPr>
        <w:widowControl w:val="0"/>
        <w:jc w:val="both"/>
        <w:rPr>
          <w:rFonts w:ascii="Arial" w:eastAsia="Century Gothic" w:hAnsi="Arial" w:cs="Arial"/>
        </w:rPr>
      </w:pPr>
    </w:p>
    <w:p w14:paraId="2AA7A310"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lastRenderedPageBreak/>
        <w:t>16.- VARIACIONES:</w:t>
      </w:r>
    </w:p>
    <w:p w14:paraId="7C275D79" w14:textId="77777777" w:rsidR="0023629F" w:rsidRPr="00743C54" w:rsidRDefault="0023629F" w:rsidP="0023629F">
      <w:pPr>
        <w:widowControl w:val="0"/>
        <w:jc w:val="both"/>
        <w:rPr>
          <w:rFonts w:ascii="Arial" w:eastAsia="Century Gothic" w:hAnsi="Arial" w:cs="Arial"/>
        </w:rPr>
      </w:pPr>
    </w:p>
    <w:p w14:paraId="0D39E1C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Se tendrán por cubiertos los bienes al sobrevenir desviaciones, cambio de ruta trasbordo u otra variación del viaje </w:t>
      </w:r>
      <w:proofErr w:type="gramStart"/>
      <w:r w:rsidRPr="00743C54">
        <w:rPr>
          <w:rFonts w:ascii="Arial" w:eastAsia="Century Gothic" w:hAnsi="Arial" w:cs="Arial"/>
        </w:rPr>
        <w:t>en razón de</w:t>
      </w:r>
      <w:proofErr w:type="gramEnd"/>
      <w:r w:rsidRPr="00743C54">
        <w:rPr>
          <w:rFonts w:ascii="Arial" w:eastAsia="Century Gothic" w:hAnsi="Arial" w:cs="Arial"/>
        </w:rPr>
        <w:t xml:space="preserve"> situaciones imprevistas por caso fortuito o causas de fuerza mayor, dictadas por autoridades y/o derivadas de fenómenos naturales.</w:t>
      </w:r>
    </w:p>
    <w:p w14:paraId="009805E3" w14:textId="77777777" w:rsidR="0023629F" w:rsidRPr="00743C54" w:rsidRDefault="0023629F" w:rsidP="0023629F">
      <w:pPr>
        <w:widowControl w:val="0"/>
        <w:jc w:val="both"/>
        <w:rPr>
          <w:rFonts w:ascii="Arial" w:eastAsia="Century Gothic" w:hAnsi="Arial" w:cs="Arial"/>
        </w:rPr>
      </w:pPr>
    </w:p>
    <w:p w14:paraId="6326807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17.- INTERRUPCIÓN DEL TRANSPORTE:</w:t>
      </w:r>
    </w:p>
    <w:p w14:paraId="571B85D6" w14:textId="77777777" w:rsidR="0023629F" w:rsidRPr="00743C54" w:rsidRDefault="0023629F" w:rsidP="0023629F">
      <w:pPr>
        <w:widowControl w:val="0"/>
        <w:jc w:val="both"/>
        <w:rPr>
          <w:rFonts w:ascii="Arial" w:eastAsia="Century Gothic" w:hAnsi="Arial" w:cs="Arial"/>
        </w:rPr>
      </w:pPr>
    </w:p>
    <w:p w14:paraId="55EA4CE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Si durante el transporte sobreviniesen circunstancias anormales, no consideradas en esta póliza, que hicieren necesario que, entre los puntos de origen y destino especificados, los bienes quedaren estacionados, en malecones u otros lugares, el seguro continuará en vigor sin cobro adicional.</w:t>
      </w:r>
    </w:p>
    <w:p w14:paraId="1895959C" w14:textId="77777777" w:rsidR="0023629F" w:rsidRPr="00743C54" w:rsidRDefault="0023629F" w:rsidP="0023629F">
      <w:pPr>
        <w:widowControl w:val="0"/>
        <w:jc w:val="both"/>
        <w:rPr>
          <w:rFonts w:ascii="Arial" w:eastAsia="Century Gothic" w:hAnsi="Arial" w:cs="Arial"/>
        </w:rPr>
      </w:pPr>
    </w:p>
    <w:p w14:paraId="3D994B0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18.- MANIOBRAS DE CARGA Y DESCARGA:</w:t>
      </w:r>
    </w:p>
    <w:p w14:paraId="3CE01EB7" w14:textId="77777777" w:rsidR="0023629F" w:rsidRPr="00743C54" w:rsidRDefault="0023629F" w:rsidP="0023629F">
      <w:pPr>
        <w:widowControl w:val="0"/>
        <w:jc w:val="both"/>
        <w:rPr>
          <w:rFonts w:ascii="Arial" w:eastAsia="Century Gothic" w:hAnsi="Arial" w:cs="Arial"/>
        </w:rPr>
      </w:pPr>
    </w:p>
    <w:p w14:paraId="7D071DC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Ampara los daños a los bienes que son transportados cuando se realizan las maniobras de carga y descarga.</w:t>
      </w:r>
    </w:p>
    <w:p w14:paraId="150E708E" w14:textId="77777777" w:rsidR="0023629F" w:rsidRPr="00743C54" w:rsidRDefault="0023629F" w:rsidP="0023629F">
      <w:pPr>
        <w:widowControl w:val="0"/>
        <w:jc w:val="both"/>
        <w:rPr>
          <w:rFonts w:ascii="Arial" w:eastAsia="Century Gothic" w:hAnsi="Arial" w:cs="Arial"/>
          <w:strike/>
        </w:rPr>
      </w:pPr>
    </w:p>
    <w:p w14:paraId="6600A477" w14:textId="77777777" w:rsidR="0023629F" w:rsidRPr="00743C54" w:rsidRDefault="0023629F" w:rsidP="0023629F">
      <w:pPr>
        <w:widowControl w:val="0"/>
        <w:ind w:right="51"/>
        <w:rPr>
          <w:rFonts w:ascii="Arial" w:eastAsia="Century Gothic" w:hAnsi="Arial" w:cs="Arial"/>
        </w:rPr>
      </w:pPr>
      <w:r w:rsidRPr="00743C54">
        <w:rPr>
          <w:rFonts w:ascii="Arial" w:eastAsia="Century Gothic" w:hAnsi="Arial" w:cs="Arial"/>
          <w:b/>
        </w:rPr>
        <w:t>19. -EXTENSIÓN DE COBERTURA</w:t>
      </w:r>
      <w:r w:rsidRPr="00743C54">
        <w:rPr>
          <w:rFonts w:ascii="Arial" w:eastAsia="Century Gothic" w:hAnsi="Arial" w:cs="Arial"/>
        </w:rPr>
        <w:t>.</w:t>
      </w:r>
    </w:p>
    <w:p w14:paraId="41B261DE" w14:textId="77777777" w:rsidR="0023629F" w:rsidRPr="00743C54" w:rsidRDefault="0023629F" w:rsidP="0023629F">
      <w:pPr>
        <w:widowControl w:val="0"/>
        <w:ind w:right="51"/>
        <w:rPr>
          <w:rFonts w:ascii="Arial" w:eastAsia="Century Gothic" w:hAnsi="Arial" w:cs="Arial"/>
        </w:rPr>
      </w:pPr>
    </w:p>
    <w:p w14:paraId="7361460E" w14:textId="77777777" w:rsidR="0023629F" w:rsidRPr="00743C54" w:rsidRDefault="0023629F" w:rsidP="0023629F">
      <w:pPr>
        <w:widowControl w:val="0"/>
        <w:ind w:right="51"/>
        <w:jc w:val="both"/>
        <w:rPr>
          <w:rFonts w:ascii="Arial" w:eastAsia="Century Gothic" w:hAnsi="Arial" w:cs="Arial"/>
        </w:rPr>
      </w:pPr>
      <w:r w:rsidRPr="00743C54">
        <w:rPr>
          <w:rFonts w:ascii="Arial" w:eastAsia="Century Gothic" w:hAnsi="Arial" w:cs="Arial"/>
        </w:rPr>
        <w:t>En cualquier tipo de transporte, la cobertura de este seguro se extiende, cuando existan las condiciones que se describen a continuación:</w:t>
      </w:r>
    </w:p>
    <w:p w14:paraId="75C98111" w14:textId="77777777" w:rsidR="0023629F" w:rsidRPr="00743C54" w:rsidRDefault="0023629F" w:rsidP="0023629F">
      <w:pPr>
        <w:widowControl w:val="0"/>
        <w:ind w:right="51"/>
        <w:jc w:val="both"/>
        <w:rPr>
          <w:rFonts w:ascii="Arial" w:eastAsia="Century Gothic" w:hAnsi="Arial" w:cs="Arial"/>
        </w:rPr>
      </w:pPr>
    </w:p>
    <w:p w14:paraId="4E695E4A" w14:textId="77777777" w:rsidR="0023629F" w:rsidRPr="00743C54" w:rsidRDefault="0023629F" w:rsidP="0023629F">
      <w:pPr>
        <w:widowControl w:val="0"/>
        <w:ind w:right="51"/>
        <w:jc w:val="both"/>
        <w:rPr>
          <w:rFonts w:ascii="Arial" w:eastAsia="Century Gothic" w:hAnsi="Arial" w:cs="Arial"/>
        </w:rPr>
      </w:pPr>
      <w:r w:rsidRPr="00743C54">
        <w:rPr>
          <w:rFonts w:ascii="Arial" w:eastAsia="Century Gothic" w:hAnsi="Arial" w:cs="Arial"/>
        </w:rPr>
        <w:t xml:space="preserve">Variaciones: Se tendrán por cubiertos los bienes al sobrevenir cambio de ruta, transbordo, u otra   variación del viaje </w:t>
      </w:r>
      <w:proofErr w:type="gramStart"/>
      <w:r w:rsidRPr="00743C54">
        <w:rPr>
          <w:rFonts w:ascii="Arial" w:eastAsia="Century Gothic" w:hAnsi="Arial" w:cs="Arial"/>
        </w:rPr>
        <w:t>de acuerdo al</w:t>
      </w:r>
      <w:proofErr w:type="gramEnd"/>
      <w:r w:rsidRPr="00743C54">
        <w:rPr>
          <w:rFonts w:ascii="Arial" w:eastAsia="Century Gothic" w:hAnsi="Arial" w:cs="Arial"/>
        </w:rPr>
        <w:t xml:space="preserve"> ejercicio de facultades concedidas al porteador conforme al contrato de fletamento o conocimiento de embarque, así como la omisión involuntaria o error en la descripción de los bienes del vehículo o del viaje. En su caso, el INSTITUTO pagará la prima adicional que corresponda.</w:t>
      </w:r>
    </w:p>
    <w:p w14:paraId="3B531320" w14:textId="77777777" w:rsidR="0023629F" w:rsidRPr="00743C54" w:rsidRDefault="0023629F" w:rsidP="0023629F">
      <w:pPr>
        <w:widowControl w:val="0"/>
        <w:ind w:right="51"/>
        <w:jc w:val="both"/>
        <w:rPr>
          <w:rFonts w:ascii="Arial" w:eastAsia="Century Gothic" w:hAnsi="Arial" w:cs="Arial"/>
        </w:rPr>
      </w:pPr>
    </w:p>
    <w:p w14:paraId="7D118F15" w14:textId="77777777" w:rsidR="0023629F" w:rsidRPr="00743C54" w:rsidRDefault="0023629F" w:rsidP="0023629F">
      <w:pPr>
        <w:widowControl w:val="0"/>
        <w:ind w:right="51"/>
        <w:jc w:val="both"/>
        <w:rPr>
          <w:rFonts w:ascii="Arial" w:eastAsia="Century Gothic" w:hAnsi="Arial" w:cs="Arial"/>
        </w:rPr>
      </w:pPr>
      <w:r w:rsidRPr="00743C54">
        <w:rPr>
          <w:rFonts w:ascii="Arial" w:eastAsia="Century Gothic" w:hAnsi="Arial" w:cs="Arial"/>
        </w:rPr>
        <w:t xml:space="preserve">Interrupción en el transporte. Si durante el transporte sobreviniesen circunstancias anormales, no exceptuadas en esta póliza, que hicieren necesario que, entre los puntos de origen y destino especificados, los bienes queden estacionados o almacenados en bodegas, muelles, plataformas, embarcaderos, malecones y otros lugares, el seguro continuará en vigor hasta un tiempo máximo de 90 días (noventa días) contados a partir de la llegada de </w:t>
      </w:r>
      <w:proofErr w:type="gramStart"/>
      <w:r w:rsidRPr="00743C54">
        <w:rPr>
          <w:rFonts w:ascii="Arial" w:eastAsia="Century Gothic" w:hAnsi="Arial" w:cs="Arial"/>
        </w:rPr>
        <w:t>los mismos</w:t>
      </w:r>
      <w:proofErr w:type="gramEnd"/>
      <w:r w:rsidRPr="00743C54">
        <w:rPr>
          <w:rFonts w:ascii="Arial" w:eastAsia="Century Gothic" w:hAnsi="Arial" w:cs="Arial"/>
        </w:rPr>
        <w:t>.</w:t>
      </w:r>
    </w:p>
    <w:p w14:paraId="25AB1E61" w14:textId="77777777" w:rsidR="0023629F" w:rsidRPr="00743C54" w:rsidRDefault="0023629F" w:rsidP="0023629F">
      <w:pPr>
        <w:widowControl w:val="0"/>
        <w:jc w:val="both"/>
        <w:rPr>
          <w:rFonts w:ascii="Arial" w:eastAsia="Century Gothic" w:hAnsi="Arial" w:cs="Arial"/>
        </w:rPr>
      </w:pPr>
    </w:p>
    <w:p w14:paraId="30B92B8F"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u w:val="single"/>
        </w:rPr>
        <w:t>SECCIÓN XII.- CASCOS DE LANCHAS</w:t>
      </w:r>
    </w:p>
    <w:p w14:paraId="4AC8C8E4" w14:textId="77777777" w:rsidR="0023629F" w:rsidRPr="00743C54" w:rsidRDefault="0023629F" w:rsidP="0023629F">
      <w:pPr>
        <w:widowControl w:val="0"/>
        <w:jc w:val="both"/>
        <w:rPr>
          <w:rFonts w:ascii="Arial" w:eastAsia="Century Gothic" w:hAnsi="Arial" w:cs="Arial"/>
          <w:b/>
          <w:u w:val="single"/>
        </w:rPr>
      </w:pPr>
    </w:p>
    <w:p w14:paraId="13CFB8A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 BIENES CUBIERTOS</w:t>
      </w:r>
    </w:p>
    <w:p w14:paraId="22EBD91A" w14:textId="77777777" w:rsidR="0023629F" w:rsidRPr="00743C54" w:rsidRDefault="0023629F" w:rsidP="0023629F">
      <w:pPr>
        <w:widowControl w:val="0"/>
        <w:jc w:val="both"/>
        <w:rPr>
          <w:rFonts w:ascii="Arial" w:eastAsia="Century Gothic" w:hAnsi="Arial" w:cs="Arial"/>
        </w:rPr>
      </w:pPr>
    </w:p>
    <w:p w14:paraId="4CF48CA4"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Ampara la pérdida o daño físico que sufran los bienes de cascos de embarcaciones propiedad del INSTITUTO, o tengan bajo su custodia, a consignación, bajo su responsabilidad, en comodato, arrendamiento o tengan interés asegurable en cualquier parte de la República Mexicana, los cuales se citan de manera enunciativa más no limitativa:</w:t>
      </w:r>
    </w:p>
    <w:p w14:paraId="5CC45362" w14:textId="77777777" w:rsidR="0023629F" w:rsidRPr="00743C54" w:rsidRDefault="0023629F" w:rsidP="0023629F">
      <w:pPr>
        <w:widowControl w:val="0"/>
        <w:jc w:val="both"/>
        <w:rPr>
          <w:rFonts w:ascii="Arial" w:eastAsia="Century Gothic" w:hAnsi="Arial" w:cs="Arial"/>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076"/>
        <w:gridCol w:w="1155"/>
        <w:gridCol w:w="1412"/>
        <w:gridCol w:w="2000"/>
        <w:gridCol w:w="1625"/>
      </w:tblGrid>
      <w:tr w:rsidR="0023629F" w:rsidRPr="00743C54" w14:paraId="6D98BDB1" w14:textId="77777777" w:rsidTr="009B3CA5">
        <w:trPr>
          <w:trHeight w:val="506"/>
          <w:jc w:val="center"/>
        </w:trPr>
        <w:tc>
          <w:tcPr>
            <w:tcW w:w="1560" w:type="dxa"/>
            <w:shd w:val="clear" w:color="auto" w:fill="8496B0"/>
            <w:vAlign w:val="center"/>
          </w:tcPr>
          <w:p w14:paraId="72BFAE57"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Marca</w:t>
            </w:r>
          </w:p>
        </w:tc>
        <w:tc>
          <w:tcPr>
            <w:tcW w:w="1076" w:type="dxa"/>
            <w:shd w:val="clear" w:color="auto" w:fill="8496B0"/>
            <w:vAlign w:val="center"/>
          </w:tcPr>
          <w:p w14:paraId="3E903458"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Modelo</w:t>
            </w:r>
          </w:p>
        </w:tc>
        <w:tc>
          <w:tcPr>
            <w:tcW w:w="1155" w:type="dxa"/>
            <w:shd w:val="clear" w:color="auto" w:fill="8496B0"/>
            <w:vAlign w:val="center"/>
          </w:tcPr>
          <w:p w14:paraId="3D34EDCF"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Serie</w:t>
            </w:r>
          </w:p>
        </w:tc>
        <w:tc>
          <w:tcPr>
            <w:tcW w:w="1412" w:type="dxa"/>
            <w:shd w:val="clear" w:color="auto" w:fill="8496B0"/>
          </w:tcPr>
          <w:p w14:paraId="3293EFDF"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Capacidad de pasajeros</w:t>
            </w:r>
          </w:p>
        </w:tc>
        <w:tc>
          <w:tcPr>
            <w:tcW w:w="2000" w:type="dxa"/>
            <w:tcBorders>
              <w:bottom w:val="single" w:sz="4" w:space="0" w:color="000000"/>
            </w:tcBorders>
            <w:shd w:val="clear" w:color="auto" w:fill="8496B0"/>
            <w:vAlign w:val="center"/>
          </w:tcPr>
          <w:p w14:paraId="70661766"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Área de asignación</w:t>
            </w:r>
          </w:p>
        </w:tc>
        <w:tc>
          <w:tcPr>
            <w:tcW w:w="1625" w:type="dxa"/>
            <w:shd w:val="clear" w:color="auto" w:fill="8496B0"/>
          </w:tcPr>
          <w:p w14:paraId="179C98A5"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Frecuencia de uso</w:t>
            </w:r>
          </w:p>
        </w:tc>
      </w:tr>
      <w:tr w:rsidR="0023629F" w:rsidRPr="00743C54" w14:paraId="5BA52515" w14:textId="77777777" w:rsidTr="009B3CA5">
        <w:trPr>
          <w:trHeight w:val="506"/>
          <w:jc w:val="center"/>
        </w:trPr>
        <w:tc>
          <w:tcPr>
            <w:tcW w:w="1560" w:type="dxa"/>
            <w:vAlign w:val="center"/>
          </w:tcPr>
          <w:p w14:paraId="17B221A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S/MARCA</w:t>
            </w:r>
          </w:p>
        </w:tc>
        <w:tc>
          <w:tcPr>
            <w:tcW w:w="1076" w:type="dxa"/>
            <w:vAlign w:val="center"/>
          </w:tcPr>
          <w:p w14:paraId="27C1719D"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NC-2</w:t>
            </w:r>
          </w:p>
        </w:tc>
        <w:tc>
          <w:tcPr>
            <w:tcW w:w="1155" w:type="dxa"/>
            <w:vAlign w:val="center"/>
          </w:tcPr>
          <w:p w14:paraId="4330502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S/SERIE</w:t>
            </w:r>
          </w:p>
        </w:tc>
        <w:tc>
          <w:tcPr>
            <w:tcW w:w="1412" w:type="dxa"/>
            <w:vAlign w:val="center"/>
          </w:tcPr>
          <w:p w14:paraId="2F7ECF6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11 pasajeros</w:t>
            </w:r>
          </w:p>
        </w:tc>
        <w:tc>
          <w:tcPr>
            <w:tcW w:w="2000" w:type="dxa"/>
            <w:tcBorders>
              <w:bottom w:val="single" w:sz="4" w:space="0" w:color="000000"/>
            </w:tcBorders>
            <w:vAlign w:val="center"/>
          </w:tcPr>
          <w:p w14:paraId="2EE6FB28"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Junta Local Ejecutiva del Estado de Tabasco</w:t>
            </w:r>
          </w:p>
        </w:tc>
        <w:tc>
          <w:tcPr>
            <w:tcW w:w="1625" w:type="dxa"/>
            <w:vAlign w:val="center"/>
          </w:tcPr>
          <w:p w14:paraId="6E3E0079"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 xml:space="preserve">Mínimo de 3-5 ocasiones al año </w:t>
            </w:r>
          </w:p>
        </w:tc>
      </w:tr>
    </w:tbl>
    <w:p w14:paraId="698C6BAC" w14:textId="77777777" w:rsidR="0023629F" w:rsidRPr="00743C54" w:rsidRDefault="0023629F" w:rsidP="0023629F">
      <w:pPr>
        <w:widowControl w:val="0"/>
        <w:rPr>
          <w:rFonts w:ascii="Arial" w:eastAsia="Century Gothic" w:hAnsi="Arial" w:cs="Arial"/>
        </w:rPr>
      </w:pPr>
    </w:p>
    <w:p w14:paraId="45FF8FF2" w14:textId="77777777" w:rsidR="008A697B" w:rsidRDefault="008A697B" w:rsidP="0023629F">
      <w:pPr>
        <w:widowControl w:val="0"/>
        <w:rPr>
          <w:rFonts w:ascii="Arial" w:eastAsia="Century Gothic" w:hAnsi="Arial" w:cs="Arial"/>
        </w:rPr>
      </w:pPr>
    </w:p>
    <w:p w14:paraId="1BBCF471" w14:textId="77777777" w:rsidR="008A697B" w:rsidRDefault="008A697B" w:rsidP="0023629F">
      <w:pPr>
        <w:widowControl w:val="0"/>
        <w:rPr>
          <w:rFonts w:ascii="Arial" w:eastAsia="Century Gothic" w:hAnsi="Arial" w:cs="Arial"/>
        </w:rPr>
      </w:pPr>
    </w:p>
    <w:p w14:paraId="2E147EDB" w14:textId="77777777" w:rsidR="008A697B" w:rsidRDefault="008A697B" w:rsidP="0023629F">
      <w:pPr>
        <w:widowControl w:val="0"/>
        <w:rPr>
          <w:rFonts w:ascii="Arial" w:eastAsia="Century Gothic" w:hAnsi="Arial" w:cs="Arial"/>
        </w:rPr>
      </w:pPr>
    </w:p>
    <w:p w14:paraId="0FE50DC0" w14:textId="77777777" w:rsidR="008A697B" w:rsidRDefault="008A697B" w:rsidP="0023629F">
      <w:pPr>
        <w:widowControl w:val="0"/>
        <w:rPr>
          <w:rFonts w:ascii="Arial" w:eastAsia="Century Gothic" w:hAnsi="Arial" w:cs="Arial"/>
        </w:rPr>
      </w:pPr>
    </w:p>
    <w:p w14:paraId="6CD406FA" w14:textId="77777777" w:rsidR="008A697B" w:rsidRDefault="008A697B" w:rsidP="0023629F">
      <w:pPr>
        <w:widowControl w:val="0"/>
        <w:rPr>
          <w:rFonts w:ascii="Arial" w:eastAsia="Century Gothic" w:hAnsi="Arial" w:cs="Arial"/>
        </w:rPr>
      </w:pPr>
    </w:p>
    <w:p w14:paraId="4B0B858B" w14:textId="614D481A" w:rsidR="0023629F" w:rsidRPr="00743C54" w:rsidRDefault="0023629F" w:rsidP="0023629F">
      <w:pPr>
        <w:widowControl w:val="0"/>
        <w:rPr>
          <w:rFonts w:ascii="Arial" w:eastAsia="Century Gothic" w:hAnsi="Arial" w:cs="Arial"/>
        </w:rPr>
      </w:pPr>
      <w:r w:rsidRPr="00743C54">
        <w:rPr>
          <w:rFonts w:ascii="Arial" w:eastAsia="Century Gothic" w:hAnsi="Arial" w:cs="Arial"/>
        </w:rPr>
        <w:lastRenderedPageBreak/>
        <w:t>Información General:</w:t>
      </w:r>
    </w:p>
    <w:p w14:paraId="140EFA18" w14:textId="77777777" w:rsidR="0023629F" w:rsidRPr="00743C54" w:rsidRDefault="0023629F" w:rsidP="0023629F">
      <w:pPr>
        <w:widowControl w:val="0"/>
        <w:jc w:val="center"/>
        <w:rPr>
          <w:rFonts w:ascii="Arial" w:eastAsia="Century Gothic" w:hAnsi="Arial" w:cs="Arial"/>
        </w:rPr>
      </w:pPr>
    </w:p>
    <w:tbl>
      <w:tblPr>
        <w:tblW w:w="878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4"/>
        <w:gridCol w:w="986"/>
        <w:gridCol w:w="1274"/>
        <w:gridCol w:w="4110"/>
      </w:tblGrid>
      <w:tr w:rsidR="0023629F" w:rsidRPr="00743C54" w14:paraId="093F342D" w14:textId="77777777" w:rsidTr="009B3CA5">
        <w:trPr>
          <w:trHeight w:val="506"/>
          <w:jc w:val="center"/>
        </w:trPr>
        <w:tc>
          <w:tcPr>
            <w:tcW w:w="2414" w:type="dxa"/>
            <w:shd w:val="clear" w:color="auto" w:fill="D9D9D9"/>
            <w:vAlign w:val="center"/>
          </w:tcPr>
          <w:p w14:paraId="1D9D20F8"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Marca</w:t>
            </w:r>
          </w:p>
        </w:tc>
        <w:tc>
          <w:tcPr>
            <w:tcW w:w="986" w:type="dxa"/>
            <w:shd w:val="clear" w:color="auto" w:fill="D9D9D9"/>
            <w:vAlign w:val="center"/>
          </w:tcPr>
          <w:p w14:paraId="3006910D"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Modelo</w:t>
            </w:r>
          </w:p>
        </w:tc>
        <w:tc>
          <w:tcPr>
            <w:tcW w:w="1274" w:type="dxa"/>
            <w:shd w:val="clear" w:color="auto" w:fill="D9D9D9"/>
            <w:vAlign w:val="center"/>
          </w:tcPr>
          <w:p w14:paraId="06F77A17"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Serie</w:t>
            </w:r>
          </w:p>
        </w:tc>
        <w:tc>
          <w:tcPr>
            <w:tcW w:w="4110" w:type="dxa"/>
            <w:shd w:val="clear" w:color="auto" w:fill="D9D9D9"/>
            <w:vAlign w:val="center"/>
          </w:tcPr>
          <w:p w14:paraId="5F137A14"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Mantenimiento</w:t>
            </w:r>
          </w:p>
        </w:tc>
      </w:tr>
      <w:tr w:rsidR="0023629F" w:rsidRPr="00743C54" w14:paraId="302E50AE" w14:textId="77777777" w:rsidTr="009B3CA5">
        <w:trPr>
          <w:trHeight w:val="530"/>
          <w:jc w:val="center"/>
        </w:trPr>
        <w:tc>
          <w:tcPr>
            <w:tcW w:w="2414" w:type="dxa"/>
            <w:vAlign w:val="center"/>
          </w:tcPr>
          <w:p w14:paraId="58C14CD5"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S/MARCA</w:t>
            </w:r>
          </w:p>
        </w:tc>
        <w:tc>
          <w:tcPr>
            <w:tcW w:w="986" w:type="dxa"/>
            <w:vAlign w:val="center"/>
          </w:tcPr>
          <w:p w14:paraId="0AAD60D9"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NC-2</w:t>
            </w:r>
          </w:p>
        </w:tc>
        <w:tc>
          <w:tcPr>
            <w:tcW w:w="1274" w:type="dxa"/>
            <w:vAlign w:val="center"/>
          </w:tcPr>
          <w:p w14:paraId="386913A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S/SERIE</w:t>
            </w:r>
          </w:p>
        </w:tc>
        <w:tc>
          <w:tcPr>
            <w:tcW w:w="4110" w:type="dxa"/>
            <w:vAlign w:val="center"/>
          </w:tcPr>
          <w:p w14:paraId="3224286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18/02/2021 (afinación)</w:t>
            </w:r>
          </w:p>
        </w:tc>
      </w:tr>
    </w:tbl>
    <w:p w14:paraId="7BDA0091" w14:textId="77777777" w:rsidR="0023629F" w:rsidRPr="00743C54" w:rsidRDefault="0023629F" w:rsidP="0023629F">
      <w:pPr>
        <w:widowControl w:val="0"/>
        <w:jc w:val="both"/>
        <w:rPr>
          <w:rFonts w:ascii="Arial" w:eastAsia="Century Gothic" w:hAnsi="Arial" w:cs="Arial"/>
        </w:rPr>
      </w:pPr>
    </w:p>
    <w:p w14:paraId="7554C750"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 COBERTURAS</w:t>
      </w:r>
    </w:p>
    <w:p w14:paraId="506F4604" w14:textId="77777777" w:rsidR="0023629F" w:rsidRPr="00743C54" w:rsidRDefault="0023629F" w:rsidP="0023629F">
      <w:pPr>
        <w:widowControl w:val="0"/>
        <w:jc w:val="both"/>
        <w:rPr>
          <w:rFonts w:ascii="Arial" w:eastAsia="Century Gothic" w:hAnsi="Arial" w:cs="Arial"/>
        </w:rPr>
      </w:pPr>
    </w:p>
    <w:p w14:paraId="57DDEE54"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Protección contra todo riesgo de pérdida total o implícita a las embarcaciones, causada a consecuencia de: fenómenos meteorológicos, maremotos, huracanes, tormentas, esteros, puertos, canales, ríos, lagos, varaderos, diques, dársenas y viaductos, contra la furia de los elementos, explosión y rayo varada, hundimiento, incendio y colisión de las embarcaciones, contribución en la avería gruesa o general y en los cargos de salvamento o de auxilio, gastos de salvamento mientras sea propiedad del INSTITUTO y/o bajo su responsabilidad.</w:t>
      </w:r>
    </w:p>
    <w:p w14:paraId="780CF56A" w14:textId="77777777" w:rsidR="0023629F" w:rsidRPr="00743C54" w:rsidRDefault="0023629F" w:rsidP="0023629F">
      <w:pPr>
        <w:widowControl w:val="0"/>
        <w:jc w:val="both"/>
        <w:rPr>
          <w:rFonts w:ascii="Arial" w:eastAsia="Century Gothic" w:hAnsi="Arial" w:cs="Arial"/>
        </w:rPr>
      </w:pPr>
    </w:p>
    <w:p w14:paraId="242FC8B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Se amparan los daños materiales súbitos e imprevistos ocasionados a las propiedades del INSTITUTO, o bajo los cuales se tenga interés asegurable por los cuales sea legalmente responsable.</w:t>
      </w:r>
    </w:p>
    <w:p w14:paraId="5834BD6C" w14:textId="77777777" w:rsidR="0023629F" w:rsidRPr="00743C54" w:rsidRDefault="0023629F" w:rsidP="0023629F">
      <w:pPr>
        <w:widowControl w:val="0"/>
        <w:jc w:val="both"/>
        <w:rPr>
          <w:rFonts w:ascii="Arial" w:eastAsia="Century Gothic" w:hAnsi="Arial" w:cs="Arial"/>
        </w:rPr>
      </w:pPr>
    </w:p>
    <w:p w14:paraId="7A53AC00" w14:textId="77777777" w:rsidR="0023629F" w:rsidRPr="00743C54" w:rsidRDefault="0023629F" w:rsidP="0023629F">
      <w:pPr>
        <w:widowControl w:val="0"/>
        <w:numPr>
          <w:ilvl w:val="0"/>
          <w:numId w:val="175"/>
        </w:numPr>
        <w:jc w:val="both"/>
        <w:rPr>
          <w:rFonts w:ascii="Arial" w:hAnsi="Arial" w:cs="Arial"/>
        </w:rPr>
      </w:pPr>
      <w:r w:rsidRPr="00743C54">
        <w:rPr>
          <w:rFonts w:ascii="Arial" w:eastAsia="Century Gothic" w:hAnsi="Arial" w:cs="Arial"/>
        </w:rPr>
        <w:t>Avería particular.</w:t>
      </w:r>
    </w:p>
    <w:p w14:paraId="76FA7F0C" w14:textId="77777777" w:rsidR="0023629F" w:rsidRPr="00743C54" w:rsidRDefault="0023629F" w:rsidP="0023629F">
      <w:pPr>
        <w:widowControl w:val="0"/>
        <w:numPr>
          <w:ilvl w:val="0"/>
          <w:numId w:val="175"/>
        </w:numPr>
        <w:jc w:val="both"/>
        <w:rPr>
          <w:rFonts w:ascii="Arial" w:hAnsi="Arial" w:cs="Arial"/>
        </w:rPr>
      </w:pPr>
      <w:r w:rsidRPr="00743C54">
        <w:rPr>
          <w:rFonts w:ascii="Arial" w:eastAsia="Century Gothic" w:hAnsi="Arial" w:cs="Arial"/>
        </w:rPr>
        <w:t>Avería gruesa y gastos de salvamento.</w:t>
      </w:r>
    </w:p>
    <w:p w14:paraId="02E8E3BA" w14:textId="77777777" w:rsidR="0023629F" w:rsidRPr="00743C54" w:rsidRDefault="0023629F" w:rsidP="0023629F">
      <w:pPr>
        <w:widowControl w:val="0"/>
        <w:numPr>
          <w:ilvl w:val="0"/>
          <w:numId w:val="175"/>
        </w:numPr>
        <w:jc w:val="both"/>
        <w:rPr>
          <w:rFonts w:ascii="Arial" w:hAnsi="Arial" w:cs="Arial"/>
        </w:rPr>
      </w:pPr>
      <w:r w:rsidRPr="00743C54">
        <w:rPr>
          <w:rFonts w:ascii="Arial" w:eastAsia="Century Gothic" w:hAnsi="Arial" w:cs="Arial"/>
        </w:rPr>
        <w:t>Avería menor.</w:t>
      </w:r>
    </w:p>
    <w:p w14:paraId="3B750D7E" w14:textId="77777777" w:rsidR="0023629F" w:rsidRPr="00743C54" w:rsidRDefault="0023629F" w:rsidP="0023629F">
      <w:pPr>
        <w:widowControl w:val="0"/>
        <w:numPr>
          <w:ilvl w:val="0"/>
          <w:numId w:val="175"/>
        </w:numPr>
        <w:jc w:val="both"/>
        <w:rPr>
          <w:rFonts w:ascii="Arial" w:hAnsi="Arial" w:cs="Arial"/>
        </w:rPr>
      </w:pPr>
      <w:r w:rsidRPr="00743C54">
        <w:rPr>
          <w:rFonts w:ascii="Arial" w:eastAsia="Century Gothic" w:hAnsi="Arial" w:cs="Arial"/>
        </w:rPr>
        <w:t>Huelgas, motines, alborotos populares y conmoción civil.</w:t>
      </w:r>
    </w:p>
    <w:p w14:paraId="14937A16" w14:textId="77777777" w:rsidR="0023629F" w:rsidRPr="00743C54" w:rsidRDefault="0023629F" w:rsidP="0023629F">
      <w:pPr>
        <w:widowControl w:val="0"/>
        <w:numPr>
          <w:ilvl w:val="0"/>
          <w:numId w:val="175"/>
        </w:numPr>
        <w:jc w:val="both"/>
        <w:rPr>
          <w:rFonts w:ascii="Arial" w:hAnsi="Arial" w:cs="Arial"/>
        </w:rPr>
      </w:pPr>
      <w:r w:rsidRPr="00743C54">
        <w:rPr>
          <w:rFonts w:ascii="Arial" w:eastAsia="Century Gothic" w:hAnsi="Arial" w:cs="Arial"/>
        </w:rPr>
        <w:t>Responsabilidad civil por abordajes.</w:t>
      </w:r>
    </w:p>
    <w:p w14:paraId="78BF6A44" w14:textId="77777777" w:rsidR="0023629F" w:rsidRPr="00743C54" w:rsidRDefault="0023629F" w:rsidP="0023629F">
      <w:pPr>
        <w:widowControl w:val="0"/>
        <w:numPr>
          <w:ilvl w:val="0"/>
          <w:numId w:val="175"/>
        </w:numPr>
        <w:jc w:val="both"/>
        <w:rPr>
          <w:rFonts w:ascii="Arial" w:hAnsi="Arial" w:cs="Arial"/>
        </w:rPr>
      </w:pPr>
      <w:r w:rsidRPr="00743C54">
        <w:rPr>
          <w:rFonts w:ascii="Arial" w:eastAsia="Century Gothic" w:hAnsi="Arial" w:cs="Arial"/>
        </w:rPr>
        <w:t>Devolución de primas por estadías.</w:t>
      </w:r>
    </w:p>
    <w:p w14:paraId="625CAF75" w14:textId="77777777" w:rsidR="0023629F" w:rsidRPr="00743C54" w:rsidRDefault="0023629F" w:rsidP="0023629F">
      <w:pPr>
        <w:widowControl w:val="0"/>
        <w:jc w:val="both"/>
        <w:rPr>
          <w:rFonts w:ascii="Arial" w:eastAsia="Century Gothic" w:hAnsi="Arial" w:cs="Arial"/>
        </w:rPr>
      </w:pPr>
    </w:p>
    <w:p w14:paraId="18C405FB" w14:textId="77777777" w:rsidR="0023629F" w:rsidRPr="00743C54" w:rsidRDefault="0023629F" w:rsidP="0023629F">
      <w:pPr>
        <w:widowControl w:val="0"/>
        <w:numPr>
          <w:ilvl w:val="0"/>
          <w:numId w:val="190"/>
        </w:numPr>
        <w:ind w:left="426" w:hanging="436"/>
        <w:jc w:val="both"/>
        <w:rPr>
          <w:rFonts w:ascii="Arial" w:eastAsia="Century Gothic" w:hAnsi="Arial" w:cs="Arial"/>
          <w:b/>
        </w:rPr>
      </w:pPr>
      <w:r w:rsidRPr="00743C54">
        <w:rPr>
          <w:rFonts w:ascii="Arial" w:eastAsia="Century Gothic" w:hAnsi="Arial" w:cs="Arial"/>
          <w:b/>
        </w:rPr>
        <w:t xml:space="preserve">AVERÍA PARTICULAR </w:t>
      </w:r>
    </w:p>
    <w:p w14:paraId="332625EE" w14:textId="77777777" w:rsidR="0023629F" w:rsidRPr="00743C54" w:rsidRDefault="0023629F" w:rsidP="0023629F">
      <w:pPr>
        <w:jc w:val="both"/>
        <w:rPr>
          <w:rFonts w:ascii="Arial" w:eastAsia="Century Gothic" w:hAnsi="Arial" w:cs="Arial"/>
          <w:b/>
        </w:rPr>
      </w:pPr>
    </w:p>
    <w:p w14:paraId="5989FAB2" w14:textId="77777777" w:rsidR="0023629F" w:rsidRPr="00743C54" w:rsidRDefault="0023629F" w:rsidP="0023629F">
      <w:pPr>
        <w:jc w:val="both"/>
        <w:rPr>
          <w:rFonts w:ascii="Arial" w:eastAsia="Century Gothic" w:hAnsi="Arial" w:cs="Arial"/>
          <w:b/>
        </w:rPr>
      </w:pPr>
      <w:r w:rsidRPr="00743C54">
        <w:rPr>
          <w:rFonts w:ascii="Arial" w:eastAsia="Century Gothic" w:hAnsi="Arial" w:cs="Arial"/>
          <w:b/>
        </w:rPr>
        <w:t>1ª. BIENES CUBIERTOS</w:t>
      </w:r>
    </w:p>
    <w:p w14:paraId="1D635356" w14:textId="77777777" w:rsidR="0023629F" w:rsidRPr="00743C54" w:rsidRDefault="0023629F" w:rsidP="0023629F">
      <w:pPr>
        <w:widowControl w:val="0"/>
        <w:jc w:val="both"/>
        <w:rPr>
          <w:rFonts w:ascii="Arial" w:eastAsia="Century Gothic" w:hAnsi="Arial" w:cs="Arial"/>
          <w:b/>
        </w:rPr>
      </w:pPr>
    </w:p>
    <w:p w14:paraId="0680C77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Embarcaciones con motor fuera de borda, de fibra de vidrio, inyectado o de cualquier otro material incluyendo maquinaria y equipo, así como cualquier otra embarcación que se encuentre en poder o bajo custodia del INSTITUTO.</w:t>
      </w:r>
    </w:p>
    <w:p w14:paraId="1570BCB5" w14:textId="77777777" w:rsidR="0023629F" w:rsidRPr="00743C54" w:rsidRDefault="0023629F" w:rsidP="0023629F">
      <w:pPr>
        <w:widowControl w:val="0"/>
        <w:jc w:val="both"/>
        <w:rPr>
          <w:rFonts w:ascii="Arial" w:eastAsia="Century Gothic" w:hAnsi="Arial" w:cs="Arial"/>
        </w:rPr>
      </w:pPr>
    </w:p>
    <w:p w14:paraId="2104202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Para efectos de este inciso, el daño que en su interior sufra el motor de propulsión con que estén dotadas las embarcaciones se considerará como descompostura mecánica y se pagará la misma siempre que resulten de un riesgo cubierto, y no se pagará salvo que dicha descompostura sea causada por cualquiera de los riesgos excluidos.</w:t>
      </w:r>
    </w:p>
    <w:p w14:paraId="36516A8E" w14:textId="77777777" w:rsidR="0023629F" w:rsidRPr="00743C54" w:rsidRDefault="0023629F" w:rsidP="0023629F">
      <w:pPr>
        <w:widowControl w:val="0"/>
        <w:jc w:val="both"/>
        <w:rPr>
          <w:rFonts w:ascii="Arial" w:eastAsia="Century Gothic" w:hAnsi="Arial" w:cs="Arial"/>
        </w:rPr>
      </w:pPr>
    </w:p>
    <w:p w14:paraId="6C7197E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Queda amparado el equipo especial, bajo la cláusula de casco, que incluya pérdida parcial a valor de reposición nuevo del motor fuera de borda.</w:t>
      </w:r>
    </w:p>
    <w:p w14:paraId="5CDCB22F" w14:textId="77777777" w:rsidR="0023629F" w:rsidRPr="00743C54" w:rsidRDefault="0023629F" w:rsidP="0023629F">
      <w:pPr>
        <w:widowControl w:val="0"/>
        <w:jc w:val="both"/>
        <w:rPr>
          <w:rFonts w:ascii="Arial" w:eastAsia="Century Gothic" w:hAnsi="Arial" w:cs="Arial"/>
        </w:rPr>
      </w:pPr>
    </w:p>
    <w:p w14:paraId="19ACA34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responsabilidad de LA ASEGURADORA por los conceptos anteriores, excepto lo previsto más adelante, quedará sujeta a que los daños materiales sufridos por las embarcaciones, exceda del 2% de su valor convenido, quedando a cargo del INSTITUTO cualquier daño menor. Sin embargo, queda entendido y convenido que cuando la embarcación quede varada, hundida, incendiada o haya entrado en abordaje, LA ASEGURADORA pagará el daño ocasionado por ellos, aun cuando no exceda del deducible estipulado.</w:t>
      </w:r>
    </w:p>
    <w:p w14:paraId="0F015582" w14:textId="77777777" w:rsidR="0023629F" w:rsidRPr="00743C54" w:rsidRDefault="0023629F" w:rsidP="0023629F">
      <w:pPr>
        <w:widowControl w:val="0"/>
        <w:jc w:val="both"/>
        <w:rPr>
          <w:rFonts w:ascii="Arial" w:eastAsia="Century Gothic" w:hAnsi="Arial" w:cs="Arial"/>
        </w:rPr>
      </w:pPr>
    </w:p>
    <w:p w14:paraId="413A06D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ningún caso será responsabilidad de LA ASEGURADORA el daño no reparado por el INSTITUTO, no obstante, de haber recibido la indemnización correspondiente por siniestro de pérdida total.</w:t>
      </w:r>
    </w:p>
    <w:p w14:paraId="6A260D52" w14:textId="77777777" w:rsidR="0023629F" w:rsidRDefault="0023629F" w:rsidP="0023629F">
      <w:pPr>
        <w:widowControl w:val="0"/>
        <w:jc w:val="both"/>
        <w:rPr>
          <w:rFonts w:ascii="Arial" w:eastAsia="Century Gothic" w:hAnsi="Arial" w:cs="Arial"/>
        </w:rPr>
      </w:pPr>
    </w:p>
    <w:p w14:paraId="6CC60203" w14:textId="77777777" w:rsidR="008A697B" w:rsidRDefault="008A697B" w:rsidP="0023629F">
      <w:pPr>
        <w:widowControl w:val="0"/>
        <w:jc w:val="both"/>
        <w:rPr>
          <w:rFonts w:ascii="Arial" w:eastAsia="Century Gothic" w:hAnsi="Arial" w:cs="Arial"/>
        </w:rPr>
      </w:pPr>
    </w:p>
    <w:p w14:paraId="030CC746" w14:textId="77777777" w:rsidR="008A697B" w:rsidRPr="00743C54" w:rsidRDefault="008A697B" w:rsidP="0023629F">
      <w:pPr>
        <w:widowControl w:val="0"/>
        <w:jc w:val="both"/>
        <w:rPr>
          <w:rFonts w:ascii="Arial" w:eastAsia="Century Gothic" w:hAnsi="Arial" w:cs="Arial"/>
        </w:rPr>
      </w:pPr>
    </w:p>
    <w:p w14:paraId="50D9F61A"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lastRenderedPageBreak/>
        <w:t>2ª. RIESGOS CUBIERTOS</w:t>
      </w:r>
    </w:p>
    <w:p w14:paraId="54C33230" w14:textId="77777777" w:rsidR="0023629F" w:rsidRPr="00743C54" w:rsidRDefault="0023629F" w:rsidP="0023629F">
      <w:pPr>
        <w:widowControl w:val="0"/>
        <w:jc w:val="both"/>
        <w:rPr>
          <w:rFonts w:ascii="Arial" w:eastAsia="Century Gothic" w:hAnsi="Arial" w:cs="Arial"/>
        </w:rPr>
      </w:pPr>
    </w:p>
    <w:p w14:paraId="5F69471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Este seguro se extiende a cubrir, exclusivamente los daños materiales a los bienes que resulten a consecuencia directa de:</w:t>
      </w:r>
    </w:p>
    <w:p w14:paraId="64D9D7AF" w14:textId="77777777" w:rsidR="0023629F" w:rsidRPr="00743C54" w:rsidRDefault="0023629F" w:rsidP="0023629F">
      <w:pPr>
        <w:widowControl w:val="0"/>
        <w:jc w:val="both"/>
        <w:rPr>
          <w:rFonts w:ascii="Arial" w:eastAsia="Century Gothic" w:hAnsi="Arial" w:cs="Arial"/>
        </w:rPr>
      </w:pPr>
    </w:p>
    <w:p w14:paraId="14343E9A" w14:textId="77777777" w:rsidR="0023629F" w:rsidRPr="00743C54" w:rsidRDefault="0023629F" w:rsidP="0023629F">
      <w:pPr>
        <w:widowControl w:val="0"/>
        <w:numPr>
          <w:ilvl w:val="0"/>
          <w:numId w:val="177"/>
        </w:numPr>
        <w:ind w:hanging="509"/>
        <w:jc w:val="both"/>
        <w:rPr>
          <w:rFonts w:ascii="Arial" w:hAnsi="Arial" w:cs="Arial"/>
        </w:rPr>
      </w:pPr>
      <w:r w:rsidRPr="00743C54">
        <w:rPr>
          <w:rFonts w:ascii="Arial" w:eastAsia="Century Gothic" w:hAnsi="Arial" w:cs="Arial"/>
        </w:rPr>
        <w:t>La furia de los elementos.</w:t>
      </w:r>
    </w:p>
    <w:p w14:paraId="33524E3F" w14:textId="77777777" w:rsidR="0023629F" w:rsidRPr="00743C54" w:rsidRDefault="0023629F" w:rsidP="0023629F">
      <w:pPr>
        <w:widowControl w:val="0"/>
        <w:numPr>
          <w:ilvl w:val="0"/>
          <w:numId w:val="177"/>
        </w:numPr>
        <w:ind w:hanging="509"/>
        <w:jc w:val="both"/>
        <w:rPr>
          <w:rFonts w:ascii="Arial" w:hAnsi="Arial" w:cs="Arial"/>
        </w:rPr>
      </w:pPr>
      <w:r w:rsidRPr="00743C54">
        <w:rPr>
          <w:rFonts w:ascii="Arial" w:eastAsia="Century Gothic" w:hAnsi="Arial" w:cs="Arial"/>
        </w:rPr>
        <w:t>Explosión o rayo.</w:t>
      </w:r>
    </w:p>
    <w:p w14:paraId="7790987B" w14:textId="77777777" w:rsidR="0023629F" w:rsidRPr="00743C54" w:rsidRDefault="0023629F" w:rsidP="0023629F">
      <w:pPr>
        <w:widowControl w:val="0"/>
        <w:numPr>
          <w:ilvl w:val="0"/>
          <w:numId w:val="177"/>
        </w:numPr>
        <w:ind w:hanging="509"/>
        <w:jc w:val="both"/>
        <w:rPr>
          <w:rFonts w:ascii="Arial" w:hAnsi="Arial" w:cs="Arial"/>
        </w:rPr>
      </w:pPr>
      <w:r w:rsidRPr="00743C54">
        <w:rPr>
          <w:rFonts w:ascii="Arial" w:eastAsia="Century Gothic" w:hAnsi="Arial" w:cs="Arial"/>
        </w:rPr>
        <w:t>Varada, hundimiento, incendio o colisión.</w:t>
      </w:r>
    </w:p>
    <w:p w14:paraId="01369F79" w14:textId="77777777" w:rsidR="0023629F" w:rsidRPr="00743C54" w:rsidRDefault="0023629F" w:rsidP="0023629F">
      <w:pPr>
        <w:widowControl w:val="0"/>
        <w:numPr>
          <w:ilvl w:val="0"/>
          <w:numId w:val="177"/>
        </w:numPr>
        <w:ind w:hanging="509"/>
        <w:jc w:val="both"/>
        <w:rPr>
          <w:rFonts w:ascii="Arial" w:hAnsi="Arial" w:cs="Arial"/>
        </w:rPr>
      </w:pPr>
      <w:r w:rsidRPr="00743C54">
        <w:rPr>
          <w:rFonts w:ascii="Arial" w:eastAsia="Century Gothic" w:hAnsi="Arial" w:cs="Arial"/>
        </w:rPr>
        <w:t>Maniobras de carga, trasbordo, descarga o aprovisionamiento.</w:t>
      </w:r>
    </w:p>
    <w:p w14:paraId="279090F1" w14:textId="77777777" w:rsidR="0023629F" w:rsidRPr="00743C54" w:rsidRDefault="0023629F" w:rsidP="0023629F">
      <w:pPr>
        <w:widowControl w:val="0"/>
        <w:numPr>
          <w:ilvl w:val="0"/>
          <w:numId w:val="177"/>
        </w:numPr>
        <w:ind w:hanging="509"/>
        <w:jc w:val="both"/>
        <w:rPr>
          <w:rFonts w:ascii="Arial" w:hAnsi="Arial" w:cs="Arial"/>
        </w:rPr>
      </w:pPr>
      <w:r w:rsidRPr="00743C54">
        <w:rPr>
          <w:rFonts w:ascii="Arial" w:eastAsia="Century Gothic" w:hAnsi="Arial" w:cs="Arial"/>
        </w:rPr>
        <w:t>Daños materiales directos a las embarcaciones, descompostura mecánica, carencia de resistencia o desgaste natural de cualquiera de sus partes.</w:t>
      </w:r>
    </w:p>
    <w:p w14:paraId="701538ED" w14:textId="77777777" w:rsidR="0023629F" w:rsidRPr="00743C54" w:rsidRDefault="0023629F" w:rsidP="0023629F">
      <w:pPr>
        <w:widowControl w:val="0"/>
        <w:numPr>
          <w:ilvl w:val="0"/>
          <w:numId w:val="177"/>
        </w:numPr>
        <w:ind w:hanging="509"/>
        <w:jc w:val="both"/>
        <w:rPr>
          <w:rFonts w:ascii="Arial" w:hAnsi="Arial" w:cs="Arial"/>
        </w:rPr>
      </w:pPr>
      <w:r w:rsidRPr="00743C54">
        <w:rPr>
          <w:rFonts w:ascii="Arial" w:eastAsia="Century Gothic" w:hAnsi="Arial" w:cs="Arial"/>
        </w:rPr>
        <w:t>La contribución que corresponda a la embarcación, hasta por su valor asegurado, en la avería gruesa o general y en los cargos de salvamento de auxilio, será pagada según las disposiciones del derecho mexicano, conforme a las reglas de York-Amberes, si así se pacta o conforme a las leyes o prácticas extranjeras que sean aplicables.</w:t>
      </w:r>
    </w:p>
    <w:p w14:paraId="7935DD75" w14:textId="77777777" w:rsidR="0023629F" w:rsidRPr="00743C54" w:rsidRDefault="0023629F" w:rsidP="0023629F">
      <w:pPr>
        <w:widowControl w:val="0"/>
        <w:numPr>
          <w:ilvl w:val="0"/>
          <w:numId w:val="177"/>
        </w:numPr>
        <w:ind w:hanging="509"/>
        <w:jc w:val="both"/>
        <w:rPr>
          <w:rFonts w:ascii="Arial" w:hAnsi="Arial" w:cs="Arial"/>
        </w:rPr>
      </w:pPr>
      <w:r w:rsidRPr="00743C54">
        <w:rPr>
          <w:rFonts w:ascii="Arial" w:eastAsia="Century Gothic" w:hAnsi="Arial" w:cs="Arial"/>
        </w:rPr>
        <w:t>Quedando amparado cualquier otro riesgo no excluido expresamente.</w:t>
      </w:r>
    </w:p>
    <w:p w14:paraId="227DD5C1" w14:textId="77777777" w:rsidR="0023629F" w:rsidRPr="00743C54" w:rsidRDefault="0023629F" w:rsidP="0023629F">
      <w:pPr>
        <w:widowControl w:val="0"/>
        <w:jc w:val="both"/>
        <w:rPr>
          <w:rFonts w:ascii="Arial" w:eastAsia="Century Gothic" w:hAnsi="Arial" w:cs="Arial"/>
        </w:rPr>
      </w:pPr>
    </w:p>
    <w:p w14:paraId="507E1784" w14:textId="77777777" w:rsidR="0023629F" w:rsidRPr="00743C54" w:rsidRDefault="0023629F" w:rsidP="0023629F">
      <w:pPr>
        <w:widowControl w:val="0"/>
        <w:numPr>
          <w:ilvl w:val="0"/>
          <w:numId w:val="176"/>
        </w:numPr>
        <w:jc w:val="both"/>
        <w:rPr>
          <w:rFonts w:ascii="Arial" w:hAnsi="Arial" w:cs="Arial"/>
        </w:rPr>
      </w:pPr>
      <w:r w:rsidRPr="00743C54">
        <w:rPr>
          <w:rFonts w:ascii="Arial" w:eastAsia="Century Gothic" w:hAnsi="Arial" w:cs="Arial"/>
          <w:b/>
        </w:rPr>
        <w:t>AVERÍA GRUESA</w:t>
      </w:r>
    </w:p>
    <w:p w14:paraId="10590AF5" w14:textId="77777777" w:rsidR="0023629F" w:rsidRPr="00743C54" w:rsidRDefault="0023629F" w:rsidP="0023629F">
      <w:pPr>
        <w:widowControl w:val="0"/>
        <w:jc w:val="both"/>
        <w:rPr>
          <w:rFonts w:ascii="Arial" w:eastAsia="Century Gothic" w:hAnsi="Arial" w:cs="Arial"/>
        </w:rPr>
      </w:pPr>
    </w:p>
    <w:p w14:paraId="430610F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 de avería, de incurrirse en gastos de salvamento o de auxilio o de demandas, juicios, gestiones y viajes, este seguro solo responderá de la suma, a cargo de la embarcación, según la relación que exista entre la suma asegurada (menos pérdida o daños sí los hubiere por los que LA ASEGURADORA sea responsable) y el valor de la propiedad salvada. Queda establecido que cuando no existan recuperaciones o cuando los gastos excedan de estas, tales gastos o excesos de gastos serán distribuidos tomando como base el valor sano de la embarcación al ocurrir el accidente y esta póliza, sin ninguna deducción de pérdida o daño, soportando el porcentaje que le corresponda de dichos gastos o exceso de gastos.</w:t>
      </w:r>
    </w:p>
    <w:p w14:paraId="5AC61498" w14:textId="77777777" w:rsidR="0023629F" w:rsidRPr="00743C54" w:rsidRDefault="0023629F" w:rsidP="0023629F">
      <w:pPr>
        <w:widowControl w:val="0"/>
        <w:jc w:val="both"/>
        <w:rPr>
          <w:rFonts w:ascii="Arial" w:eastAsia="Century Gothic" w:hAnsi="Arial" w:cs="Arial"/>
        </w:rPr>
      </w:pPr>
    </w:p>
    <w:p w14:paraId="7C10F9E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Las averías serán pagaderas sobre cada avalúo separadamente o sobre su conjunto, sin deducciones por uso, o sea indemnización de nuevo por viejo.</w:t>
      </w:r>
    </w:p>
    <w:p w14:paraId="324F5E2B" w14:textId="77777777" w:rsidR="0023629F" w:rsidRPr="00743C54" w:rsidRDefault="0023629F" w:rsidP="0023629F">
      <w:pPr>
        <w:widowControl w:val="0"/>
        <w:jc w:val="both"/>
        <w:rPr>
          <w:rFonts w:ascii="Arial" w:eastAsia="Century Gothic" w:hAnsi="Arial" w:cs="Arial"/>
        </w:rPr>
      </w:pPr>
    </w:p>
    <w:p w14:paraId="29DC7642"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1ª. GASTOS DE SALVAMENTO.</w:t>
      </w:r>
    </w:p>
    <w:p w14:paraId="09B18544" w14:textId="77777777" w:rsidR="0023629F" w:rsidRPr="00743C54" w:rsidRDefault="0023629F" w:rsidP="0023629F">
      <w:pPr>
        <w:widowControl w:val="0"/>
        <w:jc w:val="both"/>
        <w:rPr>
          <w:rFonts w:ascii="Arial" w:eastAsia="Century Gothic" w:hAnsi="Arial" w:cs="Arial"/>
        </w:rPr>
      </w:pPr>
    </w:p>
    <w:p w14:paraId="7A52398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 de ocurrir avería gruesa, de incurrir en gastos de salvamento, de demandas, juicios, gestiones y viajes, éste seguro sólo responderá hasta el límite máximo de responsabilidad establecido para cada embarcación.</w:t>
      </w:r>
    </w:p>
    <w:p w14:paraId="3F75AFE2" w14:textId="77777777" w:rsidR="0023629F" w:rsidRPr="00743C54" w:rsidRDefault="0023629F" w:rsidP="0023629F">
      <w:pPr>
        <w:widowControl w:val="0"/>
        <w:jc w:val="both"/>
        <w:rPr>
          <w:rFonts w:ascii="Arial" w:eastAsia="Century Gothic" w:hAnsi="Arial" w:cs="Arial"/>
        </w:rPr>
      </w:pPr>
    </w:p>
    <w:p w14:paraId="20E941A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Para efecto de la determinación de la indemnización se partirá del valor del bien nuevo menos el deducible que se haya determinado. Los gastos en los que incurra LA ASEGURADORA para obtener el rescate de los bienes siniestrados correrán a cargo de ésta.</w:t>
      </w:r>
    </w:p>
    <w:p w14:paraId="2F886143" w14:textId="77777777" w:rsidR="0023629F" w:rsidRPr="00743C54" w:rsidRDefault="0023629F" w:rsidP="0023629F">
      <w:pPr>
        <w:widowControl w:val="0"/>
        <w:jc w:val="both"/>
        <w:rPr>
          <w:rFonts w:ascii="Arial" w:eastAsia="Century Gothic" w:hAnsi="Arial" w:cs="Arial"/>
        </w:rPr>
      </w:pPr>
    </w:p>
    <w:p w14:paraId="1E0806A8" w14:textId="77777777" w:rsidR="0023629F" w:rsidRPr="00743C54" w:rsidRDefault="0023629F" w:rsidP="0023629F">
      <w:pPr>
        <w:widowControl w:val="0"/>
        <w:numPr>
          <w:ilvl w:val="0"/>
          <w:numId w:val="176"/>
        </w:numPr>
        <w:jc w:val="both"/>
        <w:rPr>
          <w:rFonts w:ascii="Arial" w:hAnsi="Arial" w:cs="Arial"/>
        </w:rPr>
      </w:pPr>
      <w:r w:rsidRPr="00743C54">
        <w:rPr>
          <w:rFonts w:ascii="Arial" w:eastAsia="Century Gothic" w:hAnsi="Arial" w:cs="Arial"/>
          <w:b/>
        </w:rPr>
        <w:t>AVERÍA MENOR</w:t>
      </w:r>
    </w:p>
    <w:p w14:paraId="34F4212A" w14:textId="77777777" w:rsidR="0023629F" w:rsidRPr="00743C54" w:rsidRDefault="0023629F" w:rsidP="0023629F">
      <w:pPr>
        <w:widowControl w:val="0"/>
        <w:jc w:val="both"/>
        <w:rPr>
          <w:rFonts w:ascii="Arial" w:eastAsia="Century Gothic" w:hAnsi="Arial" w:cs="Arial"/>
        </w:rPr>
      </w:pPr>
    </w:p>
    <w:p w14:paraId="14A922B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Las condiciones referentes a la avería menor de 2%, a cargo del INSTITUTO, serán </w:t>
      </w:r>
      <w:proofErr w:type="gramStart"/>
      <w:r w:rsidRPr="00743C54">
        <w:rPr>
          <w:rFonts w:ascii="Arial" w:eastAsia="Century Gothic" w:hAnsi="Arial" w:cs="Arial"/>
        </w:rPr>
        <w:t>de acuerdo a</w:t>
      </w:r>
      <w:proofErr w:type="gramEnd"/>
      <w:r w:rsidRPr="00743C54">
        <w:rPr>
          <w:rFonts w:ascii="Arial" w:eastAsia="Century Gothic" w:hAnsi="Arial" w:cs="Arial"/>
        </w:rPr>
        <w:t xml:space="preserve"> lo estipulado en las coberturas, se aplicarán a cada viaje como si estuviese asegurado independientemente.</w:t>
      </w:r>
    </w:p>
    <w:p w14:paraId="37A4E9B8" w14:textId="77777777" w:rsidR="0023629F" w:rsidRPr="00743C54" w:rsidRDefault="0023629F" w:rsidP="0023629F">
      <w:pPr>
        <w:widowControl w:val="0"/>
        <w:jc w:val="both"/>
        <w:rPr>
          <w:rFonts w:ascii="Arial" w:eastAsia="Century Gothic" w:hAnsi="Arial" w:cs="Arial"/>
        </w:rPr>
      </w:pPr>
    </w:p>
    <w:p w14:paraId="4CA716A1"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 elección del INSTITUTO, un viaje se inicia cuando:</w:t>
      </w:r>
    </w:p>
    <w:p w14:paraId="411BEFB6" w14:textId="77777777" w:rsidR="0023629F" w:rsidRPr="00743C54" w:rsidRDefault="0023629F" w:rsidP="0023629F">
      <w:pPr>
        <w:widowControl w:val="0"/>
        <w:numPr>
          <w:ilvl w:val="0"/>
          <w:numId w:val="211"/>
        </w:numPr>
        <w:jc w:val="both"/>
        <w:rPr>
          <w:rFonts w:ascii="Arial" w:hAnsi="Arial" w:cs="Arial"/>
        </w:rPr>
      </w:pPr>
      <w:r w:rsidRPr="00743C54">
        <w:rPr>
          <w:rFonts w:ascii="Arial" w:eastAsia="Century Gothic" w:hAnsi="Arial" w:cs="Arial"/>
        </w:rPr>
        <w:t>La embarcación se encuentre cargando,</w:t>
      </w:r>
    </w:p>
    <w:p w14:paraId="67C7EF0F" w14:textId="77777777" w:rsidR="0023629F" w:rsidRPr="00743C54" w:rsidRDefault="0023629F" w:rsidP="0023629F">
      <w:pPr>
        <w:widowControl w:val="0"/>
        <w:numPr>
          <w:ilvl w:val="0"/>
          <w:numId w:val="211"/>
        </w:numPr>
        <w:jc w:val="both"/>
        <w:rPr>
          <w:rFonts w:ascii="Arial" w:hAnsi="Arial" w:cs="Arial"/>
        </w:rPr>
      </w:pPr>
      <w:r w:rsidRPr="00743C54">
        <w:rPr>
          <w:rFonts w:ascii="Arial" w:eastAsia="Century Gothic" w:hAnsi="Arial" w:cs="Arial"/>
        </w:rPr>
        <w:t>Zarpe en lastre,</w:t>
      </w:r>
    </w:p>
    <w:p w14:paraId="7C2AF966" w14:textId="77777777" w:rsidR="0023629F" w:rsidRPr="00743C54" w:rsidRDefault="0023629F" w:rsidP="0023629F">
      <w:pPr>
        <w:widowControl w:val="0"/>
        <w:numPr>
          <w:ilvl w:val="0"/>
          <w:numId w:val="211"/>
        </w:numPr>
        <w:jc w:val="both"/>
        <w:rPr>
          <w:rFonts w:ascii="Arial" w:hAnsi="Arial" w:cs="Arial"/>
        </w:rPr>
      </w:pPr>
      <w:r w:rsidRPr="00743C54">
        <w:rPr>
          <w:rFonts w:ascii="Arial" w:eastAsia="Century Gothic" w:hAnsi="Arial" w:cs="Arial"/>
        </w:rPr>
        <w:t>La embarcación sea entregada al asegurado,</w:t>
      </w:r>
    </w:p>
    <w:p w14:paraId="17AEADED" w14:textId="77777777" w:rsidR="0023629F" w:rsidRPr="00743C54" w:rsidRDefault="0023629F" w:rsidP="0023629F">
      <w:pPr>
        <w:widowControl w:val="0"/>
        <w:numPr>
          <w:ilvl w:val="0"/>
          <w:numId w:val="211"/>
        </w:numPr>
        <w:jc w:val="both"/>
        <w:rPr>
          <w:rFonts w:ascii="Arial" w:hAnsi="Arial" w:cs="Arial"/>
        </w:rPr>
      </w:pPr>
      <w:r w:rsidRPr="00743C54">
        <w:rPr>
          <w:rFonts w:ascii="Arial" w:eastAsia="Century Gothic" w:hAnsi="Arial" w:cs="Arial"/>
        </w:rPr>
        <w:t>La embarcación termine una estadía en puerto.</w:t>
      </w:r>
    </w:p>
    <w:p w14:paraId="235317EB" w14:textId="77777777" w:rsidR="0023629F" w:rsidRPr="00743C54" w:rsidRDefault="0023629F" w:rsidP="0023629F">
      <w:pPr>
        <w:widowControl w:val="0"/>
        <w:ind w:left="297" w:hanging="360"/>
        <w:jc w:val="both"/>
        <w:rPr>
          <w:rFonts w:ascii="Arial" w:eastAsia="Century Gothic" w:hAnsi="Arial" w:cs="Arial"/>
          <w:b/>
        </w:rPr>
      </w:pPr>
    </w:p>
    <w:p w14:paraId="45C95C66" w14:textId="77777777" w:rsidR="0023629F" w:rsidRPr="00743C54" w:rsidRDefault="0023629F" w:rsidP="0023629F">
      <w:pPr>
        <w:widowControl w:val="0"/>
        <w:numPr>
          <w:ilvl w:val="0"/>
          <w:numId w:val="176"/>
        </w:numPr>
        <w:jc w:val="both"/>
        <w:rPr>
          <w:rFonts w:ascii="Arial" w:hAnsi="Arial" w:cs="Arial"/>
        </w:rPr>
      </w:pPr>
      <w:r w:rsidRPr="00743C54">
        <w:rPr>
          <w:rFonts w:ascii="Arial" w:eastAsia="Century Gothic" w:hAnsi="Arial" w:cs="Arial"/>
          <w:b/>
        </w:rPr>
        <w:t>HUELGAS, MOTINES, ALBOROTOS POPULARES Y CONMOCIÓN CIVIL</w:t>
      </w:r>
    </w:p>
    <w:p w14:paraId="58EAA093" w14:textId="77777777" w:rsidR="0023629F" w:rsidRPr="00743C54" w:rsidRDefault="0023629F" w:rsidP="0023629F">
      <w:pPr>
        <w:widowControl w:val="0"/>
        <w:jc w:val="both"/>
        <w:rPr>
          <w:rFonts w:ascii="Arial" w:eastAsia="Century Gothic" w:hAnsi="Arial" w:cs="Arial"/>
        </w:rPr>
      </w:pPr>
    </w:p>
    <w:p w14:paraId="3C1F1A58"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lastRenderedPageBreak/>
        <w:t>1ª. BIENES CUBIERTOS</w:t>
      </w:r>
    </w:p>
    <w:p w14:paraId="10426DE0" w14:textId="77777777" w:rsidR="0023629F" w:rsidRPr="00743C54" w:rsidRDefault="0023629F" w:rsidP="0023629F">
      <w:pPr>
        <w:widowControl w:val="0"/>
        <w:jc w:val="both"/>
        <w:rPr>
          <w:rFonts w:ascii="Arial" w:eastAsia="Century Gothic" w:hAnsi="Arial" w:cs="Arial"/>
        </w:rPr>
      </w:pPr>
    </w:p>
    <w:p w14:paraId="5F7DDDE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Queda entendido y convenido que, en adición a las coberturas contratadas, este seguro se extiende para cubrir los bienes contra los daños materiales ocasionados por los riesgos establecidos en esta cobertura.</w:t>
      </w:r>
    </w:p>
    <w:p w14:paraId="7AB7A5BC" w14:textId="77777777" w:rsidR="0023629F" w:rsidRPr="00743C54" w:rsidRDefault="0023629F" w:rsidP="0023629F">
      <w:pPr>
        <w:widowControl w:val="0"/>
        <w:jc w:val="both"/>
        <w:rPr>
          <w:rFonts w:ascii="Arial" w:eastAsia="Century Gothic" w:hAnsi="Arial" w:cs="Arial"/>
        </w:rPr>
      </w:pPr>
    </w:p>
    <w:p w14:paraId="725E18ED"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2ª. RIESGOS CUBIERTOS</w:t>
      </w:r>
    </w:p>
    <w:p w14:paraId="1EEF3137" w14:textId="77777777" w:rsidR="0023629F" w:rsidRPr="00743C54" w:rsidRDefault="0023629F" w:rsidP="0023629F">
      <w:pPr>
        <w:widowControl w:val="0"/>
        <w:jc w:val="both"/>
        <w:rPr>
          <w:rFonts w:ascii="Arial" w:eastAsia="Century Gothic" w:hAnsi="Arial" w:cs="Arial"/>
        </w:rPr>
      </w:pPr>
    </w:p>
    <w:p w14:paraId="593FBAD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Los bienes quedan asegurados contra los daños por:</w:t>
      </w:r>
    </w:p>
    <w:p w14:paraId="7CF06661" w14:textId="77777777" w:rsidR="0023629F" w:rsidRPr="00743C54" w:rsidRDefault="0023629F" w:rsidP="0023629F">
      <w:pPr>
        <w:widowControl w:val="0"/>
        <w:jc w:val="both"/>
        <w:rPr>
          <w:rFonts w:ascii="Arial" w:eastAsia="Century Gothic" w:hAnsi="Arial" w:cs="Arial"/>
        </w:rPr>
      </w:pPr>
    </w:p>
    <w:p w14:paraId="2D949CFD" w14:textId="77777777" w:rsidR="0023629F" w:rsidRPr="00743C54" w:rsidRDefault="0023629F" w:rsidP="0023629F">
      <w:pPr>
        <w:widowControl w:val="0"/>
        <w:numPr>
          <w:ilvl w:val="0"/>
          <w:numId w:val="179"/>
        </w:numPr>
        <w:jc w:val="both"/>
        <w:rPr>
          <w:rFonts w:ascii="Arial" w:hAnsi="Arial" w:cs="Arial"/>
        </w:rPr>
      </w:pPr>
      <w:r w:rsidRPr="00743C54">
        <w:rPr>
          <w:rFonts w:ascii="Arial" w:eastAsia="Century Gothic" w:hAnsi="Arial" w:cs="Arial"/>
        </w:rPr>
        <w:t>Robo</w:t>
      </w:r>
    </w:p>
    <w:p w14:paraId="3957523A" w14:textId="77777777" w:rsidR="0023629F" w:rsidRPr="00743C54" w:rsidRDefault="0023629F" w:rsidP="0023629F">
      <w:pPr>
        <w:widowControl w:val="0"/>
        <w:numPr>
          <w:ilvl w:val="0"/>
          <w:numId w:val="179"/>
        </w:numPr>
        <w:jc w:val="both"/>
        <w:rPr>
          <w:rFonts w:ascii="Arial" w:hAnsi="Arial" w:cs="Arial"/>
        </w:rPr>
      </w:pPr>
      <w:r w:rsidRPr="00743C54">
        <w:rPr>
          <w:rFonts w:ascii="Arial" w:eastAsia="Century Gothic" w:hAnsi="Arial" w:cs="Arial"/>
        </w:rPr>
        <w:t>Ratería.</w:t>
      </w:r>
    </w:p>
    <w:p w14:paraId="65FA5D60" w14:textId="77777777" w:rsidR="0023629F" w:rsidRPr="00743C54" w:rsidRDefault="0023629F" w:rsidP="0023629F">
      <w:pPr>
        <w:widowControl w:val="0"/>
        <w:numPr>
          <w:ilvl w:val="0"/>
          <w:numId w:val="179"/>
        </w:numPr>
        <w:jc w:val="both"/>
        <w:rPr>
          <w:rFonts w:ascii="Arial" w:hAnsi="Arial" w:cs="Arial"/>
        </w:rPr>
      </w:pPr>
      <w:r w:rsidRPr="00743C54">
        <w:rPr>
          <w:rFonts w:ascii="Arial" w:eastAsia="Century Gothic" w:hAnsi="Arial" w:cs="Arial"/>
        </w:rPr>
        <w:t>Daño material o destrucción de los bienes.</w:t>
      </w:r>
    </w:p>
    <w:p w14:paraId="50DD11B4" w14:textId="77777777" w:rsidR="0023629F" w:rsidRPr="00743C54" w:rsidRDefault="0023629F" w:rsidP="0023629F">
      <w:pPr>
        <w:widowControl w:val="0"/>
        <w:jc w:val="both"/>
        <w:rPr>
          <w:rFonts w:ascii="Arial" w:eastAsia="Century Gothic" w:hAnsi="Arial" w:cs="Arial"/>
        </w:rPr>
      </w:pPr>
    </w:p>
    <w:p w14:paraId="4BFCFA7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Causados directamente por huelguistas o por personas que tomen parte en paros, disturbios de carácter obrero, motines o alborotos populares o por personas mal intencionadas; dentro de la República Mexicana.</w:t>
      </w:r>
    </w:p>
    <w:p w14:paraId="43215310" w14:textId="77777777" w:rsidR="0023629F" w:rsidRPr="00743C54" w:rsidRDefault="0023629F" w:rsidP="0023629F">
      <w:pPr>
        <w:widowControl w:val="0"/>
        <w:jc w:val="both"/>
        <w:rPr>
          <w:rFonts w:ascii="Arial" w:eastAsia="Century Gothic" w:hAnsi="Arial" w:cs="Arial"/>
        </w:rPr>
      </w:pPr>
    </w:p>
    <w:p w14:paraId="707C709D"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 xml:space="preserve">3ª. RIESGOS EXCLUIDOS        </w:t>
      </w:r>
    </w:p>
    <w:p w14:paraId="70F93523" w14:textId="77777777" w:rsidR="0023629F" w:rsidRPr="00743C54" w:rsidRDefault="0023629F" w:rsidP="0023629F">
      <w:pPr>
        <w:widowControl w:val="0"/>
        <w:jc w:val="both"/>
        <w:rPr>
          <w:rFonts w:ascii="Arial" w:eastAsia="Century Gothic" w:hAnsi="Arial" w:cs="Arial"/>
        </w:rPr>
      </w:pPr>
    </w:p>
    <w:p w14:paraId="2378748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Esta cláusula no cubre pérdida, daño, deterioro o gasto que se origine de:</w:t>
      </w:r>
    </w:p>
    <w:p w14:paraId="5F1B3FC6" w14:textId="77777777" w:rsidR="0023629F" w:rsidRPr="00743C54" w:rsidRDefault="0023629F" w:rsidP="0023629F">
      <w:pPr>
        <w:widowControl w:val="0"/>
        <w:jc w:val="both"/>
        <w:rPr>
          <w:rFonts w:ascii="Arial" w:eastAsia="Century Gothic" w:hAnsi="Arial" w:cs="Arial"/>
        </w:rPr>
      </w:pPr>
    </w:p>
    <w:p w14:paraId="336A7BE0" w14:textId="77777777" w:rsidR="0023629F" w:rsidRPr="00743C54" w:rsidRDefault="0023629F" w:rsidP="0023629F">
      <w:pPr>
        <w:widowControl w:val="0"/>
        <w:numPr>
          <w:ilvl w:val="0"/>
          <w:numId w:val="178"/>
        </w:numPr>
        <w:jc w:val="both"/>
        <w:rPr>
          <w:rFonts w:ascii="Arial" w:hAnsi="Arial" w:cs="Arial"/>
        </w:rPr>
      </w:pPr>
      <w:r w:rsidRPr="00743C54">
        <w:rPr>
          <w:rFonts w:ascii="Arial" w:eastAsia="Century Gothic" w:hAnsi="Arial" w:cs="Arial"/>
        </w:rPr>
        <w:t>Demora y/o pérdida del mercado, o transacción comercial.</w:t>
      </w:r>
    </w:p>
    <w:p w14:paraId="171F1E43" w14:textId="77777777" w:rsidR="0023629F" w:rsidRPr="00743C54" w:rsidRDefault="0023629F" w:rsidP="0023629F">
      <w:pPr>
        <w:widowControl w:val="0"/>
        <w:jc w:val="both"/>
        <w:rPr>
          <w:rFonts w:ascii="Arial" w:eastAsia="Century Gothic" w:hAnsi="Arial" w:cs="Arial"/>
        </w:rPr>
      </w:pPr>
    </w:p>
    <w:p w14:paraId="1FD8BAAC" w14:textId="77777777" w:rsidR="0023629F" w:rsidRPr="00743C54" w:rsidRDefault="0023629F" w:rsidP="0023629F">
      <w:pPr>
        <w:widowControl w:val="0"/>
        <w:numPr>
          <w:ilvl w:val="0"/>
          <w:numId w:val="178"/>
        </w:numPr>
        <w:jc w:val="both"/>
        <w:rPr>
          <w:rFonts w:ascii="Arial" w:hAnsi="Arial" w:cs="Arial"/>
        </w:rPr>
      </w:pPr>
      <w:r w:rsidRPr="00743C54">
        <w:rPr>
          <w:rFonts w:ascii="Arial" w:eastAsia="Century Gothic" w:hAnsi="Arial" w:cs="Arial"/>
        </w:rPr>
        <w:t>Vicio propio o naturaleza perecedera inherentes a los bienes asegurados.</w:t>
      </w:r>
    </w:p>
    <w:p w14:paraId="587E1327" w14:textId="77777777" w:rsidR="0023629F" w:rsidRPr="00743C54" w:rsidRDefault="0023629F" w:rsidP="0023629F">
      <w:pPr>
        <w:widowControl w:val="0"/>
        <w:jc w:val="both"/>
        <w:rPr>
          <w:rFonts w:ascii="Arial" w:eastAsia="Century Gothic" w:hAnsi="Arial" w:cs="Arial"/>
        </w:rPr>
      </w:pPr>
    </w:p>
    <w:p w14:paraId="77B1A19F" w14:textId="77777777" w:rsidR="0023629F" w:rsidRPr="00743C54" w:rsidRDefault="0023629F" w:rsidP="0023629F">
      <w:pPr>
        <w:widowControl w:val="0"/>
        <w:numPr>
          <w:ilvl w:val="0"/>
          <w:numId w:val="178"/>
        </w:numPr>
        <w:jc w:val="both"/>
        <w:rPr>
          <w:rFonts w:ascii="Arial" w:hAnsi="Arial" w:cs="Arial"/>
        </w:rPr>
      </w:pPr>
      <w:r w:rsidRPr="00743C54">
        <w:rPr>
          <w:rFonts w:ascii="Arial" w:eastAsia="Century Gothic" w:hAnsi="Arial" w:cs="Arial"/>
        </w:rPr>
        <w:t>Hostilidades, operaciones bélicas, guerra civil, revolución, rebelión o insurrecciones o contiendas civiles que resulten de estos acontecimientos, con la sola excepción de los actos de los mencionados agentes, que están expresamente cubiertos como anteriormente se expresa.</w:t>
      </w:r>
    </w:p>
    <w:p w14:paraId="74924486" w14:textId="77777777" w:rsidR="0023629F" w:rsidRPr="00743C54" w:rsidRDefault="0023629F" w:rsidP="0023629F">
      <w:pPr>
        <w:widowControl w:val="0"/>
        <w:jc w:val="both"/>
        <w:rPr>
          <w:rFonts w:ascii="Arial" w:eastAsia="Century Gothic" w:hAnsi="Arial" w:cs="Arial"/>
        </w:rPr>
      </w:pPr>
    </w:p>
    <w:p w14:paraId="2A5BBAF2" w14:textId="77777777" w:rsidR="0023629F" w:rsidRPr="00743C54" w:rsidRDefault="0023629F" w:rsidP="0023629F">
      <w:pPr>
        <w:widowControl w:val="0"/>
        <w:numPr>
          <w:ilvl w:val="0"/>
          <w:numId w:val="178"/>
        </w:numPr>
        <w:jc w:val="both"/>
        <w:rPr>
          <w:rFonts w:ascii="Arial" w:hAnsi="Arial" w:cs="Arial"/>
        </w:rPr>
      </w:pPr>
      <w:r w:rsidRPr="00743C54">
        <w:rPr>
          <w:rFonts w:ascii="Arial" w:eastAsia="Century Gothic" w:hAnsi="Arial" w:cs="Arial"/>
        </w:rPr>
        <w:t>Gastos provenientes de demora, salvo aquellos que en principio pudieran ser recuperables de acuerdo con las leyes mexicanas aplicables o bajo las reglas de York-Amberes de 1974.</w:t>
      </w:r>
    </w:p>
    <w:p w14:paraId="1C1FAFE8" w14:textId="77777777" w:rsidR="0023629F" w:rsidRPr="00743C54" w:rsidRDefault="0023629F" w:rsidP="0023629F">
      <w:pPr>
        <w:widowControl w:val="0"/>
        <w:jc w:val="both"/>
        <w:rPr>
          <w:rFonts w:ascii="Arial" w:eastAsia="Century Gothic" w:hAnsi="Arial" w:cs="Arial"/>
        </w:rPr>
      </w:pPr>
    </w:p>
    <w:p w14:paraId="06AC1088"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4ª. RESPONSABILIDAD CIVIL.</w:t>
      </w:r>
    </w:p>
    <w:p w14:paraId="1202DC32" w14:textId="77777777" w:rsidR="0023629F" w:rsidRPr="00743C54" w:rsidRDefault="0023629F" w:rsidP="0023629F">
      <w:pPr>
        <w:widowControl w:val="0"/>
        <w:jc w:val="both"/>
        <w:rPr>
          <w:rFonts w:ascii="Arial" w:eastAsia="Century Gothic" w:hAnsi="Arial" w:cs="Arial"/>
        </w:rPr>
      </w:pPr>
    </w:p>
    <w:p w14:paraId="12C612C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RESPONSABILIDAD CIVIL POR DAÑOS A TERCEROS EN SUS BIENES O EN SUS PERSONAS</w:t>
      </w:r>
    </w:p>
    <w:p w14:paraId="53CB2100" w14:textId="77777777" w:rsidR="0023629F" w:rsidRPr="00743C54" w:rsidRDefault="0023629F" w:rsidP="0023629F">
      <w:pPr>
        <w:widowControl w:val="0"/>
        <w:jc w:val="both"/>
        <w:rPr>
          <w:rFonts w:ascii="Arial" w:eastAsia="Century Gothic" w:hAnsi="Arial" w:cs="Arial"/>
        </w:rPr>
      </w:pPr>
    </w:p>
    <w:p w14:paraId="32BDEC7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Se cubren los daños causados a otras embarcaciones, a la carga, o bienes transportados en ellas, cuyo origen no sea por abordaje de la embarcación.</w:t>
      </w:r>
    </w:p>
    <w:p w14:paraId="3B268267" w14:textId="77777777" w:rsidR="0023629F" w:rsidRPr="00743C54" w:rsidRDefault="0023629F" w:rsidP="0023629F">
      <w:pPr>
        <w:widowControl w:val="0"/>
        <w:jc w:val="both"/>
        <w:rPr>
          <w:rFonts w:ascii="Arial" w:eastAsia="Century Gothic" w:hAnsi="Arial" w:cs="Arial"/>
        </w:rPr>
      </w:pPr>
    </w:p>
    <w:p w14:paraId="4F658115"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RESPONSABILIDAD CIVIL POR DAÑOS MATERIALES A PUERTOS, INSTALACIONES PORTUARIAS O PUENTES, ASÍ COMO A LOS BIENES QUE EN ELLOS SE ENCUENTREN:</w:t>
      </w:r>
    </w:p>
    <w:p w14:paraId="0415F067" w14:textId="77777777" w:rsidR="0023629F" w:rsidRPr="00743C54" w:rsidRDefault="0023629F" w:rsidP="0023629F">
      <w:pPr>
        <w:widowControl w:val="0"/>
        <w:jc w:val="both"/>
        <w:rPr>
          <w:rFonts w:ascii="Arial" w:eastAsia="Century Gothic" w:hAnsi="Arial" w:cs="Arial"/>
        </w:rPr>
      </w:pPr>
    </w:p>
    <w:p w14:paraId="58B456D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Se amparan los costos y gastos judiciales que se requieran para defenderse de cualquier reclamación o demanda en su contra y que esté cubierta por este seguro; y por contaminación en aguas nacionales, debida a combustible derramado como consecuencia de un siniestro amparado por este seguro.</w:t>
      </w:r>
    </w:p>
    <w:p w14:paraId="19754603" w14:textId="77777777" w:rsidR="0023629F" w:rsidRPr="00743C54" w:rsidRDefault="0023629F" w:rsidP="0023629F">
      <w:pPr>
        <w:widowControl w:val="0"/>
        <w:jc w:val="both"/>
        <w:rPr>
          <w:rFonts w:ascii="Arial" w:eastAsia="Century Gothic" w:hAnsi="Arial" w:cs="Arial"/>
        </w:rPr>
      </w:pPr>
    </w:p>
    <w:p w14:paraId="430B9FE1"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RESPONSABILIDAD CIVIL (PANDI) CONFORME AL TEXTO SP23</w:t>
      </w:r>
    </w:p>
    <w:p w14:paraId="30015CD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Adicional a daños ecológicos por evento, $400,000.00 M.N. (Cuatrocientos mil pesos 00/100 M.N.)</w:t>
      </w:r>
    </w:p>
    <w:p w14:paraId="3F52B53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Responsabilidad civil. </w:t>
      </w:r>
      <w:proofErr w:type="gramStart"/>
      <w:r w:rsidRPr="00743C54">
        <w:rPr>
          <w:rFonts w:ascii="Arial" w:eastAsia="Century Gothic" w:hAnsi="Arial" w:cs="Arial"/>
        </w:rPr>
        <w:t>Considerar</w:t>
      </w:r>
      <w:proofErr w:type="gramEnd"/>
      <w:r w:rsidRPr="00743C54">
        <w:rPr>
          <w:rFonts w:ascii="Arial" w:eastAsia="Century Gothic" w:hAnsi="Arial" w:cs="Arial"/>
        </w:rPr>
        <w:t xml:space="preserve"> que la suma asegurada para la cobertura de PANDI se determina en función del valor del casco; por lo que se deberá indicar que la suma para responsabilidad civil sea igual a la suma asegurada del casco o hasta un máximo de dos veces el valor del casco.</w:t>
      </w:r>
    </w:p>
    <w:p w14:paraId="62FEB90C" w14:textId="77777777" w:rsidR="0023629F" w:rsidRPr="00743C54" w:rsidRDefault="0023629F" w:rsidP="0023629F">
      <w:pPr>
        <w:widowControl w:val="0"/>
        <w:jc w:val="both"/>
        <w:rPr>
          <w:rFonts w:ascii="Arial" w:eastAsia="Century Gothic" w:hAnsi="Arial" w:cs="Arial"/>
        </w:rPr>
      </w:pPr>
    </w:p>
    <w:p w14:paraId="610DF8CB"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GASTOS Y COSTAS</w:t>
      </w:r>
    </w:p>
    <w:p w14:paraId="700E721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En caso de que no exista responsabilidad del INSTITUTO, o que de existir esta haya sido minimizada, LA </w:t>
      </w:r>
      <w:r w:rsidRPr="00743C54">
        <w:rPr>
          <w:rFonts w:ascii="Arial" w:eastAsia="Century Gothic" w:hAnsi="Arial" w:cs="Arial"/>
        </w:rPr>
        <w:lastRenderedPageBreak/>
        <w:t>ASEGURADORA absorberá los gastos o costas que de este incidente se deriven.</w:t>
      </w:r>
    </w:p>
    <w:p w14:paraId="753CB1BA" w14:textId="77777777" w:rsidR="0023629F" w:rsidRPr="00743C54" w:rsidRDefault="0023629F" w:rsidP="0023629F">
      <w:pPr>
        <w:widowControl w:val="0"/>
        <w:jc w:val="both"/>
        <w:rPr>
          <w:rFonts w:ascii="Arial" w:eastAsia="Century Gothic" w:hAnsi="Arial" w:cs="Arial"/>
          <w:b/>
        </w:rPr>
      </w:pPr>
    </w:p>
    <w:p w14:paraId="347B1BB1"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RESPONSABILIDADES RECÍPROCAS</w:t>
      </w:r>
    </w:p>
    <w:p w14:paraId="71E2172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Cuando ambas embarcaciones, sean culpables, las reclamaciones resultantes por este concepto serán ajustadas conforme al principio de responsabilidad recíproca, como si las embarcaciones hubieran sido obligadas a pagarse a sí mismas.</w:t>
      </w:r>
    </w:p>
    <w:p w14:paraId="099F7323" w14:textId="77777777" w:rsidR="0023629F" w:rsidRPr="00743C54" w:rsidRDefault="0023629F" w:rsidP="0023629F">
      <w:pPr>
        <w:widowControl w:val="0"/>
        <w:jc w:val="both"/>
        <w:rPr>
          <w:rFonts w:ascii="Arial" w:eastAsia="Century Gothic" w:hAnsi="Arial" w:cs="Arial"/>
        </w:rPr>
      </w:pPr>
    </w:p>
    <w:p w14:paraId="4510C74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5ª. REMOCIÓN DE ESCOMBROS</w:t>
      </w:r>
    </w:p>
    <w:p w14:paraId="2FB9C62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indemnizara al INSTITUTO los gastos en que incurra por remoción de escombros, limpieza, daños en puertos, muelles, malecones, embarcaderos, plataformas, etc. Como consecuencia de colisiones contra estos bienes, ni por daños que ocasione a carga, o lesiones o muerte de personas que se encontraban en esos bienes dañados, salvo que se haya contratado la cobertura que ampare estos riesgos.</w:t>
      </w:r>
    </w:p>
    <w:p w14:paraId="04F3E4CC" w14:textId="77777777" w:rsidR="0023629F" w:rsidRPr="00743C54" w:rsidRDefault="0023629F" w:rsidP="0023629F">
      <w:pPr>
        <w:widowControl w:val="0"/>
        <w:jc w:val="both"/>
        <w:rPr>
          <w:rFonts w:ascii="Arial" w:eastAsia="Century Gothic" w:hAnsi="Arial" w:cs="Arial"/>
        </w:rPr>
      </w:pPr>
    </w:p>
    <w:p w14:paraId="1B9D07AE"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A) DEVOLUCIÓN DE PRIMAS POR ESTADÍAS</w:t>
      </w:r>
    </w:p>
    <w:p w14:paraId="723C601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 la expiración de esta póliza y siempre que la embarcación haya llegado sana y salva y se encuentre fondeando en puerto, LA ASEGURADORA devolverá al asegurado el porcentaje de la prima por cada treinta días consecutivos que la embarcación hubiere permanecido amarrada a puerto, fuera de operación y sin carga a bordo. No se considerará tiempo de estadía para los efectos de esta cláusula cuando se encuentra en radas o en aguas expuestas o no protegidas.</w:t>
      </w:r>
    </w:p>
    <w:p w14:paraId="113E85C8" w14:textId="77777777" w:rsidR="0023629F" w:rsidRPr="00743C54" w:rsidRDefault="0023629F" w:rsidP="0023629F">
      <w:pPr>
        <w:widowControl w:val="0"/>
        <w:jc w:val="both"/>
        <w:rPr>
          <w:rFonts w:ascii="Arial" w:eastAsia="Century Gothic" w:hAnsi="Arial" w:cs="Arial"/>
        </w:rPr>
      </w:pPr>
    </w:p>
    <w:p w14:paraId="269F0B3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el caso de que la embarcación se encontrare amarrada en puerto o en tierra por un periodo de treinta días consecutivos de los cuales solo una parte de tiempo cayera bajo esta póliza, queda convenido que el periodo de inactividad dentro de cual caiga la fecha de principio o de vencimiento de esta póliza, se considerará que corre desde el primer día en que la embarcación queda amarrada o en tierra y sobre esta base, LA ASEGURADORA pagará una proporción de la devolución que corresponda a un periodo completo de treinta días, igual a la que exista entre el número de días correspondientes a esta póliza.</w:t>
      </w:r>
    </w:p>
    <w:p w14:paraId="3E7E3AB6" w14:textId="77777777" w:rsidR="0023629F" w:rsidRPr="00743C54" w:rsidRDefault="0023629F" w:rsidP="0023629F">
      <w:pPr>
        <w:widowControl w:val="0"/>
        <w:jc w:val="both"/>
        <w:rPr>
          <w:rFonts w:ascii="Arial" w:eastAsia="Century Gothic" w:hAnsi="Arial" w:cs="Arial"/>
        </w:rPr>
      </w:pPr>
    </w:p>
    <w:p w14:paraId="0B9F2A04"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3.- COBERTURAS ADICIONALES</w:t>
      </w:r>
    </w:p>
    <w:p w14:paraId="741BA36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Este contrato de seguro cubre, dentro de los límites de la suma asegurada de cada sección, las siguientes coberturas:</w:t>
      </w:r>
    </w:p>
    <w:p w14:paraId="6357CED3" w14:textId="77777777" w:rsidR="0023629F" w:rsidRPr="00743C54" w:rsidRDefault="0023629F" w:rsidP="0023629F">
      <w:pPr>
        <w:widowControl w:val="0"/>
        <w:jc w:val="both"/>
        <w:rPr>
          <w:rFonts w:ascii="Arial" w:eastAsia="Century Gothic" w:hAnsi="Arial" w:cs="Arial"/>
        </w:rPr>
      </w:pPr>
    </w:p>
    <w:p w14:paraId="3AA667F8" w14:textId="77777777" w:rsidR="0023629F" w:rsidRPr="00743C54" w:rsidRDefault="0023629F" w:rsidP="0023629F">
      <w:pPr>
        <w:widowControl w:val="0"/>
        <w:numPr>
          <w:ilvl w:val="0"/>
          <w:numId w:val="180"/>
        </w:numPr>
        <w:jc w:val="both"/>
        <w:rPr>
          <w:rFonts w:ascii="Arial" w:eastAsia="Century Gothic" w:hAnsi="Arial" w:cs="Arial"/>
          <w:b/>
        </w:rPr>
      </w:pPr>
      <w:r w:rsidRPr="00743C54">
        <w:rPr>
          <w:rFonts w:ascii="Arial" w:eastAsia="Century Gothic" w:hAnsi="Arial" w:cs="Arial"/>
          <w:b/>
        </w:rPr>
        <w:t>DESVIACIÓN DE LA EMBARCACIÓN</w:t>
      </w:r>
    </w:p>
    <w:p w14:paraId="1CEF5D7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Si sobrevinieren circunstancias anormales debidas a riesgos cubiertos por este seguro que hiciere necesario que la embarcación se desviare de los límites de navegación establecidos, este seguro continuará en vigor.</w:t>
      </w:r>
    </w:p>
    <w:p w14:paraId="25E1D6A2" w14:textId="77777777" w:rsidR="0023629F" w:rsidRPr="00743C54" w:rsidRDefault="0023629F" w:rsidP="0023629F">
      <w:pPr>
        <w:widowControl w:val="0"/>
        <w:jc w:val="both"/>
        <w:rPr>
          <w:rFonts w:ascii="Arial" w:eastAsia="Century Gothic" w:hAnsi="Arial" w:cs="Arial"/>
        </w:rPr>
      </w:pPr>
    </w:p>
    <w:p w14:paraId="63F3B900" w14:textId="77777777" w:rsidR="0023629F" w:rsidRPr="00743C54" w:rsidRDefault="0023629F" w:rsidP="0023629F">
      <w:pPr>
        <w:widowControl w:val="0"/>
        <w:numPr>
          <w:ilvl w:val="0"/>
          <w:numId w:val="180"/>
        </w:numPr>
        <w:jc w:val="both"/>
        <w:rPr>
          <w:rFonts w:ascii="Arial" w:eastAsia="Century Gothic" w:hAnsi="Arial" w:cs="Arial"/>
          <w:b/>
        </w:rPr>
      </w:pPr>
      <w:r w:rsidRPr="00743C54">
        <w:rPr>
          <w:rFonts w:ascii="Arial" w:eastAsia="Century Gothic" w:hAnsi="Arial" w:cs="Arial"/>
          <w:b/>
        </w:rPr>
        <w:t>ACTOS DE AUTORIDAD</w:t>
      </w:r>
    </w:p>
    <w:p w14:paraId="180D1F0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Los daños ocasionados por servidores públicos en el ejercicio de sus funciones, tendientes a evitar la propagación del siniestro o disminuir el daño, o en el cumplimiento de un deber de humanidad.</w:t>
      </w:r>
    </w:p>
    <w:p w14:paraId="4A6C03D8" w14:textId="77777777" w:rsidR="0023629F" w:rsidRPr="00743C54" w:rsidRDefault="0023629F" w:rsidP="0023629F">
      <w:pPr>
        <w:widowControl w:val="0"/>
        <w:jc w:val="both"/>
        <w:rPr>
          <w:rFonts w:ascii="Arial" w:eastAsia="Century Gothic" w:hAnsi="Arial" w:cs="Arial"/>
        </w:rPr>
      </w:pPr>
    </w:p>
    <w:p w14:paraId="2CDC4711" w14:textId="77777777" w:rsidR="0023629F" w:rsidRPr="00743C54" w:rsidRDefault="0023629F" w:rsidP="0023629F">
      <w:pPr>
        <w:widowControl w:val="0"/>
        <w:numPr>
          <w:ilvl w:val="0"/>
          <w:numId w:val="180"/>
        </w:numPr>
        <w:jc w:val="both"/>
        <w:rPr>
          <w:rFonts w:ascii="Arial" w:eastAsia="Century Gothic" w:hAnsi="Arial" w:cs="Arial"/>
          <w:b/>
        </w:rPr>
      </w:pPr>
      <w:r w:rsidRPr="00743C54">
        <w:rPr>
          <w:rFonts w:ascii="Arial" w:eastAsia="Century Gothic" w:hAnsi="Arial" w:cs="Arial"/>
          <w:b/>
        </w:rPr>
        <w:t>GASTOS DE SALVAMENTO</w:t>
      </w:r>
    </w:p>
    <w:p w14:paraId="199F299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absorberá los gastos de todos los trámites de recuperación del salvamento.</w:t>
      </w:r>
    </w:p>
    <w:p w14:paraId="0A0BA4EF" w14:textId="77777777" w:rsidR="0023629F" w:rsidRPr="00743C54" w:rsidRDefault="0023629F" w:rsidP="0023629F">
      <w:pPr>
        <w:widowControl w:val="0"/>
        <w:jc w:val="both"/>
        <w:rPr>
          <w:rFonts w:ascii="Arial" w:eastAsia="Century Gothic" w:hAnsi="Arial" w:cs="Arial"/>
        </w:rPr>
      </w:pPr>
    </w:p>
    <w:p w14:paraId="7BC309D6" w14:textId="77777777" w:rsidR="0023629F" w:rsidRPr="00743C54" w:rsidRDefault="0023629F" w:rsidP="0023629F">
      <w:pPr>
        <w:widowControl w:val="0"/>
        <w:numPr>
          <w:ilvl w:val="0"/>
          <w:numId w:val="180"/>
        </w:numPr>
        <w:jc w:val="both"/>
        <w:rPr>
          <w:rFonts w:ascii="Arial" w:eastAsia="Century Gothic" w:hAnsi="Arial" w:cs="Arial"/>
          <w:b/>
        </w:rPr>
      </w:pPr>
      <w:r w:rsidRPr="00743C54">
        <w:rPr>
          <w:rFonts w:ascii="Arial" w:eastAsia="Century Gothic" w:hAnsi="Arial" w:cs="Arial"/>
          <w:b/>
        </w:rPr>
        <w:t>GASTOS DE SALVAGUARDA</w:t>
      </w:r>
    </w:p>
    <w:p w14:paraId="045D4C9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Los gastos necesarios que, en caso de siniestro, efectúe el INSTITUTO para salvaguardar los bienes.</w:t>
      </w:r>
    </w:p>
    <w:p w14:paraId="0A50A583" w14:textId="77777777" w:rsidR="0023629F" w:rsidRPr="00743C54" w:rsidRDefault="0023629F" w:rsidP="0023629F">
      <w:pPr>
        <w:widowControl w:val="0"/>
        <w:jc w:val="both"/>
        <w:rPr>
          <w:rFonts w:ascii="Arial" w:eastAsia="Century Gothic" w:hAnsi="Arial" w:cs="Arial"/>
        </w:rPr>
      </w:pPr>
    </w:p>
    <w:p w14:paraId="52EA45D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Si LA ASEGURADORA da instrucciones para efectuar actos que tiendan a evitar o disminuir el daño o evitar que éste aumente deberá anticipar dichos gastos.</w:t>
      </w:r>
    </w:p>
    <w:p w14:paraId="00862C3D" w14:textId="77777777" w:rsidR="0023629F" w:rsidRPr="00743C54" w:rsidRDefault="0023629F" w:rsidP="0023629F">
      <w:pPr>
        <w:widowControl w:val="0"/>
        <w:jc w:val="both"/>
        <w:rPr>
          <w:rFonts w:ascii="Arial" w:eastAsia="Century Gothic" w:hAnsi="Arial" w:cs="Arial"/>
        </w:rPr>
      </w:pPr>
    </w:p>
    <w:p w14:paraId="365BDF8D" w14:textId="77777777" w:rsidR="0023629F" w:rsidRPr="00743C54" w:rsidRDefault="0023629F" w:rsidP="0023629F">
      <w:pPr>
        <w:widowControl w:val="0"/>
        <w:numPr>
          <w:ilvl w:val="0"/>
          <w:numId w:val="180"/>
        </w:numPr>
        <w:jc w:val="both"/>
        <w:rPr>
          <w:rFonts w:ascii="Arial" w:eastAsia="Century Gothic" w:hAnsi="Arial" w:cs="Arial"/>
          <w:b/>
        </w:rPr>
      </w:pPr>
      <w:r w:rsidRPr="00743C54">
        <w:rPr>
          <w:rFonts w:ascii="Arial" w:eastAsia="Century Gothic" w:hAnsi="Arial" w:cs="Arial"/>
          <w:b/>
        </w:rPr>
        <w:t>GASTOS LEGALES</w:t>
      </w:r>
    </w:p>
    <w:p w14:paraId="7D9BF15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Los gastos necesarios que, en caso de siniestro, efectúe el INSTITUTO para ejercer acción legal contra los terceros responsables.</w:t>
      </w:r>
    </w:p>
    <w:p w14:paraId="6285DEEF" w14:textId="77777777" w:rsidR="0023629F" w:rsidRPr="00743C54" w:rsidRDefault="0023629F" w:rsidP="0023629F">
      <w:pPr>
        <w:widowControl w:val="0"/>
        <w:jc w:val="both"/>
        <w:rPr>
          <w:rFonts w:ascii="Arial" w:eastAsia="Century Gothic" w:hAnsi="Arial" w:cs="Arial"/>
        </w:rPr>
      </w:pPr>
    </w:p>
    <w:p w14:paraId="44C65250" w14:textId="77777777" w:rsidR="0023629F" w:rsidRPr="00743C54" w:rsidRDefault="0023629F" w:rsidP="0023629F">
      <w:pPr>
        <w:widowControl w:val="0"/>
        <w:numPr>
          <w:ilvl w:val="0"/>
          <w:numId w:val="180"/>
        </w:numPr>
        <w:jc w:val="both"/>
        <w:rPr>
          <w:rFonts w:ascii="Arial" w:eastAsia="Century Gothic" w:hAnsi="Arial" w:cs="Arial"/>
          <w:b/>
        </w:rPr>
      </w:pPr>
      <w:r w:rsidRPr="00743C54">
        <w:rPr>
          <w:rFonts w:ascii="Arial" w:eastAsia="Century Gothic" w:hAnsi="Arial" w:cs="Arial"/>
          <w:b/>
        </w:rPr>
        <w:t>REINSTALACIÓN AUTOMÁTICA</w:t>
      </w:r>
    </w:p>
    <w:p w14:paraId="07509897"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lastRenderedPageBreak/>
        <w:t>La reinstalación automática de la suma asegurada, sin cargo de prima adicional con motivo de la ocurrencia del siniestro o siniestros amparados por este seguro.</w:t>
      </w:r>
    </w:p>
    <w:p w14:paraId="39FA7DF2" w14:textId="77777777" w:rsidR="0023629F" w:rsidRPr="00743C54" w:rsidRDefault="0023629F" w:rsidP="0023629F">
      <w:pPr>
        <w:widowControl w:val="0"/>
        <w:jc w:val="both"/>
        <w:rPr>
          <w:rFonts w:ascii="Arial" w:eastAsia="Century Gothic" w:hAnsi="Arial" w:cs="Arial"/>
        </w:rPr>
      </w:pPr>
    </w:p>
    <w:p w14:paraId="59BE8361" w14:textId="77777777" w:rsidR="0023629F" w:rsidRPr="00743C54" w:rsidRDefault="0023629F" w:rsidP="0023629F">
      <w:pPr>
        <w:widowControl w:val="0"/>
        <w:numPr>
          <w:ilvl w:val="0"/>
          <w:numId w:val="181"/>
        </w:numPr>
        <w:jc w:val="both"/>
        <w:rPr>
          <w:rFonts w:ascii="Arial" w:hAnsi="Arial" w:cs="Arial"/>
        </w:rPr>
      </w:pPr>
      <w:r w:rsidRPr="00743C54">
        <w:rPr>
          <w:rFonts w:ascii="Arial" w:eastAsia="Century Gothic" w:hAnsi="Arial" w:cs="Arial"/>
          <w:b/>
        </w:rPr>
        <w:t>ANTICIPOS</w:t>
      </w:r>
    </w:p>
    <w:p w14:paraId="7CC3119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 de ocurrir una pérdida amparada por este seguro, LA ASEGURADORA efectuará, en un término no mayor a 15 (quince) días hábiles, el pago de un anticipo del 50 % sobre la estimación inicial de los daños que calcule el representante de LA ASEGURADORA, dicho anticipo se amortizará al importe total del pago del siniestro; debiendo el INSTITUTO entregar a LA ASEGURADORA los documentos comprobatorios posteriormente.</w:t>
      </w:r>
    </w:p>
    <w:p w14:paraId="62873A54"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 </w:t>
      </w:r>
    </w:p>
    <w:p w14:paraId="78D58C3E" w14:textId="77777777" w:rsidR="0023629F" w:rsidRPr="00743C54" w:rsidRDefault="0023629F" w:rsidP="0023629F">
      <w:pPr>
        <w:widowControl w:val="0"/>
        <w:numPr>
          <w:ilvl w:val="0"/>
          <w:numId w:val="181"/>
        </w:numPr>
        <w:jc w:val="both"/>
        <w:rPr>
          <w:rFonts w:ascii="Arial" w:hAnsi="Arial" w:cs="Arial"/>
        </w:rPr>
      </w:pPr>
      <w:r w:rsidRPr="00743C54">
        <w:rPr>
          <w:rFonts w:ascii="Arial" w:eastAsia="Century Gothic" w:hAnsi="Arial" w:cs="Arial"/>
          <w:b/>
        </w:rPr>
        <w:t>PROPORCIÓN INDEMNIZABLE</w:t>
      </w:r>
    </w:p>
    <w:p w14:paraId="33721DA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Se conviene que la suma asegurada de la presente póliza se garantiza con independencia del valor total de los bienes, la no aplicación de proporción indemnizable alguna por parte de la ASEGURADORA.</w:t>
      </w:r>
    </w:p>
    <w:p w14:paraId="3BE8AF0A" w14:textId="77777777" w:rsidR="0023629F" w:rsidRPr="00743C54" w:rsidRDefault="0023629F" w:rsidP="0023629F">
      <w:pPr>
        <w:widowControl w:val="0"/>
        <w:jc w:val="both"/>
        <w:rPr>
          <w:rFonts w:ascii="Arial" w:eastAsia="Century Gothic" w:hAnsi="Arial" w:cs="Arial"/>
        </w:rPr>
      </w:pPr>
    </w:p>
    <w:p w14:paraId="688FF9E2" w14:textId="77777777" w:rsidR="0023629F" w:rsidRPr="00743C54" w:rsidRDefault="0023629F" w:rsidP="0023629F">
      <w:pPr>
        <w:widowControl w:val="0"/>
        <w:numPr>
          <w:ilvl w:val="0"/>
          <w:numId w:val="181"/>
        </w:numPr>
        <w:jc w:val="both"/>
        <w:rPr>
          <w:rFonts w:ascii="Arial" w:hAnsi="Arial" w:cs="Arial"/>
        </w:rPr>
      </w:pPr>
      <w:r w:rsidRPr="00743C54">
        <w:rPr>
          <w:rFonts w:ascii="Arial" w:eastAsia="Century Gothic" w:hAnsi="Arial" w:cs="Arial"/>
          <w:b/>
        </w:rPr>
        <w:t>ERRORES Y OMISIONES</w:t>
      </w:r>
    </w:p>
    <w:p w14:paraId="7672387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Es intención del INSTITUTO, amparar todos los bienes contra todo riesgo, por lo que, con sujeción a las condiciones particulares del presente programa y a las generales de la póliza (siempre y cuando no se contrapongan con las especiales), queda entendido y convenido que cualquier error u omisión accidental en la descripción de los bienes asegurados, no perjudicará los intereses del INSTITUTO; ya que la intención es dar protección en todo tiempo, sin exceder de los límites máximos de responsabilidad establecidos en la póliza por lo tanto, al ser descubierto y reportado dicho error u omisión, en caso que lo amerite, se hará el ajuste correspondiente de prima.</w:t>
      </w:r>
    </w:p>
    <w:p w14:paraId="16ED974F" w14:textId="77777777" w:rsidR="0023629F" w:rsidRPr="00743C54" w:rsidRDefault="0023629F" w:rsidP="0023629F">
      <w:pPr>
        <w:widowControl w:val="0"/>
        <w:jc w:val="both"/>
        <w:rPr>
          <w:rFonts w:ascii="Arial" w:eastAsia="Century Gothic" w:hAnsi="Arial" w:cs="Arial"/>
        </w:rPr>
      </w:pPr>
    </w:p>
    <w:p w14:paraId="33D27642"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4.- SUMA ASEGURADA</w:t>
      </w:r>
    </w:p>
    <w:p w14:paraId="2C0FA38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Las sumas aseguradas, han sido fijadas de común acuerdo entre el INSTITUTO y LA ASEGURADORA, por lo que únicamente sirven para fijar el límite máximo de responsabilidad de LA ASEGURADORA.</w:t>
      </w:r>
    </w:p>
    <w:p w14:paraId="6F018546" w14:textId="77777777" w:rsidR="0023629F" w:rsidRPr="00743C54" w:rsidRDefault="0023629F" w:rsidP="0023629F">
      <w:pPr>
        <w:widowControl w:val="0"/>
        <w:jc w:val="both"/>
        <w:rPr>
          <w:rFonts w:ascii="Arial" w:eastAsia="Century Gothic" w:hAnsi="Arial" w:cs="Arial"/>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7"/>
        <w:gridCol w:w="4411"/>
      </w:tblGrid>
      <w:tr w:rsidR="0023629F" w:rsidRPr="00743C54" w14:paraId="061A4256" w14:textId="77777777" w:rsidTr="009B3CA5">
        <w:trPr>
          <w:trHeight w:val="506"/>
          <w:jc w:val="center"/>
        </w:trPr>
        <w:tc>
          <w:tcPr>
            <w:tcW w:w="4417" w:type="dxa"/>
            <w:shd w:val="clear" w:color="auto" w:fill="D5DCE4"/>
            <w:vAlign w:val="center"/>
          </w:tcPr>
          <w:p w14:paraId="2862CBB6"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Concepto</w:t>
            </w:r>
          </w:p>
        </w:tc>
        <w:tc>
          <w:tcPr>
            <w:tcW w:w="4411" w:type="dxa"/>
            <w:shd w:val="clear" w:color="auto" w:fill="D5DCE4"/>
            <w:vAlign w:val="center"/>
          </w:tcPr>
          <w:p w14:paraId="712DD390"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Límite máximo de responsabilidad</w:t>
            </w:r>
          </w:p>
        </w:tc>
      </w:tr>
      <w:tr w:rsidR="0023629F" w:rsidRPr="00743C54" w14:paraId="1DF63073" w14:textId="77777777" w:rsidTr="009B3CA5">
        <w:trPr>
          <w:trHeight w:val="624"/>
          <w:jc w:val="center"/>
        </w:trPr>
        <w:tc>
          <w:tcPr>
            <w:tcW w:w="4417" w:type="dxa"/>
            <w:vAlign w:val="center"/>
          </w:tcPr>
          <w:p w14:paraId="386F9D02"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 xml:space="preserve">Suma asegurada a valor de </w:t>
            </w:r>
            <w:r w:rsidRPr="00743C54">
              <w:rPr>
                <w:rFonts w:ascii="Arial" w:eastAsia="Century Gothic" w:hAnsi="Arial" w:cs="Arial"/>
                <w:highlight w:val="white"/>
              </w:rPr>
              <w:t>reposición</w:t>
            </w:r>
            <w:r w:rsidRPr="00743C54">
              <w:rPr>
                <w:rFonts w:ascii="Arial" w:eastAsia="Century Gothic" w:hAnsi="Arial" w:cs="Arial"/>
              </w:rPr>
              <w:t xml:space="preserve"> incluyendo el motor</w:t>
            </w:r>
          </w:p>
        </w:tc>
        <w:tc>
          <w:tcPr>
            <w:tcW w:w="4411" w:type="dxa"/>
            <w:vAlign w:val="center"/>
          </w:tcPr>
          <w:p w14:paraId="2CE71F4F"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$115,000.00</w:t>
            </w:r>
          </w:p>
          <w:p w14:paraId="39A8DB69"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(Ciento quince mil pesos 00/100 M.N.)</w:t>
            </w:r>
          </w:p>
        </w:tc>
      </w:tr>
      <w:tr w:rsidR="0023629F" w:rsidRPr="00743C54" w14:paraId="52CA9BE4" w14:textId="77777777" w:rsidTr="009B3CA5">
        <w:trPr>
          <w:trHeight w:val="624"/>
          <w:jc w:val="center"/>
        </w:trPr>
        <w:tc>
          <w:tcPr>
            <w:tcW w:w="4417" w:type="dxa"/>
            <w:vAlign w:val="center"/>
          </w:tcPr>
          <w:p w14:paraId="08AD7570"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Responsabilidad Civil (Pandi).</w:t>
            </w:r>
          </w:p>
        </w:tc>
        <w:tc>
          <w:tcPr>
            <w:tcW w:w="4411" w:type="dxa"/>
            <w:vAlign w:val="center"/>
          </w:tcPr>
          <w:p w14:paraId="017EEC02"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$200,000.00</w:t>
            </w:r>
          </w:p>
          <w:p w14:paraId="7D30C38B"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(Doscientos mil pesos 00/100 M.N.)</w:t>
            </w:r>
          </w:p>
        </w:tc>
      </w:tr>
      <w:tr w:rsidR="0023629F" w:rsidRPr="00743C54" w14:paraId="5036C749" w14:textId="77777777" w:rsidTr="009B3CA5">
        <w:trPr>
          <w:trHeight w:val="624"/>
          <w:jc w:val="center"/>
        </w:trPr>
        <w:tc>
          <w:tcPr>
            <w:tcW w:w="4417" w:type="dxa"/>
            <w:vAlign w:val="center"/>
          </w:tcPr>
          <w:p w14:paraId="41CB4A87"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Responsabilidad Civil daños ecológicos.</w:t>
            </w:r>
          </w:p>
          <w:p w14:paraId="2EF6E892"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(en complemento al Pandi)</w:t>
            </w:r>
          </w:p>
        </w:tc>
        <w:tc>
          <w:tcPr>
            <w:tcW w:w="4411" w:type="dxa"/>
            <w:vAlign w:val="center"/>
          </w:tcPr>
          <w:p w14:paraId="51450679"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$200,000.00</w:t>
            </w:r>
          </w:p>
          <w:p w14:paraId="60163D33" w14:textId="77777777" w:rsidR="0023629F" w:rsidRPr="00743C54" w:rsidRDefault="0023629F" w:rsidP="009B3CA5">
            <w:pPr>
              <w:widowControl w:val="0"/>
              <w:rPr>
                <w:rFonts w:ascii="Arial" w:eastAsia="Century Gothic" w:hAnsi="Arial" w:cs="Arial"/>
              </w:rPr>
            </w:pPr>
            <w:r w:rsidRPr="00743C54">
              <w:rPr>
                <w:rFonts w:ascii="Arial" w:eastAsia="Century Gothic" w:hAnsi="Arial" w:cs="Arial"/>
              </w:rPr>
              <w:t>(Doscientos mil pesos 00/100 M.N.)</w:t>
            </w:r>
          </w:p>
        </w:tc>
      </w:tr>
    </w:tbl>
    <w:p w14:paraId="60881BBA" w14:textId="77777777" w:rsidR="0023629F" w:rsidRPr="00743C54" w:rsidRDefault="0023629F" w:rsidP="0023629F">
      <w:pPr>
        <w:widowControl w:val="0"/>
        <w:jc w:val="both"/>
        <w:rPr>
          <w:rFonts w:ascii="Arial" w:eastAsia="Century Gothic" w:hAnsi="Arial" w:cs="Arial"/>
        </w:rPr>
      </w:pPr>
    </w:p>
    <w:p w14:paraId="609C9119"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5.- DEDUCIBLE</w:t>
      </w:r>
    </w:p>
    <w:p w14:paraId="717766D0" w14:textId="77777777" w:rsidR="0023629F" w:rsidRPr="00743C54" w:rsidRDefault="0023629F" w:rsidP="0023629F">
      <w:pPr>
        <w:widowControl w:val="0"/>
        <w:jc w:val="both"/>
        <w:rPr>
          <w:rFonts w:ascii="Arial" w:eastAsia="Century Gothic" w:hAnsi="Arial" w:cs="Arial"/>
        </w:rPr>
      </w:pPr>
    </w:p>
    <w:p w14:paraId="0CB027A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cada siniestro que amerite indemnización quedará a cargo del INSTITUTO</w:t>
      </w:r>
      <w:r w:rsidRPr="00743C54">
        <w:rPr>
          <w:rFonts w:ascii="Arial" w:eastAsia="Century Gothic" w:hAnsi="Arial" w:cs="Arial"/>
          <w:b/>
        </w:rPr>
        <w:t xml:space="preserve"> </w:t>
      </w:r>
      <w:r w:rsidRPr="00743C54">
        <w:rPr>
          <w:rFonts w:ascii="Arial" w:eastAsia="Century Gothic" w:hAnsi="Arial" w:cs="Arial"/>
        </w:rPr>
        <w:t>una cantidad o porcentaje de la suma asegurada de la cobertura afectada, de acuerdo con:</w:t>
      </w:r>
    </w:p>
    <w:p w14:paraId="5CED453F" w14:textId="77777777" w:rsidR="0023629F" w:rsidRPr="00743C54" w:rsidRDefault="0023629F" w:rsidP="0023629F">
      <w:pPr>
        <w:widowControl w:val="0"/>
        <w:jc w:val="both"/>
        <w:rPr>
          <w:rFonts w:ascii="Arial" w:eastAsia="Century Gothic" w:hAnsi="Arial" w:cs="Arial"/>
        </w:rPr>
      </w:pPr>
    </w:p>
    <w:tbl>
      <w:tblPr>
        <w:tblW w:w="8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24"/>
        <w:gridCol w:w="4404"/>
      </w:tblGrid>
      <w:tr w:rsidR="0023629F" w:rsidRPr="00743C54" w14:paraId="1D320C9F" w14:textId="77777777" w:rsidTr="009B3CA5">
        <w:trPr>
          <w:trHeight w:val="415"/>
          <w:jc w:val="center"/>
        </w:trPr>
        <w:tc>
          <w:tcPr>
            <w:tcW w:w="4424" w:type="dxa"/>
            <w:shd w:val="clear" w:color="auto" w:fill="ACB9CA"/>
            <w:vAlign w:val="center"/>
          </w:tcPr>
          <w:p w14:paraId="15866219"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Riesgos</w:t>
            </w:r>
          </w:p>
        </w:tc>
        <w:tc>
          <w:tcPr>
            <w:tcW w:w="4404" w:type="dxa"/>
            <w:shd w:val="clear" w:color="auto" w:fill="ACB9CA"/>
            <w:vAlign w:val="center"/>
          </w:tcPr>
          <w:p w14:paraId="5F6E153F" w14:textId="77777777" w:rsidR="0023629F" w:rsidRPr="00743C54" w:rsidRDefault="0023629F" w:rsidP="009B3CA5">
            <w:pPr>
              <w:widowControl w:val="0"/>
              <w:jc w:val="center"/>
              <w:rPr>
                <w:rFonts w:ascii="Arial" w:eastAsia="Century Gothic" w:hAnsi="Arial" w:cs="Arial"/>
                <w:b/>
              </w:rPr>
            </w:pPr>
            <w:r w:rsidRPr="00743C54">
              <w:rPr>
                <w:rFonts w:ascii="Arial" w:eastAsia="Century Gothic" w:hAnsi="Arial" w:cs="Arial"/>
                <w:b/>
              </w:rPr>
              <w:t>Deducibles</w:t>
            </w:r>
          </w:p>
        </w:tc>
      </w:tr>
      <w:tr w:rsidR="0023629F" w:rsidRPr="00743C54" w14:paraId="127BAF40" w14:textId="77777777" w:rsidTr="009B3CA5">
        <w:trPr>
          <w:trHeight w:val="395"/>
          <w:jc w:val="center"/>
        </w:trPr>
        <w:tc>
          <w:tcPr>
            <w:tcW w:w="4424" w:type="dxa"/>
            <w:vAlign w:val="center"/>
          </w:tcPr>
          <w:p w14:paraId="241AF778"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Varada, hundimiento, incendio o colisión.</w:t>
            </w:r>
          </w:p>
        </w:tc>
        <w:tc>
          <w:tcPr>
            <w:tcW w:w="4404" w:type="dxa"/>
            <w:vAlign w:val="center"/>
          </w:tcPr>
          <w:p w14:paraId="399489E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Sin deducible</w:t>
            </w:r>
          </w:p>
        </w:tc>
      </w:tr>
      <w:tr w:rsidR="0023629F" w:rsidRPr="00743C54" w14:paraId="5571B137" w14:textId="77777777" w:rsidTr="009B3CA5">
        <w:trPr>
          <w:trHeight w:val="427"/>
          <w:jc w:val="center"/>
        </w:trPr>
        <w:tc>
          <w:tcPr>
            <w:tcW w:w="4424" w:type="dxa"/>
            <w:vAlign w:val="center"/>
          </w:tcPr>
          <w:p w14:paraId="2DFEEA8A"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Otros riesgos</w:t>
            </w:r>
          </w:p>
        </w:tc>
        <w:tc>
          <w:tcPr>
            <w:tcW w:w="4404" w:type="dxa"/>
            <w:vAlign w:val="center"/>
          </w:tcPr>
          <w:p w14:paraId="27788421"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 sobre el valor comercial del bien dañado por evento y en cada viaje</w:t>
            </w:r>
          </w:p>
        </w:tc>
      </w:tr>
      <w:tr w:rsidR="0023629F" w:rsidRPr="00743C54" w14:paraId="67DE8333" w14:textId="77777777" w:rsidTr="009B3CA5">
        <w:trPr>
          <w:trHeight w:val="567"/>
          <w:jc w:val="center"/>
        </w:trPr>
        <w:tc>
          <w:tcPr>
            <w:tcW w:w="4424" w:type="dxa"/>
            <w:vAlign w:val="center"/>
          </w:tcPr>
          <w:p w14:paraId="05A872E9"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Casco</w:t>
            </w:r>
          </w:p>
        </w:tc>
        <w:tc>
          <w:tcPr>
            <w:tcW w:w="4404" w:type="dxa"/>
            <w:vAlign w:val="center"/>
          </w:tcPr>
          <w:p w14:paraId="2A4D05A6"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2% sobre el valor del equipo</w:t>
            </w:r>
          </w:p>
        </w:tc>
      </w:tr>
      <w:tr w:rsidR="0023629F" w:rsidRPr="00743C54" w14:paraId="4820A5D4" w14:textId="77777777" w:rsidTr="009B3CA5">
        <w:trPr>
          <w:trHeight w:val="567"/>
          <w:jc w:val="center"/>
        </w:trPr>
        <w:tc>
          <w:tcPr>
            <w:tcW w:w="4424" w:type="dxa"/>
            <w:vAlign w:val="center"/>
          </w:tcPr>
          <w:p w14:paraId="5E5C29D2"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lastRenderedPageBreak/>
              <w:t>Pandi</w:t>
            </w:r>
          </w:p>
        </w:tc>
        <w:tc>
          <w:tcPr>
            <w:tcW w:w="4404" w:type="dxa"/>
            <w:vAlign w:val="center"/>
          </w:tcPr>
          <w:p w14:paraId="10BD4584"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Sin deducible</w:t>
            </w:r>
          </w:p>
        </w:tc>
      </w:tr>
      <w:tr w:rsidR="0023629F" w:rsidRPr="00743C54" w14:paraId="713E1E7C" w14:textId="77777777" w:rsidTr="009B3CA5">
        <w:trPr>
          <w:trHeight w:val="567"/>
          <w:jc w:val="center"/>
        </w:trPr>
        <w:tc>
          <w:tcPr>
            <w:tcW w:w="4424" w:type="dxa"/>
            <w:vAlign w:val="center"/>
          </w:tcPr>
          <w:p w14:paraId="27869DCB"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Motores fuera de borda</w:t>
            </w:r>
          </w:p>
        </w:tc>
        <w:tc>
          <w:tcPr>
            <w:tcW w:w="4404" w:type="dxa"/>
            <w:vAlign w:val="center"/>
          </w:tcPr>
          <w:p w14:paraId="72603E2C" w14:textId="77777777" w:rsidR="0023629F" w:rsidRPr="00743C54" w:rsidRDefault="0023629F" w:rsidP="009B3CA5">
            <w:pPr>
              <w:widowControl w:val="0"/>
              <w:jc w:val="center"/>
              <w:rPr>
                <w:rFonts w:ascii="Arial" w:eastAsia="Century Gothic" w:hAnsi="Arial" w:cs="Arial"/>
              </w:rPr>
            </w:pPr>
            <w:r w:rsidRPr="00743C54">
              <w:rPr>
                <w:rFonts w:ascii="Arial" w:eastAsia="Century Gothic" w:hAnsi="Arial" w:cs="Arial"/>
              </w:rPr>
              <w:t>5% sobre el importe del daño.</w:t>
            </w:r>
          </w:p>
        </w:tc>
      </w:tr>
    </w:tbl>
    <w:p w14:paraId="772468AA" w14:textId="77777777" w:rsidR="0023629F" w:rsidRPr="00743C54" w:rsidRDefault="0023629F" w:rsidP="0023629F">
      <w:pPr>
        <w:widowControl w:val="0"/>
        <w:jc w:val="both"/>
        <w:rPr>
          <w:rFonts w:ascii="Arial" w:eastAsia="Century Gothic" w:hAnsi="Arial" w:cs="Arial"/>
          <w:b/>
        </w:rPr>
      </w:pPr>
    </w:p>
    <w:p w14:paraId="4AD03812"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6.- VALOR INDEMNIZABLE</w:t>
      </w:r>
    </w:p>
    <w:p w14:paraId="3103DD30" w14:textId="77777777" w:rsidR="0023629F" w:rsidRPr="00743C54" w:rsidRDefault="0023629F" w:rsidP="0023629F">
      <w:pPr>
        <w:widowControl w:val="0"/>
        <w:jc w:val="both"/>
        <w:rPr>
          <w:rFonts w:ascii="Arial" w:eastAsia="Century Gothic" w:hAnsi="Arial" w:cs="Arial"/>
        </w:rPr>
      </w:pPr>
    </w:p>
    <w:p w14:paraId="7C493B5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valor indemnizable en caso de siniestro se determinará en base al límite máximo de responsabilidad especificado en póliza o al valor convenido entre las partes, sin aplicar depreciación.</w:t>
      </w:r>
    </w:p>
    <w:p w14:paraId="2075C488" w14:textId="77777777" w:rsidR="0023629F" w:rsidRPr="00743C54" w:rsidRDefault="0023629F" w:rsidP="0023629F">
      <w:pPr>
        <w:widowControl w:val="0"/>
        <w:jc w:val="both"/>
        <w:rPr>
          <w:rFonts w:ascii="Arial" w:eastAsia="Century Gothic" w:hAnsi="Arial" w:cs="Arial"/>
        </w:rPr>
      </w:pPr>
    </w:p>
    <w:p w14:paraId="6101661A"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7.- PÉRDIDA TOTAL IMPLÍCITA</w:t>
      </w:r>
    </w:p>
    <w:p w14:paraId="0DB6E557" w14:textId="77777777" w:rsidR="0023629F" w:rsidRPr="00743C54" w:rsidRDefault="0023629F" w:rsidP="0023629F">
      <w:pPr>
        <w:widowControl w:val="0"/>
        <w:jc w:val="both"/>
        <w:rPr>
          <w:rFonts w:ascii="Arial" w:eastAsia="Century Gothic" w:hAnsi="Arial" w:cs="Arial"/>
        </w:rPr>
      </w:pPr>
    </w:p>
    <w:p w14:paraId="3C88F1A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pagará el total de la suma asegurada cuando los gastos, de recuperación o reparación de la embarcación alcancen el 60% del valor asignado a la misma en esta póliza.</w:t>
      </w:r>
    </w:p>
    <w:p w14:paraId="6CAC6717" w14:textId="77777777" w:rsidR="0023629F" w:rsidRPr="00743C54" w:rsidRDefault="0023629F" w:rsidP="0023629F">
      <w:pPr>
        <w:widowControl w:val="0"/>
        <w:jc w:val="both"/>
        <w:rPr>
          <w:rFonts w:ascii="Arial" w:eastAsia="Century Gothic" w:hAnsi="Arial" w:cs="Arial"/>
          <w:b/>
        </w:rPr>
      </w:pPr>
    </w:p>
    <w:p w14:paraId="2CFBD71E"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8.- PROCEDIMIENTO EN CASO DE SINIESTRO</w:t>
      </w:r>
    </w:p>
    <w:p w14:paraId="547853D1" w14:textId="77777777" w:rsidR="0023629F" w:rsidRPr="00743C54" w:rsidRDefault="0023629F" w:rsidP="0023629F">
      <w:pPr>
        <w:widowControl w:val="0"/>
        <w:jc w:val="both"/>
        <w:rPr>
          <w:rFonts w:ascii="Arial" w:eastAsia="Century Gothic" w:hAnsi="Arial" w:cs="Arial"/>
        </w:rPr>
      </w:pPr>
    </w:p>
    <w:p w14:paraId="2734626D" w14:textId="77777777" w:rsidR="0023629F" w:rsidRPr="00743C54" w:rsidRDefault="0023629F" w:rsidP="0023629F">
      <w:pPr>
        <w:widowControl w:val="0"/>
        <w:numPr>
          <w:ilvl w:val="0"/>
          <w:numId w:val="182"/>
        </w:numPr>
        <w:jc w:val="both"/>
        <w:rPr>
          <w:rFonts w:ascii="Arial" w:hAnsi="Arial" w:cs="Arial"/>
        </w:rPr>
      </w:pPr>
      <w:r w:rsidRPr="00743C54">
        <w:rPr>
          <w:rFonts w:ascii="Arial" w:eastAsia="Century Gothic" w:hAnsi="Arial" w:cs="Arial"/>
          <w:b/>
        </w:rPr>
        <w:t>Medidas de salvaguarda</w:t>
      </w:r>
    </w:p>
    <w:p w14:paraId="1FB0BFD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Al tener conocimiento de un siniestro que ponga en peligro inminente la embarcación, el INSTITUTO, deberá actuar para la defensa y protección de </w:t>
      </w:r>
      <w:proofErr w:type="gramStart"/>
      <w:r w:rsidRPr="00743C54">
        <w:rPr>
          <w:rFonts w:ascii="Arial" w:eastAsia="Century Gothic" w:hAnsi="Arial" w:cs="Arial"/>
        </w:rPr>
        <w:t>la misma</w:t>
      </w:r>
      <w:proofErr w:type="gramEnd"/>
      <w:r w:rsidRPr="00743C54">
        <w:rPr>
          <w:rFonts w:ascii="Arial" w:eastAsia="Century Gothic" w:hAnsi="Arial" w:cs="Arial"/>
        </w:rPr>
        <w:t>, estableciendo la reclamación o juicio, realizando las gestiones necesarias para la salvaguarda o recuperación o de sus pertenecías.</w:t>
      </w:r>
    </w:p>
    <w:p w14:paraId="5ABCAFE9" w14:textId="77777777" w:rsidR="0023629F" w:rsidRPr="00743C54" w:rsidRDefault="0023629F" w:rsidP="0023629F">
      <w:pPr>
        <w:widowControl w:val="0"/>
        <w:jc w:val="both"/>
        <w:rPr>
          <w:rFonts w:ascii="Arial" w:eastAsia="Century Gothic" w:hAnsi="Arial" w:cs="Arial"/>
        </w:rPr>
      </w:pPr>
    </w:p>
    <w:p w14:paraId="13B573C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incumplimiento de esta obligación podrá afectar los derechos del INSTITUTO en los términos de la Ley Sobre el Contrato de Seguro.</w:t>
      </w:r>
    </w:p>
    <w:p w14:paraId="332890D6" w14:textId="77777777" w:rsidR="0023629F" w:rsidRPr="00743C54" w:rsidRDefault="0023629F" w:rsidP="0023629F">
      <w:pPr>
        <w:widowControl w:val="0"/>
        <w:jc w:val="both"/>
        <w:rPr>
          <w:rFonts w:ascii="Arial" w:eastAsia="Century Gothic" w:hAnsi="Arial" w:cs="Arial"/>
        </w:rPr>
      </w:pPr>
    </w:p>
    <w:p w14:paraId="364923E8" w14:textId="77777777" w:rsidR="0023629F" w:rsidRPr="00743C54" w:rsidRDefault="0023629F" w:rsidP="0023629F">
      <w:pPr>
        <w:widowControl w:val="0"/>
        <w:numPr>
          <w:ilvl w:val="0"/>
          <w:numId w:val="182"/>
        </w:numPr>
        <w:jc w:val="both"/>
        <w:rPr>
          <w:rFonts w:ascii="Arial" w:hAnsi="Arial" w:cs="Arial"/>
        </w:rPr>
      </w:pPr>
      <w:r w:rsidRPr="00743C54">
        <w:rPr>
          <w:rFonts w:ascii="Arial" w:eastAsia="Century Gothic" w:hAnsi="Arial" w:cs="Arial"/>
          <w:b/>
        </w:rPr>
        <w:t>Certificación de daños</w:t>
      </w:r>
    </w:p>
    <w:p w14:paraId="2EF33DAB" w14:textId="77777777" w:rsidR="0023629F" w:rsidRPr="00743C54" w:rsidRDefault="0023629F" w:rsidP="0023629F">
      <w:pPr>
        <w:widowControl w:val="0"/>
        <w:jc w:val="both"/>
        <w:rPr>
          <w:rFonts w:ascii="Arial" w:eastAsia="Century Gothic" w:hAnsi="Arial" w:cs="Arial"/>
        </w:rPr>
      </w:pPr>
    </w:p>
    <w:p w14:paraId="4491A06A"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 de pérdida o daño que pudiera dar lugar a reclamación al amparo de este seguro, el INSTITUTO, solicitará una inspección de daños y la certificación respectiva, para lo cual acudirán al comisario de averías de LA ASEGURADORA, si lo hubiere en el lugar que se requiera la inspección y en su defecto al capitán del puerto o notario público.</w:t>
      </w:r>
    </w:p>
    <w:p w14:paraId="21C3CD70" w14:textId="77777777" w:rsidR="0023629F" w:rsidRPr="00743C54" w:rsidRDefault="0023629F" w:rsidP="0023629F">
      <w:pPr>
        <w:widowControl w:val="0"/>
        <w:jc w:val="both"/>
        <w:rPr>
          <w:rFonts w:ascii="Arial" w:eastAsia="Century Gothic" w:hAnsi="Arial" w:cs="Arial"/>
        </w:rPr>
      </w:pPr>
    </w:p>
    <w:p w14:paraId="6FAD0DBD" w14:textId="77777777" w:rsidR="0023629F" w:rsidRPr="00743C54" w:rsidRDefault="0023629F" w:rsidP="0023629F">
      <w:pPr>
        <w:widowControl w:val="0"/>
        <w:numPr>
          <w:ilvl w:val="0"/>
          <w:numId w:val="182"/>
        </w:numPr>
        <w:jc w:val="both"/>
        <w:rPr>
          <w:rFonts w:ascii="Arial" w:hAnsi="Arial" w:cs="Arial"/>
        </w:rPr>
      </w:pPr>
      <w:r w:rsidRPr="00743C54">
        <w:rPr>
          <w:rFonts w:ascii="Arial" w:eastAsia="Century Gothic" w:hAnsi="Arial" w:cs="Arial"/>
          <w:b/>
        </w:rPr>
        <w:t>Medidas de recuperación</w:t>
      </w:r>
    </w:p>
    <w:p w14:paraId="5CF4F382" w14:textId="77777777" w:rsidR="0023629F" w:rsidRPr="00743C54" w:rsidRDefault="0023629F" w:rsidP="0023629F">
      <w:pPr>
        <w:widowControl w:val="0"/>
        <w:jc w:val="both"/>
        <w:rPr>
          <w:rFonts w:ascii="Arial" w:eastAsia="Century Gothic" w:hAnsi="Arial" w:cs="Arial"/>
        </w:rPr>
      </w:pPr>
    </w:p>
    <w:p w14:paraId="3C2EB92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Al tener conocimiento de un siniestro producido por alguno de los riesgos amparados por esta póliza, el INSTITUTO tendrá la obligación de ejercer acción legal contra los terceros responsables del siniestro, si los hubiere.</w:t>
      </w:r>
    </w:p>
    <w:p w14:paraId="678157AB" w14:textId="77777777" w:rsidR="0023629F" w:rsidRPr="00743C54" w:rsidRDefault="0023629F" w:rsidP="0023629F">
      <w:pPr>
        <w:widowControl w:val="0"/>
        <w:jc w:val="both"/>
        <w:rPr>
          <w:rFonts w:ascii="Arial" w:eastAsia="Century Gothic" w:hAnsi="Arial" w:cs="Arial"/>
        </w:rPr>
      </w:pPr>
    </w:p>
    <w:p w14:paraId="680D20C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incumplimiento de esta obligación podrá afectar los derechos del INSTITUTO en los términos de la Ley Sobre el Contrato de Seguro.</w:t>
      </w:r>
    </w:p>
    <w:p w14:paraId="5AB01E9B" w14:textId="77777777" w:rsidR="0023629F" w:rsidRPr="00743C54" w:rsidRDefault="0023629F" w:rsidP="0023629F">
      <w:pPr>
        <w:widowControl w:val="0"/>
        <w:jc w:val="both"/>
        <w:rPr>
          <w:rFonts w:ascii="Arial" w:eastAsia="Century Gothic" w:hAnsi="Arial" w:cs="Arial"/>
        </w:rPr>
      </w:pPr>
    </w:p>
    <w:p w14:paraId="3192FAC0" w14:textId="77777777" w:rsidR="0023629F" w:rsidRPr="00743C54" w:rsidRDefault="0023629F" w:rsidP="0023629F">
      <w:pPr>
        <w:widowControl w:val="0"/>
        <w:numPr>
          <w:ilvl w:val="0"/>
          <w:numId w:val="184"/>
        </w:numPr>
        <w:jc w:val="both"/>
        <w:rPr>
          <w:rFonts w:ascii="Arial" w:hAnsi="Arial" w:cs="Arial"/>
        </w:rPr>
      </w:pPr>
      <w:r w:rsidRPr="00743C54">
        <w:rPr>
          <w:rFonts w:ascii="Arial" w:eastAsia="Century Gothic" w:hAnsi="Arial" w:cs="Arial"/>
          <w:b/>
        </w:rPr>
        <w:t>Aviso de siniestro</w:t>
      </w:r>
    </w:p>
    <w:p w14:paraId="6EAA5470" w14:textId="77777777" w:rsidR="0023629F" w:rsidRPr="00743C54" w:rsidRDefault="0023629F" w:rsidP="0023629F">
      <w:pPr>
        <w:widowControl w:val="0"/>
        <w:jc w:val="both"/>
        <w:rPr>
          <w:rFonts w:ascii="Arial" w:eastAsia="Century Gothic" w:hAnsi="Arial" w:cs="Arial"/>
        </w:rPr>
      </w:pPr>
    </w:p>
    <w:p w14:paraId="177651D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El INSTITUTO comunicará vía telefónica o correo electrónico u oficio, la ocurrencia de un siniestro a LA ASEGURADORA, dentro de los 15 (quince) días hábiles posteriores, al día en que el INSTITUTO haya tenido conocimiento </w:t>
      </w:r>
      <w:proofErr w:type="gramStart"/>
      <w:r w:rsidRPr="00743C54">
        <w:rPr>
          <w:rFonts w:ascii="Arial" w:eastAsia="Century Gothic" w:hAnsi="Arial" w:cs="Arial"/>
        </w:rPr>
        <w:t>del mismo</w:t>
      </w:r>
      <w:proofErr w:type="gramEnd"/>
      <w:r w:rsidRPr="00743C54">
        <w:rPr>
          <w:rFonts w:ascii="Arial" w:eastAsia="Century Gothic" w:hAnsi="Arial" w:cs="Arial"/>
        </w:rPr>
        <w:t>, debiendo proporcionar las circunstancias de tiempo, modo y lugar de los hechos.</w:t>
      </w:r>
    </w:p>
    <w:p w14:paraId="312E500A" w14:textId="77777777" w:rsidR="0023629F" w:rsidRPr="00743C54" w:rsidRDefault="0023629F" w:rsidP="0023629F">
      <w:pPr>
        <w:widowControl w:val="0"/>
        <w:jc w:val="both"/>
        <w:rPr>
          <w:rFonts w:ascii="Arial" w:eastAsia="Century Gothic" w:hAnsi="Arial" w:cs="Arial"/>
        </w:rPr>
      </w:pPr>
    </w:p>
    <w:p w14:paraId="58C16C8B" w14:textId="77777777" w:rsidR="0023629F" w:rsidRPr="00743C54" w:rsidRDefault="0023629F" w:rsidP="0023629F">
      <w:pPr>
        <w:widowControl w:val="0"/>
        <w:numPr>
          <w:ilvl w:val="0"/>
          <w:numId w:val="184"/>
        </w:numPr>
        <w:jc w:val="both"/>
        <w:rPr>
          <w:rFonts w:ascii="Arial" w:hAnsi="Arial" w:cs="Arial"/>
        </w:rPr>
      </w:pPr>
      <w:r w:rsidRPr="00743C54">
        <w:rPr>
          <w:rFonts w:ascii="Arial" w:eastAsia="Century Gothic" w:hAnsi="Arial" w:cs="Arial"/>
          <w:b/>
        </w:rPr>
        <w:t>Documentos, datos e informes que el INSTITUTO debe rendir a la ASEGURADORA</w:t>
      </w:r>
    </w:p>
    <w:p w14:paraId="0F6DF354" w14:textId="77777777" w:rsidR="0023629F" w:rsidRPr="00743C54" w:rsidRDefault="0023629F" w:rsidP="0023629F">
      <w:pPr>
        <w:widowControl w:val="0"/>
        <w:jc w:val="both"/>
        <w:rPr>
          <w:rFonts w:ascii="Arial" w:eastAsia="Century Gothic" w:hAnsi="Arial" w:cs="Arial"/>
        </w:rPr>
      </w:pPr>
    </w:p>
    <w:p w14:paraId="081CA76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LA ASEGURADORA tendrá el derecho de exigir del INSTITUTO o beneficiario la documentación e informes por los cuales puedan determinarse las circunstancias de la realización del siniestro y las consecuencias </w:t>
      </w:r>
      <w:proofErr w:type="gramStart"/>
      <w:r w:rsidRPr="00743C54">
        <w:rPr>
          <w:rFonts w:ascii="Arial" w:eastAsia="Century Gothic" w:hAnsi="Arial" w:cs="Arial"/>
        </w:rPr>
        <w:t>del mismo</w:t>
      </w:r>
      <w:proofErr w:type="gramEnd"/>
      <w:r w:rsidRPr="00743C54">
        <w:rPr>
          <w:rFonts w:ascii="Arial" w:eastAsia="Century Gothic" w:hAnsi="Arial" w:cs="Arial"/>
        </w:rPr>
        <w:t>.</w:t>
      </w:r>
    </w:p>
    <w:p w14:paraId="4E4EAB47" w14:textId="77777777" w:rsidR="0023629F" w:rsidRPr="00743C54" w:rsidRDefault="0023629F" w:rsidP="0023629F">
      <w:pPr>
        <w:widowControl w:val="0"/>
        <w:jc w:val="both"/>
        <w:rPr>
          <w:rFonts w:ascii="Arial" w:eastAsia="Century Gothic" w:hAnsi="Arial" w:cs="Arial"/>
        </w:rPr>
      </w:pPr>
    </w:p>
    <w:p w14:paraId="3B0D979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INSTITUTO deberá probar:</w:t>
      </w:r>
    </w:p>
    <w:p w14:paraId="137E2D31" w14:textId="77777777" w:rsidR="0023629F" w:rsidRPr="00743C54" w:rsidRDefault="0023629F" w:rsidP="0023629F">
      <w:pPr>
        <w:widowControl w:val="0"/>
        <w:jc w:val="both"/>
        <w:rPr>
          <w:rFonts w:ascii="Arial" w:eastAsia="Century Gothic" w:hAnsi="Arial" w:cs="Arial"/>
        </w:rPr>
      </w:pPr>
    </w:p>
    <w:p w14:paraId="6A986B64" w14:textId="77777777" w:rsidR="0023629F" w:rsidRPr="00743C54" w:rsidRDefault="0023629F" w:rsidP="0023629F">
      <w:pPr>
        <w:widowControl w:val="0"/>
        <w:numPr>
          <w:ilvl w:val="1"/>
          <w:numId w:val="184"/>
        </w:numPr>
        <w:jc w:val="both"/>
        <w:rPr>
          <w:rFonts w:ascii="Arial" w:hAnsi="Arial" w:cs="Arial"/>
        </w:rPr>
      </w:pPr>
      <w:r w:rsidRPr="00743C54">
        <w:rPr>
          <w:rFonts w:ascii="Arial" w:eastAsia="Century Gothic" w:hAnsi="Arial" w:cs="Arial"/>
        </w:rPr>
        <w:t>La ocurrencia del siniestro.</w:t>
      </w:r>
    </w:p>
    <w:p w14:paraId="745CDD2D" w14:textId="77777777" w:rsidR="0023629F" w:rsidRPr="00743C54" w:rsidRDefault="0023629F" w:rsidP="0023629F">
      <w:pPr>
        <w:widowControl w:val="0"/>
        <w:numPr>
          <w:ilvl w:val="1"/>
          <w:numId w:val="184"/>
        </w:numPr>
        <w:jc w:val="both"/>
        <w:rPr>
          <w:rFonts w:ascii="Arial" w:hAnsi="Arial" w:cs="Arial"/>
        </w:rPr>
      </w:pPr>
      <w:r w:rsidRPr="00743C54">
        <w:rPr>
          <w:rFonts w:ascii="Arial" w:eastAsia="Century Gothic" w:hAnsi="Arial" w:cs="Arial"/>
        </w:rPr>
        <w:t>La preexistencia de los bienes perdidos.</w:t>
      </w:r>
    </w:p>
    <w:p w14:paraId="299DFF3C" w14:textId="77777777" w:rsidR="0023629F" w:rsidRPr="00743C54" w:rsidRDefault="0023629F" w:rsidP="0023629F">
      <w:pPr>
        <w:widowControl w:val="0"/>
        <w:numPr>
          <w:ilvl w:val="1"/>
          <w:numId w:val="184"/>
        </w:numPr>
        <w:jc w:val="both"/>
        <w:rPr>
          <w:rFonts w:ascii="Arial" w:hAnsi="Arial" w:cs="Arial"/>
        </w:rPr>
      </w:pPr>
      <w:r w:rsidRPr="00743C54">
        <w:rPr>
          <w:rFonts w:ascii="Arial" w:eastAsia="Century Gothic" w:hAnsi="Arial" w:cs="Arial"/>
        </w:rPr>
        <w:t>El interés asegurable (pérdida patrimonial).</w:t>
      </w:r>
    </w:p>
    <w:p w14:paraId="2D556C40" w14:textId="77777777" w:rsidR="0023629F" w:rsidRPr="00743C54" w:rsidRDefault="0023629F" w:rsidP="0023629F">
      <w:pPr>
        <w:widowControl w:val="0"/>
        <w:numPr>
          <w:ilvl w:val="1"/>
          <w:numId w:val="184"/>
        </w:numPr>
        <w:jc w:val="both"/>
        <w:rPr>
          <w:rFonts w:ascii="Arial" w:hAnsi="Arial" w:cs="Arial"/>
        </w:rPr>
      </w:pPr>
      <w:r w:rsidRPr="00743C54">
        <w:rPr>
          <w:rFonts w:ascii="Arial" w:eastAsia="Century Gothic" w:hAnsi="Arial" w:cs="Arial"/>
        </w:rPr>
        <w:t>La propiedad de los bienes (interés asegurable).</w:t>
      </w:r>
    </w:p>
    <w:p w14:paraId="4126A9B8" w14:textId="77777777" w:rsidR="0023629F" w:rsidRPr="00743C54" w:rsidRDefault="0023629F" w:rsidP="0023629F">
      <w:pPr>
        <w:widowControl w:val="0"/>
        <w:numPr>
          <w:ilvl w:val="1"/>
          <w:numId w:val="184"/>
        </w:numPr>
        <w:jc w:val="both"/>
        <w:rPr>
          <w:rFonts w:ascii="Arial" w:hAnsi="Arial" w:cs="Arial"/>
        </w:rPr>
      </w:pPr>
      <w:r w:rsidRPr="00743C54">
        <w:rPr>
          <w:rFonts w:ascii="Arial" w:eastAsia="Century Gothic" w:hAnsi="Arial" w:cs="Arial"/>
        </w:rPr>
        <w:t>La cuantificación de la pérdida sufrida como importe de la reclamación.</w:t>
      </w:r>
    </w:p>
    <w:p w14:paraId="0349C2DA" w14:textId="77777777" w:rsidR="0023629F" w:rsidRPr="00743C54" w:rsidRDefault="0023629F" w:rsidP="0023629F">
      <w:pPr>
        <w:widowControl w:val="0"/>
        <w:jc w:val="both"/>
        <w:rPr>
          <w:rFonts w:ascii="Arial" w:eastAsia="Century Gothic" w:hAnsi="Arial" w:cs="Arial"/>
        </w:rPr>
      </w:pPr>
    </w:p>
    <w:p w14:paraId="3FC4D1DA"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9.- OBLIGACIONES DEL INSTITUTO EN CASO DE SINIESTRO</w:t>
      </w:r>
    </w:p>
    <w:p w14:paraId="7CB37BED" w14:textId="77777777" w:rsidR="0023629F" w:rsidRPr="00743C54" w:rsidRDefault="0023629F" w:rsidP="0023629F">
      <w:pPr>
        <w:widowControl w:val="0"/>
        <w:jc w:val="both"/>
        <w:rPr>
          <w:rFonts w:ascii="Arial" w:eastAsia="Century Gothic" w:hAnsi="Arial" w:cs="Arial"/>
        </w:rPr>
      </w:pPr>
    </w:p>
    <w:p w14:paraId="0CA61AE0" w14:textId="77777777" w:rsidR="0023629F" w:rsidRPr="00743C54" w:rsidRDefault="0023629F" w:rsidP="0023629F">
      <w:pPr>
        <w:widowControl w:val="0"/>
        <w:numPr>
          <w:ilvl w:val="0"/>
          <w:numId w:val="183"/>
        </w:numPr>
        <w:ind w:left="851"/>
        <w:jc w:val="both"/>
        <w:rPr>
          <w:rFonts w:ascii="Arial" w:hAnsi="Arial" w:cs="Arial"/>
        </w:rPr>
      </w:pPr>
      <w:r w:rsidRPr="00743C54">
        <w:rPr>
          <w:rFonts w:ascii="Arial" w:eastAsia="Century Gothic" w:hAnsi="Arial" w:cs="Arial"/>
          <w:b/>
        </w:rPr>
        <w:t>Abandono</w:t>
      </w:r>
    </w:p>
    <w:p w14:paraId="5B61CCE1" w14:textId="77777777" w:rsidR="0023629F" w:rsidRPr="00743C54" w:rsidRDefault="0023629F" w:rsidP="0023629F">
      <w:pPr>
        <w:widowControl w:val="0"/>
        <w:ind w:left="851"/>
        <w:jc w:val="both"/>
        <w:rPr>
          <w:rFonts w:ascii="Arial" w:eastAsia="Century Gothic" w:hAnsi="Arial" w:cs="Arial"/>
        </w:rPr>
      </w:pPr>
      <w:r w:rsidRPr="00743C54">
        <w:rPr>
          <w:rFonts w:ascii="Arial" w:eastAsia="Century Gothic" w:hAnsi="Arial" w:cs="Arial"/>
        </w:rPr>
        <w:t>No se permitirá ningún abandono de la propiedad siniestrada, sin contar con el consentimiento, por escrito de LA ASEGURADORA.</w:t>
      </w:r>
    </w:p>
    <w:p w14:paraId="51FDB4D8" w14:textId="77777777" w:rsidR="0023629F" w:rsidRPr="00743C54" w:rsidRDefault="0023629F" w:rsidP="0023629F">
      <w:pPr>
        <w:widowControl w:val="0"/>
        <w:ind w:left="851"/>
        <w:jc w:val="both"/>
        <w:rPr>
          <w:rFonts w:ascii="Arial" w:eastAsia="Century Gothic" w:hAnsi="Arial" w:cs="Arial"/>
        </w:rPr>
      </w:pPr>
    </w:p>
    <w:p w14:paraId="0D0FABE5" w14:textId="77777777" w:rsidR="0023629F" w:rsidRPr="00743C54" w:rsidRDefault="0023629F" w:rsidP="0023629F">
      <w:pPr>
        <w:widowControl w:val="0"/>
        <w:numPr>
          <w:ilvl w:val="0"/>
          <w:numId w:val="183"/>
        </w:numPr>
        <w:ind w:left="851"/>
        <w:jc w:val="both"/>
        <w:rPr>
          <w:rFonts w:ascii="Arial" w:hAnsi="Arial" w:cs="Arial"/>
        </w:rPr>
      </w:pPr>
      <w:r w:rsidRPr="00743C54">
        <w:rPr>
          <w:rFonts w:ascii="Arial" w:eastAsia="Century Gothic" w:hAnsi="Arial" w:cs="Arial"/>
          <w:b/>
        </w:rPr>
        <w:t>Cooperación</w:t>
      </w:r>
    </w:p>
    <w:p w14:paraId="2D423979" w14:textId="77777777" w:rsidR="0023629F" w:rsidRPr="00743C54" w:rsidRDefault="0023629F" w:rsidP="0023629F">
      <w:pPr>
        <w:widowControl w:val="0"/>
        <w:ind w:left="851"/>
        <w:jc w:val="both"/>
        <w:rPr>
          <w:rFonts w:ascii="Arial" w:eastAsia="Century Gothic" w:hAnsi="Arial" w:cs="Arial"/>
        </w:rPr>
      </w:pPr>
      <w:r w:rsidRPr="00743C54">
        <w:rPr>
          <w:rFonts w:ascii="Arial" w:eastAsia="Century Gothic" w:hAnsi="Arial" w:cs="Arial"/>
        </w:rPr>
        <w:t>El INSTITUTO coadyuvará con LA ASEGURADORA otorgándole toda la asistencia razonable en la negociación del finiquito, así como la obtención y presentación de evidencia y testimonio, y en la conducción de cualquier juicio.</w:t>
      </w:r>
    </w:p>
    <w:p w14:paraId="60A3A328" w14:textId="77777777" w:rsidR="0023629F" w:rsidRPr="00743C54" w:rsidRDefault="0023629F" w:rsidP="0023629F">
      <w:pPr>
        <w:widowControl w:val="0"/>
        <w:ind w:left="851"/>
        <w:jc w:val="both"/>
        <w:rPr>
          <w:rFonts w:ascii="Arial" w:eastAsia="Century Gothic" w:hAnsi="Arial" w:cs="Arial"/>
        </w:rPr>
      </w:pPr>
    </w:p>
    <w:p w14:paraId="00B72B53" w14:textId="77777777" w:rsidR="0023629F" w:rsidRPr="00743C54" w:rsidRDefault="0023629F" w:rsidP="0023629F">
      <w:pPr>
        <w:widowControl w:val="0"/>
        <w:numPr>
          <w:ilvl w:val="0"/>
          <w:numId w:val="183"/>
        </w:numPr>
        <w:ind w:left="851"/>
        <w:jc w:val="both"/>
        <w:rPr>
          <w:rFonts w:ascii="Arial" w:hAnsi="Arial" w:cs="Arial"/>
        </w:rPr>
      </w:pPr>
      <w:r w:rsidRPr="00743C54">
        <w:rPr>
          <w:rFonts w:ascii="Arial" w:eastAsia="Century Gothic" w:hAnsi="Arial" w:cs="Arial"/>
          <w:b/>
        </w:rPr>
        <w:t>Abstención de hacer convenios</w:t>
      </w:r>
    </w:p>
    <w:p w14:paraId="0E05B0F3" w14:textId="77777777" w:rsidR="0023629F" w:rsidRPr="00743C54" w:rsidRDefault="0023629F" w:rsidP="0023629F">
      <w:pPr>
        <w:widowControl w:val="0"/>
        <w:ind w:left="851"/>
        <w:jc w:val="both"/>
        <w:rPr>
          <w:rFonts w:ascii="Arial" w:eastAsia="Century Gothic" w:hAnsi="Arial" w:cs="Arial"/>
        </w:rPr>
      </w:pPr>
      <w:r w:rsidRPr="00743C54">
        <w:rPr>
          <w:rFonts w:ascii="Arial" w:eastAsia="Century Gothic" w:hAnsi="Arial" w:cs="Arial"/>
        </w:rPr>
        <w:t>En caso de que el daño a los bienes asegurados sea causado por terceras personas, él INSTITUTO en cumplimiento de lo estipulado, se abstendrá de cualquier arreglo con aquellas, sin la autorización de LA ASEGURADORA, respecto a la responsabilidad que resulte de dichos daños.</w:t>
      </w:r>
    </w:p>
    <w:p w14:paraId="0B620AB0" w14:textId="77777777" w:rsidR="0023629F" w:rsidRPr="00743C54" w:rsidRDefault="0023629F" w:rsidP="0023629F">
      <w:pPr>
        <w:widowControl w:val="0"/>
        <w:jc w:val="both"/>
        <w:rPr>
          <w:rFonts w:ascii="Arial" w:eastAsia="Century Gothic" w:hAnsi="Arial" w:cs="Arial"/>
        </w:rPr>
      </w:pPr>
    </w:p>
    <w:p w14:paraId="4B40A797"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10.- PAGO DE INDEMNIZACIÓN</w:t>
      </w:r>
    </w:p>
    <w:p w14:paraId="0A6A1D0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efectuará el pago de cualquier indemnización a más tardar 10 (diez) días hábiles después de que se le documentó completamente el siniestro y firmado el convenio de determinación de pérdidas con LA ASEGURADORA.</w:t>
      </w:r>
    </w:p>
    <w:p w14:paraId="23E8EE3D" w14:textId="77777777" w:rsidR="0023629F" w:rsidRPr="00743C54" w:rsidRDefault="0023629F" w:rsidP="0023629F">
      <w:pPr>
        <w:widowControl w:val="0"/>
        <w:jc w:val="both"/>
        <w:rPr>
          <w:rFonts w:ascii="Arial" w:eastAsia="Century Gothic" w:hAnsi="Arial" w:cs="Arial"/>
        </w:rPr>
      </w:pPr>
    </w:p>
    <w:p w14:paraId="3A085953"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11.- LÍMITE TERRITORIAL</w:t>
      </w:r>
    </w:p>
    <w:p w14:paraId="6D57A3B6" w14:textId="77777777" w:rsidR="0023629F" w:rsidRPr="00743C54" w:rsidRDefault="0023629F" w:rsidP="0023629F">
      <w:pPr>
        <w:widowControl w:val="0"/>
        <w:jc w:val="both"/>
        <w:rPr>
          <w:rFonts w:ascii="Arial" w:eastAsia="Century Gothic" w:hAnsi="Arial" w:cs="Arial"/>
        </w:rPr>
      </w:pPr>
    </w:p>
    <w:p w14:paraId="56305FCC" w14:textId="77777777" w:rsidR="0023629F" w:rsidRPr="00743C54" w:rsidRDefault="0023629F" w:rsidP="0023629F">
      <w:pPr>
        <w:widowControl w:val="0"/>
        <w:jc w:val="both"/>
        <w:rPr>
          <w:rFonts w:ascii="Arial" w:eastAsia="Century Gothic" w:hAnsi="Arial" w:cs="Arial"/>
          <w:strike/>
        </w:rPr>
      </w:pPr>
      <w:r w:rsidRPr="00743C54">
        <w:rPr>
          <w:rFonts w:ascii="Arial" w:eastAsia="Century Gothic" w:hAnsi="Arial" w:cs="Arial"/>
        </w:rPr>
        <w:t xml:space="preserve">Para actividades en los límites territoriales de la República Mexicana. </w:t>
      </w:r>
    </w:p>
    <w:p w14:paraId="18D7F77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Zona de ríos y pantanos del estado de Tabasco.</w:t>
      </w:r>
    </w:p>
    <w:p w14:paraId="303E6335" w14:textId="77777777" w:rsidR="0023629F" w:rsidRPr="00743C54" w:rsidRDefault="0023629F" w:rsidP="0023629F">
      <w:pPr>
        <w:widowControl w:val="0"/>
        <w:jc w:val="both"/>
        <w:rPr>
          <w:rFonts w:ascii="Arial" w:eastAsia="Century Gothic" w:hAnsi="Arial" w:cs="Arial"/>
        </w:rPr>
      </w:pPr>
    </w:p>
    <w:p w14:paraId="6470B833"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12.- DEFINICIONES</w:t>
      </w:r>
    </w:p>
    <w:p w14:paraId="53577576" w14:textId="77777777" w:rsidR="0023629F" w:rsidRPr="00743C54" w:rsidRDefault="0023629F" w:rsidP="0023629F">
      <w:pPr>
        <w:widowControl w:val="0"/>
        <w:jc w:val="both"/>
        <w:rPr>
          <w:rFonts w:ascii="Arial" w:eastAsia="Century Gothic" w:hAnsi="Arial" w:cs="Arial"/>
        </w:rPr>
      </w:pPr>
    </w:p>
    <w:p w14:paraId="5D421026" w14:textId="77777777" w:rsidR="0023629F" w:rsidRPr="00743C54" w:rsidRDefault="0023629F" w:rsidP="0023629F">
      <w:pPr>
        <w:widowControl w:val="0"/>
        <w:numPr>
          <w:ilvl w:val="0"/>
          <w:numId w:val="185"/>
        </w:numPr>
        <w:jc w:val="both"/>
        <w:rPr>
          <w:rFonts w:ascii="Arial" w:hAnsi="Arial" w:cs="Arial"/>
        </w:rPr>
      </w:pPr>
      <w:r w:rsidRPr="00743C54">
        <w:rPr>
          <w:rFonts w:ascii="Arial" w:eastAsia="Century Gothic" w:hAnsi="Arial" w:cs="Arial"/>
          <w:b/>
        </w:rPr>
        <w:t>Travesías.</w:t>
      </w:r>
    </w:p>
    <w:p w14:paraId="4A726B4E" w14:textId="77777777" w:rsidR="0023629F" w:rsidRPr="00743C54" w:rsidRDefault="0023629F" w:rsidP="0023629F">
      <w:pPr>
        <w:widowControl w:val="0"/>
        <w:jc w:val="both"/>
        <w:rPr>
          <w:rFonts w:ascii="Arial" w:eastAsia="Century Gothic" w:hAnsi="Arial" w:cs="Arial"/>
        </w:rPr>
      </w:pPr>
    </w:p>
    <w:p w14:paraId="228B5F96"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Un viaje termina cuando la embarcación haya efectuado tres travesías o cuando haya conducido o descargado dos cargamentos, lo que ocurra primero.</w:t>
      </w:r>
    </w:p>
    <w:p w14:paraId="57DEC592" w14:textId="77777777" w:rsidR="0023629F" w:rsidRPr="00743C54" w:rsidRDefault="0023629F" w:rsidP="0023629F">
      <w:pPr>
        <w:widowControl w:val="0"/>
        <w:jc w:val="both"/>
        <w:rPr>
          <w:rFonts w:ascii="Arial" w:eastAsia="Century Gothic" w:hAnsi="Arial" w:cs="Arial"/>
        </w:rPr>
      </w:pPr>
    </w:p>
    <w:p w14:paraId="184E6834"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Queda entendido y convenido que por una travesía se entenderá:</w:t>
      </w:r>
    </w:p>
    <w:p w14:paraId="13005787" w14:textId="77777777" w:rsidR="0023629F" w:rsidRPr="00743C54" w:rsidRDefault="0023629F" w:rsidP="0023629F">
      <w:pPr>
        <w:widowControl w:val="0"/>
        <w:jc w:val="both"/>
        <w:rPr>
          <w:rFonts w:ascii="Arial" w:eastAsia="Century Gothic" w:hAnsi="Arial" w:cs="Arial"/>
        </w:rPr>
      </w:pPr>
    </w:p>
    <w:p w14:paraId="0F2A9835" w14:textId="77777777" w:rsidR="0023629F" w:rsidRPr="00743C54" w:rsidRDefault="0023629F" w:rsidP="0023629F">
      <w:pPr>
        <w:widowControl w:val="0"/>
        <w:numPr>
          <w:ilvl w:val="1"/>
          <w:numId w:val="185"/>
        </w:numPr>
        <w:ind w:left="447"/>
        <w:jc w:val="both"/>
        <w:rPr>
          <w:rFonts w:ascii="Arial" w:hAnsi="Arial" w:cs="Arial"/>
        </w:rPr>
      </w:pPr>
      <w:r w:rsidRPr="00743C54">
        <w:rPr>
          <w:rFonts w:ascii="Arial" w:eastAsia="Century Gothic" w:hAnsi="Arial" w:cs="Arial"/>
        </w:rPr>
        <w:t>El período comprendido desde que la embarcación inicie a cargar en el puerto de partida, hasta que complete la descarga en el puerto de destino.</w:t>
      </w:r>
    </w:p>
    <w:p w14:paraId="701DEBA3" w14:textId="77777777" w:rsidR="0023629F" w:rsidRPr="00743C54" w:rsidRDefault="0023629F" w:rsidP="0023629F">
      <w:pPr>
        <w:widowControl w:val="0"/>
        <w:jc w:val="both"/>
        <w:rPr>
          <w:rFonts w:ascii="Arial" w:eastAsia="Century Gothic" w:hAnsi="Arial" w:cs="Arial"/>
        </w:rPr>
      </w:pPr>
    </w:p>
    <w:p w14:paraId="46E5C9DF" w14:textId="77777777" w:rsidR="0023629F" w:rsidRPr="00743C54" w:rsidRDefault="0023629F" w:rsidP="0023629F">
      <w:pPr>
        <w:widowControl w:val="0"/>
        <w:numPr>
          <w:ilvl w:val="1"/>
          <w:numId w:val="185"/>
        </w:numPr>
        <w:ind w:left="447"/>
        <w:jc w:val="both"/>
        <w:rPr>
          <w:rFonts w:ascii="Arial" w:hAnsi="Arial" w:cs="Arial"/>
        </w:rPr>
      </w:pPr>
      <w:r w:rsidRPr="00743C54">
        <w:rPr>
          <w:rFonts w:ascii="Arial" w:eastAsia="Century Gothic" w:hAnsi="Arial" w:cs="Arial"/>
        </w:rPr>
        <w:t>El período comprendido desde el momento en que la embarcación salga en lastre hasta que llegue al primer puerto o lugar donde atraque.</w:t>
      </w:r>
    </w:p>
    <w:p w14:paraId="787E3B03" w14:textId="77777777" w:rsidR="0023629F" w:rsidRPr="00743C54" w:rsidRDefault="0023629F" w:rsidP="0023629F">
      <w:pPr>
        <w:widowControl w:val="0"/>
        <w:numPr>
          <w:ilvl w:val="1"/>
          <w:numId w:val="185"/>
        </w:numPr>
        <w:ind w:left="447"/>
        <w:jc w:val="both"/>
        <w:rPr>
          <w:rFonts w:ascii="Arial" w:hAnsi="Arial" w:cs="Arial"/>
        </w:rPr>
      </w:pPr>
      <w:r w:rsidRPr="00743C54">
        <w:rPr>
          <w:rFonts w:ascii="Arial" w:eastAsia="Century Gothic" w:hAnsi="Arial" w:cs="Arial"/>
        </w:rPr>
        <w:t>Cada estadía de 30 (treinta) días o fracción en aguas protegidas, en un puerto o lugar que no sea de arribada forzosa, cuando la embarcación no tenga que pasar a reparación, ni tenga carga a bordo.</w:t>
      </w:r>
    </w:p>
    <w:p w14:paraId="1DAADB7A" w14:textId="77777777" w:rsidR="0023629F" w:rsidRPr="00743C54" w:rsidRDefault="0023629F" w:rsidP="0023629F">
      <w:pPr>
        <w:widowControl w:val="0"/>
        <w:jc w:val="both"/>
        <w:rPr>
          <w:rFonts w:ascii="Arial" w:eastAsia="Century Gothic" w:hAnsi="Arial" w:cs="Arial"/>
        </w:rPr>
      </w:pPr>
    </w:p>
    <w:p w14:paraId="3EB294B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Cuando las embarcaciones zarpen en lastre de un puerto o lugar a otro con el objeto de efectuar </w:t>
      </w:r>
      <w:r w:rsidRPr="00743C54">
        <w:rPr>
          <w:rFonts w:ascii="Arial" w:eastAsia="Century Gothic" w:hAnsi="Arial" w:cs="Arial"/>
        </w:rPr>
        <w:lastRenderedPageBreak/>
        <w:t>reparaciones de daños, dicha travesía incluyéndose la anterior, se considerarán como una sola.</w:t>
      </w:r>
    </w:p>
    <w:p w14:paraId="63FEF4B5" w14:textId="77777777" w:rsidR="0023629F" w:rsidRPr="00743C54" w:rsidRDefault="0023629F" w:rsidP="0023629F">
      <w:pPr>
        <w:widowControl w:val="0"/>
        <w:jc w:val="both"/>
        <w:rPr>
          <w:rFonts w:ascii="Arial" w:eastAsia="Century Gothic" w:hAnsi="Arial" w:cs="Arial"/>
        </w:rPr>
      </w:pPr>
    </w:p>
    <w:p w14:paraId="46FEBC9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El principio de un viaje no podrá fijarse de manera que incluya parte de otro viaje sobre el cual se haga una reclamación ya sea al amparo de esta póliza o de la precedente.</w:t>
      </w:r>
    </w:p>
    <w:p w14:paraId="3596AC5A" w14:textId="77777777" w:rsidR="0023629F" w:rsidRPr="00743C54" w:rsidRDefault="0023629F" w:rsidP="0023629F">
      <w:pPr>
        <w:widowControl w:val="0"/>
        <w:jc w:val="both"/>
        <w:rPr>
          <w:rFonts w:ascii="Arial" w:eastAsia="Century Gothic" w:hAnsi="Arial" w:cs="Arial"/>
        </w:rPr>
      </w:pPr>
    </w:p>
    <w:p w14:paraId="705EBFF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Al calcular el deducible de 2% anteriormente referido, la avería particular que ocurra fuera del período cubierto por esta póliza puede ser agregada a la avería particular que ocurra dentro del citado período, siempre que ocurra en el mismo viaje (como ya queda definido anteriormente), pero “LA ASEGURADORA” no es responsable por aquella parte de la reclamación que se haya originado dentro de tal período.</w:t>
      </w:r>
    </w:p>
    <w:p w14:paraId="7DF6C383" w14:textId="77777777" w:rsidR="0023629F" w:rsidRPr="00743C54" w:rsidRDefault="0023629F" w:rsidP="0023629F">
      <w:pPr>
        <w:widowControl w:val="0"/>
        <w:jc w:val="both"/>
        <w:rPr>
          <w:rFonts w:ascii="Arial" w:eastAsia="Century Gothic" w:hAnsi="Arial" w:cs="Arial"/>
        </w:rPr>
      </w:pPr>
    </w:p>
    <w:p w14:paraId="7EB76AB4" w14:textId="77777777" w:rsidR="0023629F" w:rsidRPr="00743C54" w:rsidRDefault="0023629F" w:rsidP="0023629F">
      <w:pPr>
        <w:widowControl w:val="0"/>
        <w:numPr>
          <w:ilvl w:val="0"/>
          <w:numId w:val="185"/>
        </w:numPr>
        <w:jc w:val="both"/>
        <w:rPr>
          <w:rFonts w:ascii="Arial" w:hAnsi="Arial" w:cs="Arial"/>
        </w:rPr>
      </w:pPr>
      <w:r w:rsidRPr="00743C54">
        <w:rPr>
          <w:rFonts w:ascii="Arial" w:eastAsia="Century Gothic" w:hAnsi="Arial" w:cs="Arial"/>
          <w:b/>
        </w:rPr>
        <w:t>Puerto</w:t>
      </w:r>
    </w:p>
    <w:p w14:paraId="5D856DC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caso de que las embarcaciones objeto de este seguro, sufran pérdidas o daños, LA ASEGURADORA podrá decidir el puerto al que tendrá que proseguir la o las embarcaciones dañadas para subirlas a dique o realizar sus reparaciones sin que esta decisión agrave la seguridad o menoscaben los intereses del INSTITUTO o en su defecto esta decisión podrá concertarse entre LA ASEGURADORA e INSTITUTO.</w:t>
      </w:r>
    </w:p>
    <w:p w14:paraId="62D25FC2" w14:textId="77777777" w:rsidR="0023629F" w:rsidRPr="00743C54" w:rsidRDefault="0023629F" w:rsidP="0023629F">
      <w:pPr>
        <w:widowControl w:val="0"/>
        <w:jc w:val="both"/>
        <w:rPr>
          <w:rFonts w:ascii="Arial" w:eastAsia="Century Gothic" w:hAnsi="Arial" w:cs="Arial"/>
        </w:rPr>
      </w:pPr>
    </w:p>
    <w:p w14:paraId="3BB0933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Si la decisión fuera la que LA ASEGURADORA propuso, esta acepta rembolsar al asegurado los gastos en que este incurra, durante el cumplimiento de tal requerimiento.</w:t>
      </w:r>
    </w:p>
    <w:p w14:paraId="000C2A28" w14:textId="77777777" w:rsidR="0023629F" w:rsidRPr="00743C54" w:rsidRDefault="0023629F" w:rsidP="0023629F">
      <w:pPr>
        <w:widowControl w:val="0"/>
        <w:rPr>
          <w:rFonts w:ascii="Arial" w:eastAsia="Century Gothic" w:hAnsi="Arial" w:cs="Arial"/>
          <w:b/>
          <w:u w:val="single"/>
        </w:rPr>
      </w:pPr>
    </w:p>
    <w:p w14:paraId="6DB9E219"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u w:val="single"/>
        </w:rPr>
        <w:t>SECCIÓN XIII TERRORISMO Y SABOTAJE</w:t>
      </w:r>
    </w:p>
    <w:p w14:paraId="0F23C150" w14:textId="77777777" w:rsidR="0023629F" w:rsidRPr="00743C54" w:rsidRDefault="0023629F" w:rsidP="0023629F">
      <w:pPr>
        <w:rPr>
          <w:rFonts w:ascii="Arial" w:eastAsia="Century Gothic" w:hAnsi="Arial" w:cs="Arial"/>
        </w:rPr>
      </w:pPr>
      <w:r w:rsidRPr="00743C54">
        <w:rPr>
          <w:rFonts w:ascii="Arial" w:eastAsia="Century Gothic" w:hAnsi="Arial" w:cs="Arial"/>
        </w:rPr>
        <w:t>TÉRMINOS Y CONDICIONES DE ASEGURAMIENTO</w:t>
      </w:r>
    </w:p>
    <w:p w14:paraId="69BBCE49" w14:textId="77777777" w:rsidR="0023629F" w:rsidRPr="00743C54" w:rsidRDefault="0023629F" w:rsidP="0023629F">
      <w:pPr>
        <w:rPr>
          <w:rFonts w:ascii="Arial" w:eastAsia="Century Gothic" w:hAnsi="Arial" w:cs="Arial"/>
        </w:rPr>
      </w:pPr>
      <w:r w:rsidRPr="00743C54">
        <w:rPr>
          <w:rFonts w:ascii="Arial" w:eastAsia="Century Gothic" w:hAnsi="Arial" w:cs="Arial"/>
        </w:rPr>
        <w:t xml:space="preserve">COBERTURA DE TERRORISMO Y SABOTAJE. (APLICA TEXTO LMA 3030) </w:t>
      </w:r>
    </w:p>
    <w:p w14:paraId="64E5B782" w14:textId="77777777" w:rsidR="0023629F" w:rsidRPr="00743C54" w:rsidRDefault="0023629F" w:rsidP="0023629F">
      <w:pPr>
        <w:rPr>
          <w:rFonts w:ascii="Arial" w:eastAsia="Century Gothic" w:hAnsi="Arial" w:cs="Arial"/>
        </w:rPr>
      </w:pPr>
      <w:r w:rsidRPr="00743C54">
        <w:rPr>
          <w:rFonts w:ascii="Arial" w:eastAsia="Century Gothic" w:hAnsi="Arial" w:cs="Arial"/>
        </w:rPr>
        <w:t>PARA TODAS LAS SECCIONES DE ESTE ANEXO TÉCNICO</w:t>
      </w:r>
    </w:p>
    <w:p w14:paraId="5BBDF321" w14:textId="77777777" w:rsidR="0023629F" w:rsidRPr="00743C54" w:rsidRDefault="0023629F" w:rsidP="0023629F">
      <w:pPr>
        <w:rPr>
          <w:rFonts w:ascii="Arial" w:eastAsia="Century Gothic" w:hAnsi="Arial" w:cs="Arial"/>
        </w:rPr>
      </w:pPr>
    </w:p>
    <w:p w14:paraId="21253153" w14:textId="77777777" w:rsidR="0023629F" w:rsidRPr="00743C54" w:rsidRDefault="0023629F" w:rsidP="0023629F">
      <w:pPr>
        <w:jc w:val="both"/>
        <w:rPr>
          <w:rFonts w:ascii="Arial" w:eastAsia="Century Gothic" w:hAnsi="Arial" w:cs="Arial"/>
        </w:rPr>
      </w:pPr>
      <w:r w:rsidRPr="00743C54">
        <w:rPr>
          <w:rFonts w:ascii="Arial" w:eastAsia="Century Gothic" w:hAnsi="Arial" w:cs="Arial"/>
          <w:b/>
        </w:rPr>
        <w:t>A.   BIENES CUBIERTOS:</w:t>
      </w:r>
    </w:p>
    <w:p w14:paraId="2AE20C0E"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Toda propiedad del INSTITUTO, siempre y cuando se encuentre dentro de los predios propiedad del INSTITUTO o tomados en arrendamiento y que estén bajo su total responsabilidad y en aquellos en que se tenga un interés asegurable y se encuentren dentro de la República Mexicana, así como aquellos inherentes a su operación y su funcionamiento.</w:t>
      </w:r>
    </w:p>
    <w:p w14:paraId="3CF532D4" w14:textId="77777777" w:rsidR="0023629F" w:rsidRPr="00743C54" w:rsidRDefault="0023629F" w:rsidP="0023629F">
      <w:pPr>
        <w:jc w:val="both"/>
        <w:rPr>
          <w:rFonts w:ascii="Arial" w:eastAsia="Century Gothic" w:hAnsi="Arial" w:cs="Arial"/>
          <w:b/>
        </w:rPr>
      </w:pPr>
    </w:p>
    <w:p w14:paraId="25ABBC45" w14:textId="77777777" w:rsidR="0023629F" w:rsidRPr="00743C54" w:rsidRDefault="0023629F" w:rsidP="0023629F">
      <w:pPr>
        <w:jc w:val="both"/>
        <w:rPr>
          <w:rFonts w:ascii="Arial" w:eastAsia="Century Gothic" w:hAnsi="Arial" w:cs="Arial"/>
        </w:rPr>
      </w:pPr>
      <w:r w:rsidRPr="00743C54">
        <w:rPr>
          <w:rFonts w:ascii="Arial" w:eastAsia="Century Gothic" w:hAnsi="Arial" w:cs="Arial"/>
          <w:b/>
        </w:rPr>
        <w:t>B.   RIESGOS CUBIERTOS:</w:t>
      </w:r>
    </w:p>
    <w:p w14:paraId="486260F5"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Sujeto a las exclusiones del texto LMA 3030 (el texto completo en español deberá ser presentado por el licitante ganador</w:t>
      </w:r>
      <w:proofErr w:type="gramStart"/>
      <w:r w:rsidRPr="00743C54">
        <w:rPr>
          <w:rFonts w:ascii="Arial" w:eastAsia="Century Gothic" w:hAnsi="Arial" w:cs="Arial"/>
        </w:rPr>
        <w:t>) ,</w:t>
      </w:r>
      <w:proofErr w:type="gramEnd"/>
      <w:r w:rsidRPr="00743C54">
        <w:rPr>
          <w:rFonts w:ascii="Arial" w:eastAsia="Century Gothic" w:hAnsi="Arial" w:cs="Arial"/>
        </w:rPr>
        <w:t xml:space="preserve"> los límites y las condiciones contenidas en la presente, este Seguro ampara las propiedades antes descritas, contra pérdida o daño físicos que ocurra durante el periodo de la Póliza a causa de un Acto de Terrorismo o Sabotaje, conforme se define en la presente.</w:t>
      </w:r>
    </w:p>
    <w:p w14:paraId="012E7232" w14:textId="77777777" w:rsidR="0023629F" w:rsidRPr="00743C54" w:rsidRDefault="0023629F" w:rsidP="0023629F">
      <w:pPr>
        <w:jc w:val="both"/>
        <w:rPr>
          <w:rFonts w:ascii="Arial" w:eastAsia="Century Gothic" w:hAnsi="Arial" w:cs="Arial"/>
        </w:rPr>
      </w:pPr>
    </w:p>
    <w:p w14:paraId="6DDF9DCF"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Quedan cubiertos los actos de terrorismo, en contra de personas,  bienes, o servicios públicos, en los cuales el INSTITUTO, tenga algún  interés asegurable, y que sean realizados por una o más personas que procedan en forma independiente o en nombre de organizaciones de cualquier tipo, consistentes en: la utilización de explosivos, sustancias tóxicas,  armas de fuego o cualquier otro medio violento, o bien en provocar incendio,  inundación o cualquier otro daño, que produzcan alarma, temor o terror en la población o en un grupo o sector de ella, para perturbar la paz pública, o tratar de menoscabar la autoridad del Estado o presionar a la autoridad para que tome una determinación.</w:t>
      </w:r>
    </w:p>
    <w:p w14:paraId="36B61080" w14:textId="77777777" w:rsidR="0023629F" w:rsidRPr="00743C54" w:rsidRDefault="0023629F" w:rsidP="0023629F">
      <w:pPr>
        <w:jc w:val="both"/>
        <w:rPr>
          <w:rFonts w:ascii="Arial" w:eastAsia="Century Gothic" w:hAnsi="Arial" w:cs="Arial"/>
        </w:rPr>
      </w:pPr>
    </w:p>
    <w:p w14:paraId="01A3DF16" w14:textId="7DEE135C" w:rsidR="0023629F" w:rsidRPr="00743C54" w:rsidRDefault="0023629F" w:rsidP="0023629F">
      <w:pPr>
        <w:jc w:val="both"/>
        <w:rPr>
          <w:rFonts w:ascii="Arial" w:eastAsia="Century Gothic" w:hAnsi="Arial" w:cs="Arial"/>
        </w:rPr>
      </w:pPr>
      <w:r w:rsidRPr="00743C54">
        <w:rPr>
          <w:rFonts w:ascii="Arial" w:eastAsia="Century Gothic" w:hAnsi="Arial" w:cs="Arial"/>
        </w:rPr>
        <w:t>Para el propósito del presente seguro, un acto de terrorismo significa un acto o una serie de actos, incluyendo el uso de la fuerza o la violencia, de cualquier persona o grupo(s) de personas, ya sea que actúe(n) solo(s) o en nombre de o en conexión con cualquier organización u organizaciones, cometidos con propósitos políticos, religiosos o ideológicos incluyendo la intención de influir en cualquier gobierno y/o para atemorizar al público con dichos propósitos.</w:t>
      </w:r>
      <w:r>
        <w:rPr>
          <w:rFonts w:ascii="Arial" w:hAnsi="Arial" w:cs="Arial"/>
          <w:noProof/>
        </w:rPr>
        <mc:AlternateContent>
          <mc:Choice Requires="wpi">
            <w:drawing>
              <wp:anchor distT="9000" distB="9000" distL="123300" distR="123300" simplePos="0" relativeHeight="251660296" behindDoc="0" locked="0" layoutInCell="1" allowOverlap="1" wp14:anchorId="218E72B8" wp14:editId="7BA4D78C">
                <wp:simplePos x="0" y="0"/>
                <wp:positionH relativeFrom="margin">
                  <wp:posOffset>8166845</wp:posOffset>
                </wp:positionH>
                <wp:positionV relativeFrom="paragraph">
                  <wp:posOffset>507475</wp:posOffset>
                </wp:positionV>
                <wp:extent cx="0" cy="0"/>
                <wp:effectExtent l="57150" t="57150" r="57150" b="57150"/>
                <wp:wrapNone/>
                <wp:docPr id="304871186" name="Entrada de lápiz 1"/>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38">
                      <w14:nvContentPartPr>
                        <w14:cNvContentPartPr>
                          <a14:cpLocks xmlns:a14="http://schemas.microsoft.com/office/drawing/2010/main" noChangeAspect="1"/>
                        </w14:cNvContentPartPr>
                      </w14:nvContentPartPr>
                      <w14:xfrm>
                        <a:off x="0" y="0"/>
                        <a:ext cx="0" cy="0"/>
                      </w14:xfrm>
                    </w14:contentPart>
                  </a:graphicData>
                </a:graphic>
                <wp14:sizeRelH relativeFrom="page">
                  <wp14:pctWidth>0</wp14:pctWidth>
                </wp14:sizeRelH>
                <wp14:sizeRelV relativeFrom="page">
                  <wp14:pctHeight>0</wp14:pctHeight>
                </wp14:sizeRelV>
              </wp:anchor>
            </w:drawing>
          </mc:Choice>
          <mc:Fallback>
            <w:pict>
              <v:shapetype w14:anchorId="5CC28CE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trada de lápiz 1" o:spid="_x0000_s1026" type="#_x0000_t75" style="position:absolute;margin-left:643.05pt;margin-top:39.95pt;width:0;height:0;z-index:251660296;visibility:visible;mso-wrap-style:square;mso-width-percent:0;mso-height-percent:0;mso-wrap-distance-left:3.425mm;mso-wrap-distance-top:.25mm;mso-wrap-distance-right:3.425mm;mso-wrap-distance-bottom:.25mm;mso-position-horizontal:absolute;mso-position-horizontal-relative:margin;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">
                <v:imagedata r:id="rId39" o:title=""/>
                <w10:wrap anchorx="margin"/>
              </v:shape>
            </w:pict>
          </mc:Fallback>
        </mc:AlternateContent>
      </w:r>
    </w:p>
    <w:p w14:paraId="06B207A4" w14:textId="77777777" w:rsidR="0023629F" w:rsidRPr="00743C54" w:rsidRDefault="0023629F" w:rsidP="0023629F">
      <w:pPr>
        <w:jc w:val="both"/>
        <w:rPr>
          <w:rFonts w:ascii="Arial" w:eastAsia="Century Gothic" w:hAnsi="Arial" w:cs="Arial"/>
        </w:rPr>
      </w:pPr>
    </w:p>
    <w:p w14:paraId="76DBDE57"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De igual forma, un acto de sabotaje significa un acto subversivo o una serie de dichos actos cometidos con propósitos políticos, religiosos o ideológicos incluyendo la intención de influir en cualquier gobierno y/o atemorizar al público con dichos propósitos.</w:t>
      </w:r>
    </w:p>
    <w:p w14:paraId="6BEDAB0C" w14:textId="77777777" w:rsidR="0023629F" w:rsidRPr="00743C54" w:rsidRDefault="0023629F" w:rsidP="0023629F">
      <w:pPr>
        <w:jc w:val="both"/>
        <w:rPr>
          <w:rFonts w:ascii="Arial" w:eastAsia="Century Gothic" w:hAnsi="Arial" w:cs="Arial"/>
        </w:rPr>
      </w:pPr>
    </w:p>
    <w:p w14:paraId="6A3A955A" w14:textId="1F67B54C" w:rsidR="0023629F" w:rsidRPr="008A697B" w:rsidRDefault="0023629F" w:rsidP="0023629F">
      <w:pPr>
        <w:numPr>
          <w:ilvl w:val="0"/>
          <w:numId w:val="196"/>
        </w:numPr>
        <w:pBdr>
          <w:top w:val="nil"/>
          <w:left w:val="nil"/>
          <w:bottom w:val="nil"/>
          <w:right w:val="nil"/>
          <w:between w:val="nil"/>
        </w:pBdr>
        <w:spacing w:after="160" w:line="259" w:lineRule="auto"/>
        <w:jc w:val="both"/>
        <w:rPr>
          <w:rFonts w:ascii="Arial" w:eastAsia="Century Gothic" w:hAnsi="Arial" w:cs="Arial"/>
          <w:b/>
          <w:color w:val="000000"/>
        </w:rPr>
      </w:pPr>
      <w:r w:rsidRPr="00743C54">
        <w:rPr>
          <w:rFonts w:ascii="Arial" w:eastAsia="Century Gothic" w:hAnsi="Arial" w:cs="Arial"/>
          <w:b/>
          <w:color w:val="000000"/>
        </w:rPr>
        <w:t>SUMA ASEGURADA</w:t>
      </w:r>
    </w:p>
    <w:tbl>
      <w:tblPr>
        <w:tblpPr w:leftFromText="141" w:rightFromText="141" w:vertAnchor="text" w:tblpX="2466" w:tblpY="163"/>
        <w:tblW w:w="5388" w:type="dxa"/>
        <w:tblLayout w:type="fixed"/>
        <w:tblLook w:val="0400" w:firstRow="0" w:lastRow="0" w:firstColumn="0" w:lastColumn="0" w:noHBand="0" w:noVBand="1"/>
      </w:tblPr>
      <w:tblGrid>
        <w:gridCol w:w="2473"/>
        <w:gridCol w:w="2915"/>
      </w:tblGrid>
      <w:tr w:rsidR="0023629F" w:rsidRPr="00743C54" w14:paraId="7474DEF7" w14:textId="77777777" w:rsidTr="009B3CA5">
        <w:trPr>
          <w:trHeight w:val="423"/>
        </w:trPr>
        <w:tc>
          <w:tcPr>
            <w:tcW w:w="2473"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64809295" w14:textId="77777777" w:rsidR="0023629F" w:rsidRPr="00743C54" w:rsidRDefault="0023629F" w:rsidP="009B3CA5">
            <w:pPr>
              <w:jc w:val="center"/>
              <w:rPr>
                <w:rFonts w:ascii="Arial" w:eastAsia="Century Gothic" w:hAnsi="Arial" w:cs="Arial"/>
                <w:b/>
                <w:color w:val="000000"/>
              </w:rPr>
            </w:pPr>
            <w:r w:rsidRPr="00743C54">
              <w:rPr>
                <w:rFonts w:ascii="Arial" w:eastAsia="Century Gothic" w:hAnsi="Arial" w:cs="Arial"/>
                <w:b/>
                <w:color w:val="000000"/>
              </w:rPr>
              <w:t>COBERTURA</w:t>
            </w:r>
          </w:p>
        </w:tc>
        <w:tc>
          <w:tcPr>
            <w:tcW w:w="2915" w:type="dxa"/>
            <w:tcBorders>
              <w:top w:val="single" w:sz="4" w:space="0" w:color="000000"/>
              <w:left w:val="nil"/>
              <w:bottom w:val="single" w:sz="4" w:space="0" w:color="000000"/>
              <w:right w:val="single" w:sz="4" w:space="0" w:color="000000"/>
            </w:tcBorders>
            <w:shd w:val="clear" w:color="auto" w:fill="C5E0B3"/>
            <w:vAlign w:val="center"/>
          </w:tcPr>
          <w:p w14:paraId="338445C1" w14:textId="77777777" w:rsidR="0023629F" w:rsidRPr="00743C54" w:rsidRDefault="0023629F" w:rsidP="009B3CA5">
            <w:pPr>
              <w:jc w:val="center"/>
              <w:rPr>
                <w:rFonts w:ascii="Arial" w:eastAsia="Century Gothic" w:hAnsi="Arial" w:cs="Arial"/>
                <w:b/>
                <w:color w:val="000000"/>
              </w:rPr>
            </w:pPr>
            <w:r w:rsidRPr="00743C54">
              <w:rPr>
                <w:rFonts w:ascii="Arial" w:eastAsia="Century Gothic" w:hAnsi="Arial" w:cs="Arial"/>
                <w:b/>
                <w:color w:val="000000"/>
              </w:rPr>
              <w:t>L.M.R.</w:t>
            </w:r>
          </w:p>
        </w:tc>
      </w:tr>
      <w:tr w:rsidR="0023629F" w:rsidRPr="00743C54" w14:paraId="4F446C16" w14:textId="77777777" w:rsidTr="009B3CA5">
        <w:trPr>
          <w:trHeight w:val="829"/>
        </w:trPr>
        <w:tc>
          <w:tcPr>
            <w:tcW w:w="2473" w:type="dxa"/>
            <w:tcBorders>
              <w:top w:val="nil"/>
              <w:left w:val="single" w:sz="4" w:space="0" w:color="000000"/>
              <w:bottom w:val="single" w:sz="4" w:space="0" w:color="000000"/>
              <w:right w:val="single" w:sz="4" w:space="0" w:color="000000"/>
            </w:tcBorders>
            <w:vAlign w:val="center"/>
          </w:tcPr>
          <w:p w14:paraId="429AB27A" w14:textId="77777777" w:rsidR="0023629F" w:rsidRPr="00743C54" w:rsidRDefault="0023629F" w:rsidP="009B3CA5">
            <w:pPr>
              <w:jc w:val="center"/>
              <w:rPr>
                <w:rFonts w:ascii="Arial" w:eastAsia="Century Gothic" w:hAnsi="Arial" w:cs="Arial"/>
                <w:color w:val="000000"/>
              </w:rPr>
            </w:pPr>
          </w:p>
          <w:p w14:paraId="43BDB8D4" w14:textId="77777777" w:rsidR="0023629F" w:rsidRPr="00743C54" w:rsidRDefault="0023629F" w:rsidP="009B3CA5">
            <w:pPr>
              <w:jc w:val="center"/>
              <w:rPr>
                <w:rFonts w:ascii="Arial" w:eastAsia="Century Gothic" w:hAnsi="Arial" w:cs="Arial"/>
                <w:color w:val="000000"/>
              </w:rPr>
            </w:pPr>
            <w:r w:rsidRPr="00743C54">
              <w:rPr>
                <w:rFonts w:ascii="Arial" w:eastAsia="Century Gothic" w:hAnsi="Arial" w:cs="Arial"/>
                <w:color w:val="000000"/>
              </w:rPr>
              <w:t xml:space="preserve">BÁSICA            </w:t>
            </w:r>
            <w:r w:rsidRPr="00743C54">
              <w:rPr>
                <w:rFonts w:ascii="Arial" w:eastAsia="Century Gothic" w:hAnsi="Arial" w:cs="Arial"/>
                <w:color w:val="000000"/>
              </w:rPr>
              <w:br/>
              <w:t xml:space="preserve">  </w:t>
            </w:r>
          </w:p>
        </w:tc>
        <w:tc>
          <w:tcPr>
            <w:tcW w:w="2915" w:type="dxa"/>
            <w:tcBorders>
              <w:top w:val="nil"/>
              <w:left w:val="nil"/>
              <w:bottom w:val="single" w:sz="4" w:space="0" w:color="000000"/>
              <w:right w:val="single" w:sz="4" w:space="0" w:color="000000"/>
            </w:tcBorders>
            <w:vAlign w:val="center"/>
          </w:tcPr>
          <w:p w14:paraId="606873EE" w14:textId="77777777" w:rsidR="0023629F" w:rsidRPr="00743C54" w:rsidRDefault="0023629F" w:rsidP="009B3CA5">
            <w:pPr>
              <w:jc w:val="center"/>
              <w:rPr>
                <w:rFonts w:ascii="Arial" w:eastAsia="Century Gothic" w:hAnsi="Arial" w:cs="Arial"/>
                <w:color w:val="000000"/>
              </w:rPr>
            </w:pPr>
            <w:r w:rsidRPr="00743C54">
              <w:rPr>
                <w:rFonts w:ascii="Arial" w:eastAsia="Century Gothic" w:hAnsi="Arial" w:cs="Arial"/>
                <w:color w:val="000000"/>
              </w:rPr>
              <w:t>$100,000,000.00</w:t>
            </w:r>
          </w:p>
          <w:p w14:paraId="22346647" w14:textId="77777777" w:rsidR="0023629F" w:rsidRPr="00743C54" w:rsidRDefault="0023629F" w:rsidP="009B3CA5">
            <w:pPr>
              <w:jc w:val="center"/>
              <w:rPr>
                <w:rFonts w:ascii="Arial" w:eastAsia="Century Gothic" w:hAnsi="Arial" w:cs="Arial"/>
                <w:color w:val="000000"/>
              </w:rPr>
            </w:pPr>
            <w:r w:rsidRPr="00743C54">
              <w:rPr>
                <w:rFonts w:ascii="Arial" w:eastAsia="Century Gothic" w:hAnsi="Arial" w:cs="Arial"/>
                <w:color w:val="000000"/>
              </w:rPr>
              <w:t>(Cien millones de pesos 00/100 M.N.)</w:t>
            </w:r>
          </w:p>
        </w:tc>
      </w:tr>
    </w:tbl>
    <w:p w14:paraId="0EF36DF9" w14:textId="77777777" w:rsidR="0023629F" w:rsidRPr="00743C54" w:rsidRDefault="0023629F" w:rsidP="0023629F">
      <w:pPr>
        <w:jc w:val="both"/>
        <w:rPr>
          <w:rFonts w:ascii="Arial" w:eastAsia="Century Gothic" w:hAnsi="Arial" w:cs="Arial"/>
          <w:b/>
        </w:rPr>
      </w:pPr>
    </w:p>
    <w:p w14:paraId="2BCEA51A" w14:textId="77777777" w:rsidR="0023629F" w:rsidRPr="00743C54" w:rsidRDefault="0023629F" w:rsidP="0023629F">
      <w:pPr>
        <w:jc w:val="both"/>
        <w:rPr>
          <w:rFonts w:ascii="Arial" w:eastAsia="Century Gothic" w:hAnsi="Arial" w:cs="Arial"/>
          <w:b/>
        </w:rPr>
      </w:pPr>
    </w:p>
    <w:p w14:paraId="31A0A067" w14:textId="77777777" w:rsidR="0023629F" w:rsidRPr="00743C54" w:rsidRDefault="0023629F" w:rsidP="0023629F">
      <w:pPr>
        <w:jc w:val="both"/>
        <w:rPr>
          <w:rFonts w:ascii="Arial" w:eastAsia="Century Gothic" w:hAnsi="Arial" w:cs="Arial"/>
        </w:rPr>
      </w:pPr>
    </w:p>
    <w:p w14:paraId="7A364D9B" w14:textId="77777777" w:rsidR="0023629F" w:rsidRPr="00743C54" w:rsidRDefault="0023629F" w:rsidP="0023629F">
      <w:pPr>
        <w:jc w:val="both"/>
        <w:rPr>
          <w:rFonts w:ascii="Arial" w:eastAsia="Century Gothic" w:hAnsi="Arial" w:cs="Arial"/>
        </w:rPr>
      </w:pPr>
    </w:p>
    <w:p w14:paraId="104C2A5F" w14:textId="77777777" w:rsidR="0023629F" w:rsidRPr="00743C54" w:rsidRDefault="0023629F" w:rsidP="0023629F">
      <w:pPr>
        <w:jc w:val="both"/>
        <w:rPr>
          <w:rFonts w:ascii="Arial" w:eastAsia="Century Gothic" w:hAnsi="Arial" w:cs="Arial"/>
        </w:rPr>
      </w:pPr>
    </w:p>
    <w:p w14:paraId="55024A1D" w14:textId="77777777" w:rsidR="0023629F" w:rsidRPr="00743C54" w:rsidRDefault="0023629F" w:rsidP="0023629F">
      <w:pPr>
        <w:jc w:val="both"/>
        <w:rPr>
          <w:rFonts w:ascii="Arial" w:eastAsia="Century Gothic" w:hAnsi="Arial" w:cs="Arial"/>
        </w:rPr>
      </w:pPr>
    </w:p>
    <w:p w14:paraId="53E21EF0" w14:textId="77777777" w:rsidR="0023629F" w:rsidRPr="00743C54" w:rsidRDefault="0023629F" w:rsidP="0023629F">
      <w:pPr>
        <w:jc w:val="both"/>
        <w:rPr>
          <w:rFonts w:ascii="Arial" w:eastAsia="Century Gothic" w:hAnsi="Arial" w:cs="Arial"/>
        </w:rPr>
      </w:pPr>
    </w:p>
    <w:p w14:paraId="24C9C650" w14:textId="77777777" w:rsidR="0023629F" w:rsidRPr="00743C54" w:rsidRDefault="0023629F" w:rsidP="0023629F">
      <w:pPr>
        <w:jc w:val="both"/>
        <w:rPr>
          <w:rFonts w:ascii="Arial" w:eastAsia="Century Gothic" w:hAnsi="Arial" w:cs="Arial"/>
        </w:rPr>
      </w:pPr>
    </w:p>
    <w:p w14:paraId="6BC9BED4"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La ASEGURADORA indemnizará al asegurado el 100% de todas las pérdidas registradas durante la vigencia de la póliza, hasta el valor del bien dañado, pero sin rebasar el Límite Máximo de Responsabilidad indicado a continuación.</w:t>
      </w:r>
    </w:p>
    <w:p w14:paraId="35AACE11" w14:textId="77777777" w:rsidR="0023629F" w:rsidRPr="00743C54" w:rsidRDefault="0023629F" w:rsidP="0023629F">
      <w:pPr>
        <w:rPr>
          <w:rFonts w:ascii="Arial" w:eastAsia="Century Gothic" w:hAnsi="Arial" w:cs="Arial"/>
        </w:rPr>
      </w:pPr>
    </w:p>
    <w:p w14:paraId="74B0302C" w14:textId="77777777" w:rsidR="0023629F" w:rsidRPr="00743C54" w:rsidRDefault="0023629F" w:rsidP="0023629F">
      <w:pPr>
        <w:numPr>
          <w:ilvl w:val="0"/>
          <w:numId w:val="196"/>
        </w:numPr>
        <w:pBdr>
          <w:top w:val="nil"/>
          <w:left w:val="nil"/>
          <w:bottom w:val="nil"/>
          <w:right w:val="nil"/>
          <w:between w:val="nil"/>
        </w:pBdr>
        <w:spacing w:after="160" w:line="259" w:lineRule="auto"/>
        <w:rPr>
          <w:rFonts w:ascii="Arial" w:eastAsia="Century Gothic" w:hAnsi="Arial" w:cs="Arial"/>
          <w:b/>
          <w:color w:val="000000"/>
          <w:u w:val="single"/>
        </w:rPr>
      </w:pPr>
      <w:r w:rsidRPr="00743C54">
        <w:rPr>
          <w:rFonts w:ascii="Arial" w:eastAsia="Century Gothic" w:hAnsi="Arial" w:cs="Arial"/>
          <w:b/>
          <w:color w:val="000000"/>
        </w:rPr>
        <w:t>DEDUCIBLES Y COASEGUROS</w:t>
      </w:r>
    </w:p>
    <w:tbl>
      <w:tblPr>
        <w:tblW w:w="10003" w:type="dxa"/>
        <w:tblLayout w:type="fixed"/>
        <w:tblLook w:val="0400" w:firstRow="0" w:lastRow="0" w:firstColumn="0" w:lastColumn="0" w:noHBand="0" w:noVBand="1"/>
      </w:tblPr>
      <w:tblGrid>
        <w:gridCol w:w="3539"/>
        <w:gridCol w:w="2835"/>
        <w:gridCol w:w="3629"/>
      </w:tblGrid>
      <w:tr w:rsidR="0023629F" w:rsidRPr="00743C54" w14:paraId="1795FDAA" w14:textId="77777777" w:rsidTr="009B3CA5">
        <w:trPr>
          <w:trHeight w:val="226"/>
          <w:tblHeader/>
        </w:trPr>
        <w:tc>
          <w:tcPr>
            <w:tcW w:w="3539"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26350B8F" w14:textId="77777777" w:rsidR="0023629F" w:rsidRPr="00743C54" w:rsidRDefault="0023629F" w:rsidP="009B3CA5">
            <w:pPr>
              <w:jc w:val="center"/>
              <w:rPr>
                <w:rFonts w:ascii="Arial" w:eastAsia="Century Gothic" w:hAnsi="Arial" w:cs="Arial"/>
                <w:b/>
                <w:color w:val="000000"/>
              </w:rPr>
            </w:pPr>
            <w:r w:rsidRPr="00743C54">
              <w:rPr>
                <w:rFonts w:ascii="Arial" w:eastAsia="Century Gothic" w:hAnsi="Arial" w:cs="Arial"/>
                <w:b/>
                <w:color w:val="000000"/>
              </w:rPr>
              <w:t>COBERTURA</w:t>
            </w:r>
          </w:p>
        </w:tc>
        <w:tc>
          <w:tcPr>
            <w:tcW w:w="2835" w:type="dxa"/>
            <w:tcBorders>
              <w:top w:val="single" w:sz="4" w:space="0" w:color="000000"/>
              <w:left w:val="nil"/>
              <w:bottom w:val="single" w:sz="4" w:space="0" w:color="000000"/>
              <w:right w:val="single" w:sz="4" w:space="0" w:color="000000"/>
            </w:tcBorders>
            <w:shd w:val="clear" w:color="auto" w:fill="C5E0B3"/>
            <w:vAlign w:val="bottom"/>
          </w:tcPr>
          <w:p w14:paraId="5C09454A" w14:textId="77777777" w:rsidR="0023629F" w:rsidRPr="00743C54" w:rsidRDefault="0023629F" w:rsidP="009B3CA5">
            <w:pPr>
              <w:jc w:val="center"/>
              <w:rPr>
                <w:rFonts w:ascii="Arial" w:eastAsia="Century Gothic" w:hAnsi="Arial" w:cs="Arial"/>
                <w:b/>
                <w:color w:val="000000"/>
              </w:rPr>
            </w:pPr>
            <w:r w:rsidRPr="00743C54">
              <w:rPr>
                <w:rFonts w:ascii="Arial" w:eastAsia="Century Gothic" w:hAnsi="Arial" w:cs="Arial"/>
                <w:b/>
                <w:color w:val="000000"/>
              </w:rPr>
              <w:t>DEDUCIBLE</w:t>
            </w:r>
          </w:p>
        </w:tc>
        <w:tc>
          <w:tcPr>
            <w:tcW w:w="3629" w:type="dxa"/>
            <w:tcBorders>
              <w:top w:val="single" w:sz="4" w:space="0" w:color="000000"/>
              <w:left w:val="nil"/>
              <w:bottom w:val="single" w:sz="4" w:space="0" w:color="000000"/>
              <w:right w:val="single" w:sz="4" w:space="0" w:color="000000"/>
            </w:tcBorders>
            <w:shd w:val="clear" w:color="auto" w:fill="C5E0B3"/>
            <w:vAlign w:val="bottom"/>
          </w:tcPr>
          <w:p w14:paraId="6AB407A4" w14:textId="77777777" w:rsidR="0023629F" w:rsidRPr="00743C54" w:rsidRDefault="0023629F" w:rsidP="009B3CA5">
            <w:pPr>
              <w:jc w:val="center"/>
              <w:rPr>
                <w:rFonts w:ascii="Arial" w:eastAsia="Century Gothic" w:hAnsi="Arial" w:cs="Arial"/>
                <w:b/>
                <w:color w:val="000000"/>
              </w:rPr>
            </w:pPr>
            <w:r w:rsidRPr="00743C54">
              <w:rPr>
                <w:rFonts w:ascii="Arial" w:eastAsia="Century Gothic" w:hAnsi="Arial" w:cs="Arial"/>
                <w:b/>
                <w:color w:val="000000"/>
              </w:rPr>
              <w:t>COASEGURO</w:t>
            </w:r>
          </w:p>
        </w:tc>
      </w:tr>
      <w:tr w:rsidR="0023629F" w:rsidRPr="00743C54" w14:paraId="5394EEC1" w14:textId="77777777" w:rsidTr="009B3CA5">
        <w:trPr>
          <w:trHeight w:val="512"/>
        </w:trPr>
        <w:tc>
          <w:tcPr>
            <w:tcW w:w="3539" w:type="dxa"/>
            <w:tcBorders>
              <w:top w:val="nil"/>
              <w:left w:val="single" w:sz="4" w:space="0" w:color="000000"/>
              <w:bottom w:val="single" w:sz="4" w:space="0" w:color="000000"/>
              <w:right w:val="single" w:sz="4" w:space="0" w:color="000000"/>
            </w:tcBorders>
            <w:vAlign w:val="center"/>
          </w:tcPr>
          <w:p w14:paraId="7031297D" w14:textId="77777777" w:rsidR="0023629F" w:rsidRPr="00743C54" w:rsidRDefault="0023629F" w:rsidP="009B3CA5">
            <w:pPr>
              <w:rPr>
                <w:rFonts w:ascii="Arial" w:eastAsia="Century Gothic" w:hAnsi="Arial" w:cs="Arial"/>
                <w:color w:val="000000"/>
              </w:rPr>
            </w:pPr>
            <w:r w:rsidRPr="00743C54">
              <w:rPr>
                <w:rFonts w:ascii="Arial" w:eastAsia="Century Gothic" w:hAnsi="Arial" w:cs="Arial"/>
                <w:color w:val="000000"/>
              </w:rPr>
              <w:t xml:space="preserve">TERRORISMO Y SABOTAJE   </w:t>
            </w:r>
          </w:p>
        </w:tc>
        <w:tc>
          <w:tcPr>
            <w:tcW w:w="2835" w:type="dxa"/>
            <w:tcBorders>
              <w:top w:val="nil"/>
              <w:left w:val="nil"/>
              <w:bottom w:val="single" w:sz="4" w:space="0" w:color="000000"/>
              <w:right w:val="single" w:sz="4" w:space="0" w:color="000000"/>
            </w:tcBorders>
            <w:vAlign w:val="center"/>
          </w:tcPr>
          <w:p w14:paraId="29118C3C" w14:textId="77777777" w:rsidR="0023629F" w:rsidRPr="00743C54" w:rsidRDefault="0023629F" w:rsidP="009B3CA5">
            <w:pPr>
              <w:jc w:val="center"/>
              <w:rPr>
                <w:rFonts w:ascii="Arial" w:eastAsia="Century Gothic" w:hAnsi="Arial" w:cs="Arial"/>
                <w:color w:val="000000"/>
              </w:rPr>
            </w:pPr>
            <w:r w:rsidRPr="00743C54">
              <w:rPr>
                <w:rFonts w:ascii="Arial" w:eastAsia="Century Gothic" w:hAnsi="Arial" w:cs="Arial"/>
                <w:color w:val="000000"/>
              </w:rPr>
              <w:t>10% SOBRE LA PÉRDIDA</w:t>
            </w:r>
          </w:p>
        </w:tc>
        <w:tc>
          <w:tcPr>
            <w:tcW w:w="3629" w:type="dxa"/>
            <w:tcBorders>
              <w:top w:val="nil"/>
              <w:left w:val="nil"/>
              <w:bottom w:val="single" w:sz="4" w:space="0" w:color="000000"/>
              <w:right w:val="single" w:sz="4" w:space="0" w:color="000000"/>
            </w:tcBorders>
            <w:vAlign w:val="center"/>
          </w:tcPr>
          <w:p w14:paraId="213D9BF6" w14:textId="77777777" w:rsidR="0023629F" w:rsidRPr="00743C54" w:rsidRDefault="0023629F" w:rsidP="009B3CA5">
            <w:pPr>
              <w:jc w:val="center"/>
              <w:rPr>
                <w:rFonts w:ascii="Arial" w:eastAsia="Century Gothic" w:hAnsi="Arial" w:cs="Arial"/>
                <w:color w:val="000000"/>
              </w:rPr>
            </w:pPr>
            <w:r w:rsidRPr="00743C54">
              <w:rPr>
                <w:rFonts w:ascii="Arial" w:eastAsia="Century Gothic" w:hAnsi="Arial" w:cs="Arial"/>
                <w:color w:val="000000"/>
              </w:rPr>
              <w:t>Sin Coaseguro</w:t>
            </w:r>
          </w:p>
        </w:tc>
      </w:tr>
    </w:tbl>
    <w:p w14:paraId="13983968" w14:textId="77777777" w:rsidR="0023629F" w:rsidRPr="00743C54" w:rsidRDefault="0023629F" w:rsidP="0023629F">
      <w:pPr>
        <w:ind w:firstLine="708"/>
        <w:rPr>
          <w:rFonts w:ascii="Arial" w:eastAsia="Century Gothic" w:hAnsi="Arial" w:cs="Arial"/>
          <w:b/>
          <w:u w:val="single"/>
        </w:rPr>
      </w:pPr>
    </w:p>
    <w:p w14:paraId="51DF15B5" w14:textId="77777777" w:rsidR="0023629F" w:rsidRPr="00743C54" w:rsidRDefault="0023629F" w:rsidP="0023629F">
      <w:pPr>
        <w:ind w:firstLine="708"/>
        <w:rPr>
          <w:rFonts w:ascii="Arial" w:eastAsia="Century Gothic" w:hAnsi="Arial" w:cs="Arial"/>
        </w:rPr>
      </w:pPr>
      <w:r w:rsidRPr="00743C54">
        <w:rPr>
          <w:rFonts w:ascii="Arial" w:eastAsia="Century Gothic" w:hAnsi="Arial" w:cs="Arial"/>
          <w:b/>
          <w:u w:val="single"/>
        </w:rPr>
        <w:t>CONDICIONES ESPECIALES, ENDOSOS Y CLAUSULADO DEL PRESENTE ANEXO TÉCNICO</w:t>
      </w:r>
    </w:p>
    <w:p w14:paraId="7650B32B" w14:textId="77777777" w:rsidR="0023629F" w:rsidRPr="00743C54" w:rsidRDefault="0023629F" w:rsidP="0023629F">
      <w:pPr>
        <w:ind w:firstLine="708"/>
        <w:rPr>
          <w:rFonts w:ascii="Arial" w:eastAsia="Century Gothic" w:hAnsi="Arial" w:cs="Arial"/>
        </w:rPr>
      </w:pPr>
    </w:p>
    <w:p w14:paraId="10F6607A"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Con respecto a la vigencia de los endosos, se aclara que estos contaran con 30 días de retroactividad.</w:t>
      </w:r>
    </w:p>
    <w:p w14:paraId="56DFD281" w14:textId="77777777" w:rsidR="0023629F" w:rsidRPr="00743C54" w:rsidRDefault="0023629F" w:rsidP="0023629F">
      <w:pPr>
        <w:rPr>
          <w:rFonts w:ascii="Arial" w:eastAsia="Century Gothic" w:hAnsi="Arial" w:cs="Arial"/>
          <w:b/>
        </w:rPr>
      </w:pPr>
    </w:p>
    <w:p w14:paraId="639B82D1" w14:textId="77777777" w:rsidR="0023629F" w:rsidRPr="00743C54" w:rsidRDefault="0023629F" w:rsidP="0023629F">
      <w:pPr>
        <w:rPr>
          <w:rFonts w:ascii="Arial" w:eastAsia="Century Gothic" w:hAnsi="Arial" w:cs="Arial"/>
          <w:b/>
        </w:rPr>
      </w:pPr>
      <w:r w:rsidRPr="00743C54">
        <w:rPr>
          <w:rFonts w:ascii="Arial" w:eastAsia="Century Gothic" w:hAnsi="Arial" w:cs="Arial"/>
          <w:b/>
        </w:rPr>
        <w:t>CLÁUSULA DE NO ADHESIÓN:</w:t>
      </w:r>
    </w:p>
    <w:p w14:paraId="5FF6719A" w14:textId="77777777" w:rsidR="0023629F" w:rsidRPr="00743C54" w:rsidRDefault="0023629F" w:rsidP="0023629F">
      <w:pPr>
        <w:jc w:val="both"/>
        <w:rPr>
          <w:rFonts w:ascii="Arial" w:eastAsia="Century Gothic" w:hAnsi="Arial" w:cs="Arial"/>
          <w:b/>
        </w:rPr>
      </w:pPr>
      <w:r w:rsidRPr="00743C54">
        <w:rPr>
          <w:rFonts w:ascii="Arial" w:eastAsia="Century Gothic" w:hAnsi="Arial" w:cs="Arial"/>
          <w:b/>
        </w:rPr>
        <w:t>CLÁUSULA DE PRELACIÓN</w:t>
      </w:r>
    </w:p>
    <w:p w14:paraId="0C710D72" w14:textId="77777777" w:rsidR="0023629F" w:rsidRPr="00743C54" w:rsidRDefault="0023629F" w:rsidP="0023629F">
      <w:pPr>
        <w:jc w:val="both"/>
        <w:rPr>
          <w:rFonts w:ascii="Arial" w:eastAsia="Century Gothic" w:hAnsi="Arial" w:cs="Arial"/>
          <w:b/>
        </w:rPr>
      </w:pPr>
      <w:r w:rsidRPr="00743C54">
        <w:rPr>
          <w:rFonts w:ascii="Arial" w:eastAsia="Century Gothic" w:hAnsi="Arial" w:cs="Arial"/>
          <w:b/>
        </w:rPr>
        <w:t>CLÁUSULA DE ERRORES U OMISIONES</w:t>
      </w:r>
    </w:p>
    <w:p w14:paraId="681D827D" w14:textId="77777777" w:rsidR="0023629F" w:rsidRPr="00743C54" w:rsidRDefault="0023629F" w:rsidP="0023629F">
      <w:pPr>
        <w:jc w:val="both"/>
        <w:rPr>
          <w:rFonts w:ascii="Arial" w:eastAsia="Century Gothic" w:hAnsi="Arial" w:cs="Arial"/>
          <w:b/>
        </w:rPr>
      </w:pPr>
      <w:r w:rsidRPr="00743C54">
        <w:rPr>
          <w:rFonts w:ascii="Arial" w:eastAsia="Century Gothic" w:hAnsi="Arial" w:cs="Arial"/>
          <w:b/>
        </w:rPr>
        <w:t>CLÁUSULA DE COBERTURA AUTOMÁTICA PARA INCISOS CONTRATADOS</w:t>
      </w:r>
    </w:p>
    <w:p w14:paraId="4F23D877" w14:textId="77777777" w:rsidR="0023629F" w:rsidRPr="00743C54" w:rsidRDefault="0023629F" w:rsidP="0023629F">
      <w:pPr>
        <w:jc w:val="both"/>
        <w:rPr>
          <w:rFonts w:ascii="Arial" w:eastAsia="Century Gothic" w:hAnsi="Arial" w:cs="Arial"/>
          <w:b/>
        </w:rPr>
      </w:pPr>
      <w:r w:rsidRPr="00743C54">
        <w:rPr>
          <w:rFonts w:ascii="Arial" w:eastAsia="Century Gothic" w:hAnsi="Arial" w:cs="Arial"/>
          <w:b/>
        </w:rPr>
        <w:t>CLÁUSULA DE COBERTURA AUTOMÁTICA PARA INCISOS NUEVOS O NO CONTRATADOS</w:t>
      </w:r>
    </w:p>
    <w:p w14:paraId="2D342C04" w14:textId="77777777" w:rsidR="0023629F" w:rsidRPr="00743C54" w:rsidRDefault="0023629F" w:rsidP="0023629F">
      <w:pPr>
        <w:jc w:val="both"/>
        <w:rPr>
          <w:rFonts w:ascii="Arial" w:eastAsia="Century Gothic" w:hAnsi="Arial" w:cs="Arial"/>
          <w:b/>
        </w:rPr>
      </w:pPr>
      <w:bookmarkStart w:id="1404" w:name="_8aj391xagcg8" w:colFirst="0" w:colLast="0"/>
      <w:bookmarkEnd w:id="1404"/>
      <w:r w:rsidRPr="00743C54">
        <w:rPr>
          <w:rFonts w:ascii="Arial" w:eastAsia="Century Gothic" w:hAnsi="Arial" w:cs="Arial"/>
          <w:b/>
        </w:rPr>
        <w:t>CLÁUSULA DE COMBUSTIÓN ESPONTÁNEA.</w:t>
      </w:r>
    </w:p>
    <w:p w14:paraId="458966AD" w14:textId="77777777" w:rsidR="0023629F" w:rsidRPr="00743C54" w:rsidRDefault="0023629F" w:rsidP="0023629F">
      <w:pPr>
        <w:jc w:val="both"/>
        <w:rPr>
          <w:rFonts w:ascii="Arial" w:eastAsia="Century Gothic" w:hAnsi="Arial" w:cs="Arial"/>
          <w:b/>
        </w:rPr>
      </w:pPr>
      <w:bookmarkStart w:id="1405" w:name="_c24s1md7h2zp" w:colFirst="0" w:colLast="0"/>
      <w:bookmarkEnd w:id="1405"/>
      <w:r w:rsidRPr="00743C54">
        <w:rPr>
          <w:rFonts w:ascii="Arial" w:eastAsia="Century Gothic" w:hAnsi="Arial" w:cs="Arial"/>
          <w:b/>
        </w:rPr>
        <w:t>CLÁUSULA DE AJUSTE Y PROTECCIÓN AUTOMÁTICA PARA BIENES DE ORIGEN NACIONAL.</w:t>
      </w:r>
    </w:p>
    <w:p w14:paraId="4334D0CA" w14:textId="77777777" w:rsidR="0023629F" w:rsidRPr="00743C54" w:rsidRDefault="0023629F" w:rsidP="0023629F">
      <w:pPr>
        <w:jc w:val="both"/>
        <w:rPr>
          <w:rFonts w:ascii="Arial" w:eastAsia="Century Gothic" w:hAnsi="Arial" w:cs="Arial"/>
          <w:b/>
        </w:rPr>
      </w:pPr>
      <w:r w:rsidRPr="00743C54">
        <w:rPr>
          <w:rFonts w:ascii="Arial" w:eastAsia="Century Gothic" w:hAnsi="Arial" w:cs="Arial"/>
          <w:b/>
        </w:rPr>
        <w:t>CLÁUSULA DE PÉRDIDAS CONSECUENCIALES (GASTOS FIJOS Y EXTRAS)</w:t>
      </w:r>
    </w:p>
    <w:p w14:paraId="5C3ABC55" w14:textId="77777777" w:rsidR="0023629F" w:rsidRPr="00743C54" w:rsidRDefault="0023629F" w:rsidP="0023629F">
      <w:pPr>
        <w:jc w:val="both"/>
        <w:rPr>
          <w:rFonts w:ascii="Arial" w:eastAsia="Century Gothic" w:hAnsi="Arial" w:cs="Arial"/>
          <w:b/>
        </w:rPr>
      </w:pPr>
      <w:r w:rsidRPr="00743C54">
        <w:rPr>
          <w:rFonts w:ascii="Arial" w:eastAsia="Century Gothic" w:hAnsi="Arial" w:cs="Arial"/>
          <w:b/>
        </w:rPr>
        <w:t>CLÁUSULA DE VALOR DE REPOSICIÓN EN PÉRDIDAS PARCIALES Y TOTALES.</w:t>
      </w:r>
    </w:p>
    <w:p w14:paraId="5457F8BF" w14:textId="77777777" w:rsidR="0023629F" w:rsidRPr="00743C54" w:rsidRDefault="0023629F" w:rsidP="0023629F">
      <w:pPr>
        <w:jc w:val="both"/>
        <w:rPr>
          <w:rFonts w:ascii="Arial" w:eastAsia="Century Gothic" w:hAnsi="Arial" w:cs="Arial"/>
        </w:rPr>
      </w:pPr>
      <w:r w:rsidRPr="00743C54">
        <w:rPr>
          <w:rFonts w:ascii="Arial" w:eastAsia="Century Gothic" w:hAnsi="Arial" w:cs="Arial"/>
          <w:b/>
        </w:rPr>
        <w:t>CLÁUSULA DE PRESCRIPCIÓN</w:t>
      </w:r>
    </w:p>
    <w:p w14:paraId="4DEE987E" w14:textId="77777777" w:rsidR="0023629F" w:rsidRPr="00743C54" w:rsidRDefault="0023629F" w:rsidP="0023629F">
      <w:pPr>
        <w:jc w:val="center"/>
        <w:rPr>
          <w:rFonts w:ascii="Arial" w:eastAsia="Century Gothic" w:hAnsi="Arial" w:cs="Arial"/>
          <w:b/>
        </w:rPr>
      </w:pPr>
    </w:p>
    <w:p w14:paraId="555D0332" w14:textId="77777777" w:rsidR="0023629F" w:rsidRPr="00743C54" w:rsidRDefault="0023629F" w:rsidP="0023629F">
      <w:pPr>
        <w:rPr>
          <w:rFonts w:ascii="Arial" w:eastAsia="Century Gothic" w:hAnsi="Arial" w:cs="Arial"/>
          <w:b/>
        </w:rPr>
      </w:pPr>
      <w:r w:rsidRPr="00743C54">
        <w:rPr>
          <w:rFonts w:ascii="Arial" w:eastAsia="Century Gothic" w:hAnsi="Arial" w:cs="Arial"/>
          <w:b/>
        </w:rPr>
        <w:t>ESPECIFICACIONES DE RIESGOS ADICIONALES</w:t>
      </w:r>
    </w:p>
    <w:p w14:paraId="6C5084CE" w14:textId="77777777" w:rsidR="0023629F" w:rsidRPr="00743C54" w:rsidRDefault="0023629F" w:rsidP="0023629F">
      <w:pPr>
        <w:jc w:val="both"/>
        <w:rPr>
          <w:rFonts w:ascii="Arial" w:eastAsia="Century Gothic" w:hAnsi="Arial" w:cs="Arial"/>
          <w:b/>
          <w:u w:val="single"/>
        </w:rPr>
      </w:pPr>
      <w:r w:rsidRPr="00743C54">
        <w:rPr>
          <w:rFonts w:ascii="Arial" w:eastAsia="Century Gothic" w:hAnsi="Arial" w:cs="Arial"/>
          <w:b/>
          <w:u w:val="single"/>
        </w:rPr>
        <w:t>Las coberturas adicionales que a continuación se mencionan operarán para todas las secciones:</w:t>
      </w:r>
    </w:p>
    <w:p w14:paraId="6803C566"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En un apartado denominado ANEXO "Endosos" La ASEGURADORA deberá incluir los siguientes endosos:</w:t>
      </w:r>
    </w:p>
    <w:p w14:paraId="73B8CFEA"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1.   Endoso de incendio, rayo y/o explosión.</w:t>
      </w:r>
    </w:p>
    <w:p w14:paraId="140D3980"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2.   Endoso de terremoto y erupción volcánica y/o bienes bajo convenio expreso</w:t>
      </w:r>
    </w:p>
    <w:p w14:paraId="5A638FC8"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3.   Endoso de Riesgos Hidrometeorológicos</w:t>
      </w:r>
    </w:p>
    <w:p w14:paraId="388FD2E9"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4.  Endoso de huelga, alborotos populares, conmoción civil, vandalismo y daños por actos de personas mal intencionadas.</w:t>
      </w:r>
    </w:p>
    <w:p w14:paraId="009AF3AA"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5.    Endoso de derrame de equipo de protecciones contra incendio.</w:t>
      </w:r>
    </w:p>
    <w:p w14:paraId="53826B04"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6.    Endoso de naves aéreas, vehículos y humo.</w:t>
      </w:r>
    </w:p>
    <w:p w14:paraId="4D506360"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7.    Endoso de extensión de cubierta.</w:t>
      </w:r>
    </w:p>
    <w:p w14:paraId="200146E6"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8.    Endoso de Valor de Reposición.</w:t>
      </w:r>
    </w:p>
    <w:p w14:paraId="6C09A40B"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9.    Endoso de Cobertura automática para incisos nuevos y no conocidos.</w:t>
      </w:r>
    </w:p>
    <w:p w14:paraId="48E72691"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10.  Endoso de remoción de escombros y desescombros.</w:t>
      </w:r>
    </w:p>
    <w:p w14:paraId="66BF6A28"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11.  Endoso de Gastos Extras y Fijos.</w:t>
      </w:r>
    </w:p>
    <w:p w14:paraId="5858666F"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 xml:space="preserve">12.  Endoso de Beneficiario Preferente. </w:t>
      </w:r>
    </w:p>
    <w:p w14:paraId="525E8B5C"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13.  Incremento en costo de Construcción.</w:t>
      </w:r>
    </w:p>
    <w:p w14:paraId="10153CDD"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lastRenderedPageBreak/>
        <w:t>14.  Se excluye rapiña para todas las secciones del Anexo Técnico.</w:t>
      </w:r>
    </w:p>
    <w:p w14:paraId="19CCA81B" w14:textId="77777777" w:rsidR="0023629F" w:rsidRPr="00743C54" w:rsidRDefault="0023629F" w:rsidP="0023629F">
      <w:pPr>
        <w:jc w:val="both"/>
        <w:rPr>
          <w:rFonts w:ascii="Arial" w:eastAsia="Century Gothic" w:hAnsi="Arial" w:cs="Arial"/>
        </w:rPr>
      </w:pPr>
    </w:p>
    <w:p w14:paraId="5B59C1AA"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En lo referente a los endosos antes mencionados, se describen los textos que de manera específica requiere este Órgano Legislativo, los no descritos aplicarán con los textos de las condiciones generales de la ASEGURADORA:</w:t>
      </w:r>
    </w:p>
    <w:p w14:paraId="1D6776E5" w14:textId="77777777" w:rsidR="0023629F" w:rsidRPr="00743C54" w:rsidRDefault="0023629F" w:rsidP="0023629F">
      <w:pPr>
        <w:jc w:val="both"/>
        <w:rPr>
          <w:rFonts w:ascii="Arial" w:eastAsia="Century Gothic" w:hAnsi="Arial" w:cs="Arial"/>
          <w:b/>
        </w:rPr>
      </w:pPr>
    </w:p>
    <w:p w14:paraId="2548E464" w14:textId="77777777" w:rsidR="0023629F" w:rsidRPr="00743C54" w:rsidRDefault="0023629F" w:rsidP="0023629F">
      <w:pPr>
        <w:jc w:val="both"/>
        <w:rPr>
          <w:rFonts w:ascii="Arial" w:eastAsia="Century Gothic" w:hAnsi="Arial" w:cs="Arial"/>
          <w:b/>
        </w:rPr>
      </w:pPr>
      <w:r w:rsidRPr="00743C54">
        <w:rPr>
          <w:rFonts w:ascii="Arial" w:eastAsia="Century Gothic" w:hAnsi="Arial" w:cs="Arial"/>
          <w:b/>
        </w:rPr>
        <w:t>ENDOSO DE TERREMOTO Y/O ERUPCIÓN VOLCÁNICA: EDIFICIOS Y/O CONTENIDOS</w:t>
      </w:r>
    </w:p>
    <w:p w14:paraId="786EA8D1"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Los bienes amparados por esta sección quedan cubiertos contra daños materiales directos causados por terremoto y/o erupción volcánica.</w:t>
      </w:r>
    </w:p>
    <w:p w14:paraId="484F479F"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Si los bienes mencionados o parte de ellos fueren destruidos o dañados dentro de la vigencia del seguro consignada en la póliza, la Compañía Aseguradora conviene en indemnizar a el INSTITUTO el importe de los daños sufridos de conformidad con el límite de responsabilidad, deducible, y coaseguro, para dar mayor solidez al edificio o edificios afectados o para otros fines, en exceso de aquellas reparaciones necesarias para reponer los bienes al mismo estado en que se encontraban al momento del siniestro.</w:t>
      </w:r>
    </w:p>
    <w:p w14:paraId="247B759B"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Apuntalamiento de los bienes dañados, incluyendo partes no afectadas, a consecuencia de cualquier riesgo amparado.</w:t>
      </w:r>
    </w:p>
    <w:p w14:paraId="2F5B82CB"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Reparación, reconstrucción de estructuras y construcciones dañadas que deban cumplir con requisitos mínimos de reglamentos vigentes que representen un mayor costo, limitado a que se realicen en el mismo lugar, con igual superficie, altura y sean lo más parecido a los bienes afectados.</w:t>
      </w:r>
    </w:p>
    <w:p w14:paraId="64B56429"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La imposibilidad de reparar o reconstruir los bienes afectados en el mismo lugar por impedirlo cualquier ley, ordenanza o reglamento que regule la construcción o reconstrucción de inmuebles, debiendo por tanto efectuar la reconstrucción en algún lugar distinto.</w:t>
      </w:r>
    </w:p>
    <w:p w14:paraId="1DD05E80"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Los daños ocasionados por algún terremoto y/o erupción volcánica darán origen a una reclamación separada por cada uno de esos fenómenos; pero si varios de estos ocurren dentro de cualquier periodo de 72 horas consecutivas, se tendrán como un solo siniestro y los daños que causen deberán ser comprendidos en una sola reclamación. Si la póliza comprende varios incisos la presente estipulación será aplicable a cada uno de ellos por separado.</w:t>
      </w:r>
    </w:p>
    <w:p w14:paraId="5DC613AA" w14:textId="77777777" w:rsidR="0023629F" w:rsidRPr="00743C54" w:rsidRDefault="0023629F" w:rsidP="0023629F">
      <w:pPr>
        <w:spacing w:line="242" w:lineRule="auto"/>
        <w:ind w:right="241"/>
        <w:jc w:val="both"/>
        <w:rPr>
          <w:rFonts w:ascii="Arial" w:eastAsia="Century Gothic" w:hAnsi="Arial" w:cs="Arial"/>
          <w:b/>
          <w:color w:val="080808"/>
        </w:rPr>
      </w:pPr>
      <w:r w:rsidRPr="00743C54">
        <w:rPr>
          <w:rFonts w:ascii="Arial" w:eastAsia="Century Gothic" w:hAnsi="Arial" w:cs="Arial"/>
          <w:b/>
          <w:color w:val="080808"/>
        </w:rPr>
        <w:t>BIENES CUBIERTOS BAJO CONVENIO EXPRESO PARA TERREMOTO Y/O ERUPCIÓN VOLCÁNICA</w:t>
      </w:r>
    </w:p>
    <w:p w14:paraId="12ED3F52" w14:textId="77777777" w:rsidR="0023629F" w:rsidRPr="00743C54" w:rsidRDefault="0023629F" w:rsidP="0023629F">
      <w:pPr>
        <w:numPr>
          <w:ilvl w:val="0"/>
          <w:numId w:val="197"/>
        </w:numPr>
        <w:pBdr>
          <w:top w:val="nil"/>
          <w:left w:val="nil"/>
          <w:bottom w:val="nil"/>
          <w:right w:val="nil"/>
          <w:between w:val="nil"/>
        </w:pBdr>
        <w:spacing w:line="242" w:lineRule="auto"/>
        <w:ind w:right="241"/>
        <w:jc w:val="both"/>
        <w:rPr>
          <w:rFonts w:ascii="Arial" w:hAnsi="Arial" w:cs="Arial"/>
          <w:color w:val="080808"/>
        </w:rPr>
      </w:pPr>
      <w:r w:rsidRPr="00743C54">
        <w:rPr>
          <w:rFonts w:ascii="Arial" w:eastAsia="Century Gothic" w:hAnsi="Arial" w:cs="Arial"/>
          <w:color w:val="080808"/>
        </w:rPr>
        <w:t>Se amparan los Cimientos y demás fundamentos bajo el nivel del piso más bajo.</w:t>
      </w:r>
    </w:p>
    <w:p w14:paraId="32A2E91C" w14:textId="77777777" w:rsidR="0023629F" w:rsidRPr="00743C54" w:rsidRDefault="0023629F" w:rsidP="0023629F">
      <w:pPr>
        <w:spacing w:line="242" w:lineRule="auto"/>
        <w:ind w:right="241"/>
        <w:jc w:val="both"/>
        <w:rPr>
          <w:rFonts w:ascii="Arial" w:eastAsia="Century Gothic" w:hAnsi="Arial" w:cs="Arial"/>
          <w:b/>
          <w:color w:val="080808"/>
        </w:rPr>
      </w:pPr>
    </w:p>
    <w:p w14:paraId="2ED5931E" w14:textId="77777777" w:rsidR="0023629F" w:rsidRPr="00743C54" w:rsidRDefault="0023629F" w:rsidP="0023629F">
      <w:pPr>
        <w:spacing w:line="242" w:lineRule="auto"/>
        <w:ind w:right="241"/>
        <w:jc w:val="both"/>
        <w:rPr>
          <w:rFonts w:ascii="Arial" w:eastAsia="Century Gothic" w:hAnsi="Arial" w:cs="Arial"/>
          <w:color w:val="080808"/>
        </w:rPr>
      </w:pPr>
      <w:r w:rsidRPr="00743C54">
        <w:rPr>
          <w:rFonts w:ascii="Arial" w:eastAsia="Century Gothic" w:hAnsi="Arial" w:cs="Arial"/>
          <w:b/>
          <w:color w:val="080808"/>
        </w:rPr>
        <w:t>Se ampara el daño Estético</w:t>
      </w:r>
      <w:r w:rsidRPr="00743C54">
        <w:rPr>
          <w:rFonts w:ascii="Arial" w:eastAsia="Century Gothic" w:hAnsi="Arial" w:cs="Arial"/>
          <w:color w:val="080808"/>
        </w:rPr>
        <w:t xml:space="preserve"> como sublímite </w:t>
      </w:r>
    </w:p>
    <w:p w14:paraId="5279A55D" w14:textId="77777777" w:rsidR="0023629F" w:rsidRPr="00743C54" w:rsidRDefault="0023629F" w:rsidP="0023629F">
      <w:pPr>
        <w:spacing w:line="242" w:lineRule="auto"/>
        <w:ind w:right="241"/>
        <w:jc w:val="both"/>
        <w:rPr>
          <w:rFonts w:ascii="Arial" w:eastAsia="Century Gothic" w:hAnsi="Arial" w:cs="Arial"/>
          <w:color w:val="080808"/>
        </w:rPr>
      </w:pPr>
    </w:p>
    <w:p w14:paraId="1FC9B4DB" w14:textId="77777777" w:rsidR="0023629F" w:rsidRPr="00743C54" w:rsidRDefault="0023629F" w:rsidP="0023629F">
      <w:pPr>
        <w:spacing w:line="242" w:lineRule="auto"/>
        <w:ind w:right="241"/>
        <w:jc w:val="both"/>
        <w:rPr>
          <w:rFonts w:ascii="Arial" w:eastAsia="Century Gothic" w:hAnsi="Arial" w:cs="Arial"/>
          <w:color w:val="080808"/>
        </w:rPr>
      </w:pPr>
      <w:r w:rsidRPr="00743C54">
        <w:rPr>
          <w:rFonts w:ascii="Arial" w:eastAsia="Century Gothic" w:hAnsi="Arial" w:cs="Arial"/>
          <w:noProof/>
        </w:rPr>
        <w:drawing>
          <wp:inline distT="0" distB="0" distL="0" distR="0" wp14:anchorId="4D2B151B" wp14:editId="6587DE3F">
            <wp:extent cx="6183517" cy="560705"/>
            <wp:effectExtent l="0" t="0" r="0" b="0"/>
            <wp:docPr id="169465669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0"/>
                    <a:srcRect t="84505"/>
                    <a:stretch>
                      <a:fillRect/>
                    </a:stretch>
                  </pic:blipFill>
                  <pic:spPr>
                    <a:xfrm>
                      <a:off x="0" y="0"/>
                      <a:ext cx="6300048" cy="571272"/>
                    </a:xfrm>
                    <a:prstGeom prst="rect">
                      <a:avLst/>
                    </a:prstGeom>
                    <a:ln/>
                  </pic:spPr>
                </pic:pic>
              </a:graphicData>
            </a:graphic>
          </wp:inline>
        </w:drawing>
      </w:r>
    </w:p>
    <w:p w14:paraId="6C325AEA" w14:textId="77777777" w:rsidR="0023629F" w:rsidRPr="00743C54" w:rsidRDefault="0023629F" w:rsidP="0023629F">
      <w:pPr>
        <w:jc w:val="both"/>
        <w:rPr>
          <w:rFonts w:ascii="Arial" w:eastAsia="Century Gothic" w:hAnsi="Arial" w:cs="Arial"/>
          <w:b/>
        </w:rPr>
      </w:pPr>
    </w:p>
    <w:p w14:paraId="62D6C11C" w14:textId="77777777" w:rsidR="0023629F" w:rsidRPr="00743C54" w:rsidRDefault="0023629F" w:rsidP="0023629F">
      <w:pPr>
        <w:jc w:val="both"/>
        <w:rPr>
          <w:rFonts w:ascii="Arial" w:eastAsia="Century Gothic" w:hAnsi="Arial" w:cs="Arial"/>
          <w:b/>
        </w:rPr>
      </w:pPr>
      <w:r w:rsidRPr="00743C54">
        <w:rPr>
          <w:rFonts w:ascii="Arial" w:eastAsia="Century Gothic" w:hAnsi="Arial" w:cs="Arial"/>
          <w:b/>
        </w:rPr>
        <w:t>ENDOSO DE REMOCIÓN DE ESCOMBROS.</w:t>
      </w:r>
    </w:p>
    <w:p w14:paraId="63BB43FC"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En caso de siniestro indemnizable bajo el presente endoso, el mismo se extiende a cubrir los gastos que sean necesarios erogar para remover los escombros y desescombros de los bienes afectados.</w:t>
      </w:r>
    </w:p>
    <w:p w14:paraId="222BFB35"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 xml:space="preserve">Remoción de </w:t>
      </w:r>
      <w:r w:rsidRPr="00743C54">
        <w:rPr>
          <w:rFonts w:ascii="Arial" w:eastAsia="Century Gothic" w:hAnsi="Arial" w:cs="Arial"/>
          <w:u w:val="single"/>
        </w:rPr>
        <w:t>Escombros y Desescombros</w:t>
      </w:r>
      <w:r w:rsidRPr="00743C54">
        <w:rPr>
          <w:rFonts w:ascii="Arial" w:eastAsia="Century Gothic" w:hAnsi="Arial" w:cs="Arial"/>
        </w:rPr>
        <w:t>: Quedan comprendidos dentro de esta cobertura todos aquellos gastos causados por desmontaje, demolición, limpieza, desazolve o varios y cualquier otra actividad similar.</w:t>
      </w:r>
    </w:p>
    <w:p w14:paraId="0C50DFDF"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El endoso queda sujeto a las condiciones generales de la póliza y a las coberturas contratadas, por lo tanto, en el caso de pérdida, deberá dar aviso y sujetarse a lo mencionado para este efecto en las condiciones generales, Asimismo la cláusula de proporción indemnizable queda sin efecto alguno en cuanto a la cobertura a que se refiere el presente endoso.</w:t>
      </w:r>
    </w:p>
    <w:p w14:paraId="15A929A8" w14:textId="77777777" w:rsidR="0023629F" w:rsidRPr="00743C54" w:rsidRDefault="0023629F" w:rsidP="0023629F">
      <w:pPr>
        <w:jc w:val="both"/>
        <w:rPr>
          <w:rFonts w:ascii="Arial" w:eastAsia="Century Gothic" w:hAnsi="Arial" w:cs="Arial"/>
          <w:b/>
        </w:rPr>
      </w:pPr>
      <w:r w:rsidRPr="00743C54">
        <w:rPr>
          <w:rFonts w:ascii="Arial" w:eastAsia="Century Gothic" w:hAnsi="Arial" w:cs="Arial"/>
        </w:rPr>
        <w:t>Es condición expresa de este endoso, que, en caso de pérdida o daño, la Compañía Aseguradora se obliga a indemnizar a el INSTITUTO hasta el límite máximo considerado para esta Sección.</w:t>
      </w:r>
    </w:p>
    <w:p w14:paraId="4DCC4D2F" w14:textId="77777777" w:rsidR="008A697B" w:rsidRDefault="008A697B" w:rsidP="0023629F">
      <w:pPr>
        <w:jc w:val="both"/>
        <w:rPr>
          <w:rFonts w:ascii="Arial" w:eastAsia="Century Gothic" w:hAnsi="Arial" w:cs="Arial"/>
          <w:b/>
        </w:rPr>
      </w:pPr>
    </w:p>
    <w:p w14:paraId="6C7D0276" w14:textId="77777777" w:rsidR="00EA2AE2" w:rsidRDefault="00EA2AE2" w:rsidP="0023629F">
      <w:pPr>
        <w:jc w:val="both"/>
        <w:rPr>
          <w:rFonts w:ascii="Arial" w:eastAsia="Century Gothic" w:hAnsi="Arial" w:cs="Arial"/>
          <w:b/>
        </w:rPr>
      </w:pPr>
    </w:p>
    <w:p w14:paraId="767CCF90" w14:textId="77777777" w:rsidR="00EA2AE2" w:rsidRDefault="00EA2AE2" w:rsidP="0023629F">
      <w:pPr>
        <w:jc w:val="both"/>
        <w:rPr>
          <w:rFonts w:ascii="Arial" w:eastAsia="Century Gothic" w:hAnsi="Arial" w:cs="Arial"/>
          <w:b/>
        </w:rPr>
      </w:pPr>
    </w:p>
    <w:p w14:paraId="364906F9" w14:textId="77777777" w:rsidR="00EA2AE2" w:rsidRDefault="00EA2AE2" w:rsidP="0023629F">
      <w:pPr>
        <w:jc w:val="both"/>
        <w:rPr>
          <w:rFonts w:ascii="Arial" w:eastAsia="Century Gothic" w:hAnsi="Arial" w:cs="Arial"/>
          <w:b/>
        </w:rPr>
      </w:pPr>
    </w:p>
    <w:p w14:paraId="449CB37F" w14:textId="77777777" w:rsidR="008A697B" w:rsidRPr="00743C54" w:rsidRDefault="008A697B" w:rsidP="0023629F">
      <w:pPr>
        <w:jc w:val="both"/>
        <w:rPr>
          <w:rFonts w:ascii="Arial" w:eastAsia="Century Gothic" w:hAnsi="Arial" w:cs="Arial"/>
          <w:b/>
        </w:rPr>
      </w:pPr>
    </w:p>
    <w:p w14:paraId="1697371A" w14:textId="77777777" w:rsidR="0023629F" w:rsidRDefault="0023629F" w:rsidP="0023629F">
      <w:pPr>
        <w:jc w:val="both"/>
        <w:rPr>
          <w:rFonts w:ascii="Arial" w:eastAsia="Century Gothic" w:hAnsi="Arial" w:cs="Arial"/>
          <w:b/>
        </w:rPr>
      </w:pPr>
      <w:r w:rsidRPr="00743C54">
        <w:rPr>
          <w:rFonts w:ascii="Arial" w:eastAsia="Century Gothic" w:hAnsi="Arial" w:cs="Arial"/>
          <w:b/>
        </w:rPr>
        <w:t xml:space="preserve">ENDOSO DE BENEFICIARIO PREFERENTE: </w:t>
      </w:r>
    </w:p>
    <w:p w14:paraId="7256C183" w14:textId="77777777" w:rsidR="00EA2AE2" w:rsidRPr="00743C54" w:rsidRDefault="00EA2AE2" w:rsidP="0023629F">
      <w:pPr>
        <w:jc w:val="both"/>
        <w:rPr>
          <w:rFonts w:ascii="Arial" w:eastAsia="Century Gothic" w:hAnsi="Arial" w:cs="Arial"/>
          <w:b/>
        </w:rPr>
      </w:pPr>
    </w:p>
    <w:p w14:paraId="4229B125"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La ASEGURADORA deberá de emitir endoso de beneficiario preferente a favor de quien indique el INSTITUTO en los siguientes términos.</w:t>
      </w:r>
    </w:p>
    <w:p w14:paraId="547DA3F8"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 xml:space="preserve">Endoso mediante el cual, se hace constar que el INSTITUTO </w:t>
      </w:r>
      <w:proofErr w:type="gramStart"/>
      <w:r w:rsidRPr="00743C54">
        <w:rPr>
          <w:rFonts w:ascii="Arial" w:eastAsia="Century Gothic" w:hAnsi="Arial" w:cs="Arial"/>
        </w:rPr>
        <w:t>nombra como</w:t>
      </w:r>
      <w:proofErr w:type="gramEnd"/>
      <w:r w:rsidRPr="00743C54">
        <w:rPr>
          <w:rFonts w:ascii="Arial" w:eastAsia="Century Gothic" w:hAnsi="Arial" w:cs="Arial"/>
        </w:rPr>
        <w:t xml:space="preserve"> beneficiario preferente a: ______________________________.</w:t>
      </w:r>
    </w:p>
    <w:p w14:paraId="73083E87"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Prelación (preferencia a la indemnización): El beneficiario aquí nombrado será indemnizado en primer lugar en relación con los otros beneficiarios que hubieren sido nombrados. El beneficiario preferente designado se subrogará en pleno derecho a la indemnización conforme a los Bienes y Riesgos Cubiertos que se describen en el siguiente párrafo.  Consecuentemente el beneficiario recibirá el pago de la indemnización hasta por el interés que le corresponda sobre los bienes. dañados, con base en el convenio de ajuste, acordado entre el INSTITUTO y La ASEGURADORA.</w:t>
      </w:r>
    </w:p>
    <w:p w14:paraId="1E53AE4A" w14:textId="77777777" w:rsidR="0023629F" w:rsidRPr="00743C54" w:rsidRDefault="0023629F" w:rsidP="0023629F">
      <w:pPr>
        <w:rPr>
          <w:rFonts w:ascii="Arial" w:eastAsia="Century Gothic" w:hAnsi="Arial" w:cs="Arial"/>
          <w:b/>
        </w:rPr>
      </w:pPr>
    </w:p>
    <w:p w14:paraId="0B52206E" w14:textId="77777777" w:rsidR="0023629F" w:rsidRPr="00743C54" w:rsidRDefault="0023629F" w:rsidP="0023629F">
      <w:pPr>
        <w:rPr>
          <w:rFonts w:ascii="Arial" w:eastAsia="Century Gothic" w:hAnsi="Arial" w:cs="Arial"/>
          <w:b/>
        </w:rPr>
      </w:pPr>
      <w:r w:rsidRPr="00743C54">
        <w:rPr>
          <w:rFonts w:ascii="Arial" w:eastAsia="Century Gothic" w:hAnsi="Arial" w:cs="Arial"/>
          <w:b/>
        </w:rPr>
        <w:t>ENDOSO DE GASTOS EXTRAS</w:t>
      </w:r>
    </w:p>
    <w:p w14:paraId="68B2E3BD"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En caso de pérdida o daño a los bienes propiedad del INSTITUTO, amparados bajo los términos del presente endoso, este seguro  indemnizará a el INSTITUTO hasta el límite que se indica en la especificación,  los costos y gastos extras hasta en un diez por ciento (10%) del valor asegurado para realizar reparaciones provisionales, así como para apresurar la reparación de la propiedad dañada, incluyendo horas extras y el costo adicional  por el uso de envíos por servicio rápido o por otro medio de transporte.</w:t>
      </w:r>
    </w:p>
    <w:p w14:paraId="31D7CA50" w14:textId="77777777" w:rsidR="0023629F" w:rsidRPr="00743C54" w:rsidRDefault="0023629F" w:rsidP="0023629F">
      <w:pPr>
        <w:ind w:right="1028"/>
        <w:rPr>
          <w:rFonts w:ascii="Arial" w:eastAsia="Century Gothic" w:hAnsi="Arial" w:cs="Arial"/>
          <w:b/>
        </w:rPr>
      </w:pPr>
    </w:p>
    <w:p w14:paraId="3E79342E" w14:textId="77777777" w:rsidR="0023629F" w:rsidRPr="00743C54" w:rsidRDefault="0023629F" w:rsidP="0023629F">
      <w:pPr>
        <w:ind w:right="1028"/>
        <w:rPr>
          <w:rFonts w:ascii="Arial" w:eastAsia="Century Gothic" w:hAnsi="Arial" w:cs="Arial"/>
        </w:rPr>
      </w:pPr>
      <w:r w:rsidRPr="00743C54">
        <w:rPr>
          <w:rFonts w:ascii="Arial" w:eastAsia="Century Gothic" w:hAnsi="Arial" w:cs="Arial"/>
          <w:b/>
        </w:rPr>
        <w:t>COBERTURA AUTOMÁTICA PARA NUEVAS PROPIEDADES</w:t>
      </w:r>
      <w:r w:rsidRPr="00743C54">
        <w:rPr>
          <w:rFonts w:ascii="Arial" w:eastAsia="Century Gothic" w:hAnsi="Arial" w:cs="Arial"/>
        </w:rPr>
        <w:t xml:space="preserve"> </w:t>
      </w:r>
    </w:p>
    <w:p w14:paraId="4AD3AFBD"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La compañía de Seguros acepta cubrir en forma automática la propiedad y las adquisiciones de bienes hechas por el Asegurado sin ajuste o cobro adicional de primas, siempre que el incremento de bienes se produzca por adquisición de otros bienes, comprados, donados o en comodato, en alquiler y/o por los cuales sea legalmente responsable del INSTITUTO y se relacionen con la operación de su actividad, por lo que existirá cobertura en cualquiera de sus ubicaciones durante la vigencia de la presente póliza, cuando estas nuevas adquisiciones no rebasen  el 10% del LMR de los bienes a valores actualizados reportados por el Asegurado el inicio de la vigencia de la póliza.</w:t>
      </w:r>
    </w:p>
    <w:p w14:paraId="3609B622" w14:textId="77777777" w:rsidR="0023629F" w:rsidRPr="00743C54" w:rsidRDefault="0023629F" w:rsidP="0023629F">
      <w:pPr>
        <w:ind w:right="5468"/>
        <w:jc w:val="both"/>
        <w:rPr>
          <w:rFonts w:ascii="Arial" w:eastAsia="Century Gothic" w:hAnsi="Arial" w:cs="Arial"/>
          <w:b/>
          <w:color w:val="080808"/>
        </w:rPr>
      </w:pPr>
    </w:p>
    <w:p w14:paraId="2D9D1357" w14:textId="77777777" w:rsidR="0023629F" w:rsidRPr="00743C54" w:rsidRDefault="0023629F" w:rsidP="0023629F">
      <w:pPr>
        <w:ind w:right="5468"/>
        <w:jc w:val="both"/>
        <w:rPr>
          <w:rFonts w:ascii="Arial" w:eastAsia="Century Gothic" w:hAnsi="Arial" w:cs="Arial"/>
          <w:b/>
          <w:color w:val="080808"/>
        </w:rPr>
      </w:pPr>
      <w:r w:rsidRPr="00743C54">
        <w:rPr>
          <w:rFonts w:ascii="Arial" w:eastAsia="Century Gothic" w:hAnsi="Arial" w:cs="Arial"/>
          <w:b/>
          <w:color w:val="080808"/>
        </w:rPr>
        <w:t>BIENES AL INTEMPERIE</w:t>
      </w:r>
    </w:p>
    <w:p w14:paraId="7DFBB40A" w14:textId="77777777" w:rsidR="0023629F" w:rsidRPr="00743C54" w:rsidRDefault="0023629F" w:rsidP="0023629F">
      <w:pPr>
        <w:jc w:val="both"/>
        <w:rPr>
          <w:rFonts w:ascii="Arial" w:eastAsia="Century Gothic" w:hAnsi="Arial" w:cs="Arial"/>
        </w:rPr>
      </w:pPr>
      <w:r w:rsidRPr="00743C54">
        <w:rPr>
          <w:rFonts w:ascii="Arial" w:eastAsia="Century Gothic" w:hAnsi="Arial" w:cs="Arial"/>
          <w:color w:val="080808"/>
        </w:rPr>
        <w:t>Se amparan todos los bienes a la intemperie, con un sublimite de $20,000,000.00 (Veinte millones de pesos, 00/100 M.N.) en adición, tales como pero no limitados a:</w:t>
      </w:r>
    </w:p>
    <w:p w14:paraId="3C36CFC1" w14:textId="77777777" w:rsidR="0023629F" w:rsidRPr="00743C54" w:rsidRDefault="0023629F" w:rsidP="0023629F">
      <w:pPr>
        <w:rPr>
          <w:rFonts w:ascii="Arial" w:eastAsia="Century Gothic" w:hAnsi="Arial" w:cs="Arial"/>
        </w:rPr>
      </w:pPr>
      <w:r w:rsidRPr="00743C54">
        <w:rPr>
          <w:rFonts w:ascii="Arial" w:eastAsia="Century Gothic" w:hAnsi="Arial" w:cs="Arial"/>
          <w:color w:val="000000"/>
        </w:rPr>
        <w:t>TODO LO RELACIONADO A ÁREAS VERDES, ÁRBOLES, JARDINES, PLANTAS, JUEGOS INFANTILES, MALLA CICLÓNICA, ETC.</w:t>
      </w:r>
    </w:p>
    <w:p w14:paraId="1DCCFD27" w14:textId="77777777" w:rsidR="0023629F" w:rsidRPr="00743C54" w:rsidRDefault="0023629F" w:rsidP="0023629F">
      <w:pPr>
        <w:jc w:val="both"/>
        <w:rPr>
          <w:rFonts w:ascii="Arial" w:eastAsia="Century Gothic" w:hAnsi="Arial" w:cs="Arial"/>
          <w:b/>
        </w:rPr>
      </w:pPr>
      <w:r w:rsidRPr="00743C54">
        <w:rPr>
          <w:rFonts w:ascii="Arial" w:eastAsia="Century Gothic" w:hAnsi="Arial" w:cs="Arial"/>
          <w:b/>
        </w:rPr>
        <w:t>1.- BIENES CUBIERTOS</w:t>
      </w:r>
    </w:p>
    <w:p w14:paraId="5C187312"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Se ampara el bien inmueble denominado "Pasaje Subterráneo o Bajo Puente”, sus mejoras y adaptaciones, ubicado en Eje 2 Oriente Avenida Congreso de la Unión hasta por un monto y/o suma asegurada de $3,000,000.00 M.N.  (Tres millones de pesos 00/100 M.N.).</w:t>
      </w:r>
    </w:p>
    <w:p w14:paraId="31035255" w14:textId="77777777" w:rsidR="0023629F" w:rsidRPr="00743C54" w:rsidRDefault="0023629F" w:rsidP="0023629F">
      <w:pPr>
        <w:rPr>
          <w:rFonts w:ascii="Arial" w:eastAsia="Century Gothic" w:hAnsi="Arial" w:cs="Arial"/>
          <w:b/>
        </w:rPr>
      </w:pPr>
      <w:r w:rsidRPr="00743C54">
        <w:rPr>
          <w:rFonts w:ascii="Arial" w:eastAsia="Century Gothic" w:hAnsi="Arial" w:cs="Arial"/>
          <w:b/>
        </w:rPr>
        <w:t>2.- RIESGOS CUBIERTOS.</w:t>
      </w:r>
    </w:p>
    <w:p w14:paraId="677A43B8"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Esta ubicación queda amparada en la Sección I y sus coberturas adicionales contratadas, así como la Sección III Responsabilidad Civil a primer riesgo.</w:t>
      </w:r>
    </w:p>
    <w:p w14:paraId="5884D690" w14:textId="77777777" w:rsidR="0023629F" w:rsidRPr="00743C54" w:rsidRDefault="0023629F" w:rsidP="0023629F">
      <w:pPr>
        <w:jc w:val="center"/>
        <w:rPr>
          <w:rFonts w:ascii="Arial" w:eastAsia="Century Gothic" w:hAnsi="Arial" w:cs="Arial"/>
          <w:b/>
        </w:rPr>
      </w:pPr>
    </w:p>
    <w:p w14:paraId="7B2841A7" w14:textId="77777777" w:rsidR="0023629F" w:rsidRPr="00743C54" w:rsidRDefault="0023629F" w:rsidP="0023629F">
      <w:pPr>
        <w:rPr>
          <w:rFonts w:ascii="Arial" w:eastAsia="Century Gothic" w:hAnsi="Arial" w:cs="Arial"/>
          <w:b/>
        </w:rPr>
      </w:pPr>
      <w:r w:rsidRPr="00743C54">
        <w:rPr>
          <w:rFonts w:ascii="Arial" w:eastAsia="Century Gothic" w:hAnsi="Arial" w:cs="Arial"/>
          <w:b/>
        </w:rPr>
        <w:t>OTRAS CONDICIONES ESPECIALES</w:t>
      </w:r>
    </w:p>
    <w:p w14:paraId="526BA0B9"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Este apartado corresponde a condiciones especiales otorgadas por La ASEGURADORA, sin costo para el INSTITUTO, por lo que deberá incluirse para todo el contenido y todas las secciones de este "Anexo Técnico".</w:t>
      </w:r>
    </w:p>
    <w:p w14:paraId="0601B932"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1.   Reinstalación automática de la suma asegurada para toda la póliza en cada una de las coberturas y/o secciones. (sin cobro de prima).</w:t>
      </w:r>
    </w:p>
    <w:p w14:paraId="0B2A5A6E"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2.   Errores y omisiones.</w:t>
      </w:r>
    </w:p>
    <w:p w14:paraId="72DBE854"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3.   Cláusula de subrogación de derechos.</w:t>
      </w:r>
    </w:p>
    <w:p w14:paraId="796CCB75"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4.   Eliminación de la cláusula de proporción indemnizable.</w:t>
      </w:r>
    </w:p>
    <w:p w14:paraId="5DC64BE7"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5.   50 metros.</w:t>
      </w:r>
    </w:p>
    <w:p w14:paraId="1B5AB543"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lastRenderedPageBreak/>
        <w:t>6.   Margen de error del 10%</w:t>
      </w:r>
    </w:p>
    <w:p w14:paraId="01E884BD"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7.   Renuncia de inventarios.</w:t>
      </w:r>
    </w:p>
    <w:p w14:paraId="5038FF61"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8.   Valor de reposición.</w:t>
      </w:r>
    </w:p>
    <w:p w14:paraId="35AA1956"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9.   Gravámenes.</w:t>
      </w:r>
    </w:p>
    <w:p w14:paraId="599AD4B4"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10. Permiso.</w:t>
      </w:r>
    </w:p>
    <w:p w14:paraId="23DEDCC7"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11. Permiso y Privilegios</w:t>
      </w:r>
    </w:p>
    <w:p w14:paraId="37C87A89"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12. Libros y registros.</w:t>
      </w:r>
    </w:p>
    <w:p w14:paraId="2111B51C"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13. Honorarios a arquitectos.</w:t>
      </w:r>
    </w:p>
    <w:p w14:paraId="3F5DB6C2"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14. Autorización para reponer, reconstruir o reparar.</w:t>
      </w:r>
    </w:p>
    <w:p w14:paraId="0939042D"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15. Salvamento.</w:t>
      </w:r>
    </w:p>
    <w:p w14:paraId="6B61E1B3"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16. Traducción.</w:t>
      </w:r>
    </w:p>
    <w:p w14:paraId="251C8870"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17. Acreditación de la propiedad.</w:t>
      </w:r>
    </w:p>
    <w:p w14:paraId="52AB06A1" w14:textId="77777777" w:rsidR="0023629F" w:rsidRPr="00743C54" w:rsidRDefault="0023629F" w:rsidP="0023629F">
      <w:pPr>
        <w:spacing w:line="200" w:lineRule="auto"/>
        <w:rPr>
          <w:rFonts w:ascii="Arial" w:eastAsia="Century Gothic" w:hAnsi="Arial" w:cs="Arial"/>
        </w:rPr>
      </w:pPr>
      <w:r w:rsidRPr="00743C54">
        <w:rPr>
          <w:rFonts w:ascii="Arial" w:eastAsia="Century Gothic" w:hAnsi="Arial" w:cs="Arial"/>
          <w:color w:val="070707"/>
        </w:rPr>
        <w:t>18</w:t>
      </w:r>
      <w:r w:rsidRPr="00743C54">
        <w:rPr>
          <w:rFonts w:ascii="Arial" w:eastAsia="Century Gothic" w:hAnsi="Arial" w:cs="Arial"/>
        </w:rPr>
        <w:t xml:space="preserve">. Compensación entre incisos para una misma </w:t>
      </w:r>
      <w:proofErr w:type="spellStart"/>
      <w:r w:rsidRPr="00743C54">
        <w:rPr>
          <w:rFonts w:ascii="Arial" w:eastAsia="Century Gothic" w:hAnsi="Arial" w:cs="Arial"/>
        </w:rPr>
        <w:t>ubicacion</w:t>
      </w:r>
      <w:proofErr w:type="spellEnd"/>
      <w:r w:rsidRPr="00743C54">
        <w:rPr>
          <w:rFonts w:ascii="Arial" w:eastAsia="Century Gothic" w:hAnsi="Arial" w:cs="Arial"/>
        </w:rPr>
        <w:t>.</w:t>
      </w:r>
    </w:p>
    <w:p w14:paraId="062A3572" w14:textId="77777777" w:rsidR="0023629F" w:rsidRPr="00743C54" w:rsidRDefault="0023629F" w:rsidP="0023629F">
      <w:pPr>
        <w:jc w:val="both"/>
        <w:rPr>
          <w:rFonts w:ascii="Arial" w:eastAsia="Century Gothic" w:hAnsi="Arial" w:cs="Arial"/>
        </w:rPr>
      </w:pPr>
      <w:r w:rsidRPr="00743C54">
        <w:rPr>
          <w:rFonts w:ascii="Arial" w:eastAsia="Century Gothic" w:hAnsi="Arial" w:cs="Arial"/>
          <w:color w:val="070707"/>
        </w:rPr>
        <w:t>19</w:t>
      </w:r>
      <w:r w:rsidRPr="00743C54">
        <w:rPr>
          <w:rFonts w:ascii="Arial" w:eastAsia="Century Gothic" w:hAnsi="Arial" w:cs="Arial"/>
        </w:rPr>
        <w:t>. Planos y Moldes</w:t>
      </w:r>
    </w:p>
    <w:p w14:paraId="1C50F98F"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20. Nuevas Adquisiciones.</w:t>
      </w:r>
    </w:p>
    <w:p w14:paraId="69829DB1"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21. Gastos de Salvaguarda y Mitigación.</w:t>
      </w:r>
    </w:p>
    <w:p w14:paraId="52E878B9"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22. Endoso Inflacionario del 10%</w:t>
      </w:r>
    </w:p>
    <w:p w14:paraId="3B6C40DA" w14:textId="77777777" w:rsidR="0023629F" w:rsidRPr="00743C54" w:rsidRDefault="0023629F" w:rsidP="0023629F">
      <w:pPr>
        <w:jc w:val="both"/>
        <w:rPr>
          <w:rFonts w:ascii="Arial" w:eastAsia="Century Gothic" w:hAnsi="Arial" w:cs="Arial"/>
        </w:rPr>
      </w:pPr>
      <w:r w:rsidRPr="00743C54">
        <w:rPr>
          <w:rFonts w:ascii="Arial" w:eastAsia="Century Gothic" w:hAnsi="Arial" w:cs="Arial"/>
        </w:rPr>
        <w:t>23. Actos de Autoridad</w:t>
      </w:r>
    </w:p>
    <w:p w14:paraId="4300B766" w14:textId="77777777" w:rsidR="0023629F" w:rsidRPr="00743C54" w:rsidRDefault="0023629F" w:rsidP="0023629F">
      <w:pPr>
        <w:ind w:right="99"/>
        <w:jc w:val="both"/>
        <w:rPr>
          <w:rFonts w:ascii="Arial" w:eastAsia="Century Gothic" w:hAnsi="Arial" w:cs="Arial"/>
        </w:rPr>
      </w:pPr>
      <w:r w:rsidRPr="00743C54">
        <w:rPr>
          <w:rFonts w:ascii="Arial" w:eastAsia="Century Gothic" w:hAnsi="Arial" w:cs="Arial"/>
        </w:rPr>
        <w:t xml:space="preserve">24) Cláusula de 72 horas. </w:t>
      </w:r>
    </w:p>
    <w:p w14:paraId="0D88937B" w14:textId="77777777" w:rsidR="0023629F" w:rsidRPr="00743C54" w:rsidRDefault="0023629F" w:rsidP="0023629F">
      <w:pPr>
        <w:ind w:right="99"/>
        <w:jc w:val="both"/>
        <w:rPr>
          <w:rFonts w:ascii="Arial" w:eastAsia="Century Gothic" w:hAnsi="Arial" w:cs="Arial"/>
        </w:rPr>
      </w:pPr>
      <w:r w:rsidRPr="00743C54">
        <w:rPr>
          <w:rFonts w:ascii="Arial" w:eastAsia="Century Gothic" w:hAnsi="Arial" w:cs="Arial"/>
        </w:rPr>
        <w:t>25) Adquisición Automática</w:t>
      </w:r>
    </w:p>
    <w:p w14:paraId="4B8E9DD7" w14:textId="77777777" w:rsidR="0023629F" w:rsidRPr="00743C54" w:rsidRDefault="0023629F" w:rsidP="0023629F">
      <w:pPr>
        <w:widowControl w:val="0"/>
        <w:jc w:val="both"/>
        <w:rPr>
          <w:rFonts w:ascii="Arial" w:eastAsia="Century Gothic" w:hAnsi="Arial" w:cs="Arial"/>
        </w:rPr>
      </w:pPr>
    </w:p>
    <w:p w14:paraId="394A17E0" w14:textId="77777777" w:rsidR="0023629F" w:rsidRPr="00743C54" w:rsidRDefault="0023629F" w:rsidP="0023629F">
      <w:pPr>
        <w:widowControl w:val="0"/>
        <w:rPr>
          <w:rFonts w:ascii="Arial" w:eastAsia="Century Gothic" w:hAnsi="Arial" w:cs="Arial"/>
          <w:b/>
          <w:sz w:val="24"/>
          <w:szCs w:val="24"/>
          <w:u w:val="single"/>
        </w:rPr>
      </w:pPr>
      <w:r w:rsidRPr="00743C54">
        <w:rPr>
          <w:rFonts w:ascii="Arial" w:eastAsia="Century Gothic" w:hAnsi="Arial" w:cs="Arial"/>
          <w:b/>
          <w:sz w:val="24"/>
          <w:szCs w:val="24"/>
          <w:u w:val="single"/>
        </w:rPr>
        <w:t>CLÁUSULAS APLICABLES PARA TODA LA PÓLIZA</w:t>
      </w:r>
    </w:p>
    <w:p w14:paraId="6A82ACE3" w14:textId="77777777" w:rsidR="0023629F" w:rsidRPr="00743C54" w:rsidRDefault="0023629F" w:rsidP="0023629F">
      <w:pPr>
        <w:widowControl w:val="0"/>
        <w:rPr>
          <w:rFonts w:ascii="Arial" w:eastAsia="Century Gothic" w:hAnsi="Arial" w:cs="Arial"/>
        </w:rPr>
      </w:pPr>
    </w:p>
    <w:p w14:paraId="322F695E" w14:textId="77777777" w:rsidR="0023629F" w:rsidRPr="00743C54" w:rsidRDefault="0023629F" w:rsidP="0023629F">
      <w:pPr>
        <w:widowControl w:val="0"/>
        <w:rPr>
          <w:rFonts w:ascii="Arial" w:eastAsia="Century Gothic" w:hAnsi="Arial" w:cs="Arial"/>
          <w:b/>
        </w:rPr>
      </w:pPr>
      <w:r w:rsidRPr="00743C54">
        <w:rPr>
          <w:rFonts w:ascii="Arial" w:eastAsia="Century Gothic" w:hAnsi="Arial" w:cs="Arial"/>
          <w:b/>
          <w:u w:val="single"/>
        </w:rPr>
        <w:t>CLÁUSULA 1ª. COBERTURA BÁSICA</w:t>
      </w:r>
    </w:p>
    <w:p w14:paraId="5FE9FA03" w14:textId="77777777" w:rsidR="0023629F" w:rsidRPr="00743C54" w:rsidRDefault="0023629F" w:rsidP="0023629F">
      <w:pPr>
        <w:widowControl w:val="0"/>
        <w:spacing w:before="240"/>
        <w:ind w:right="101"/>
        <w:jc w:val="both"/>
        <w:rPr>
          <w:rFonts w:ascii="Arial" w:eastAsia="Century Gothic" w:hAnsi="Arial" w:cs="Arial"/>
        </w:rPr>
      </w:pPr>
      <w:r w:rsidRPr="00743C54">
        <w:rPr>
          <w:rFonts w:ascii="Arial" w:eastAsia="Century Gothic" w:hAnsi="Arial" w:cs="Arial"/>
        </w:rPr>
        <w:t>LA ASEGURADORA ampara bajo este esquema, a Todo Riesgo, Todo Bien contra Todo Riesgo Absoluto de pérdida o daño físico, a todos los bienes propiedad del INSTITUTO o que tengan bajo su custodia o responsabilidad, o donde tenga interés asegurable, las cuales quedan sujetas a las limitaciones propias de la póliza, que se indican posteriormente.</w:t>
      </w:r>
    </w:p>
    <w:p w14:paraId="2E292E24" w14:textId="77777777" w:rsidR="0023629F" w:rsidRPr="00743C54" w:rsidRDefault="0023629F" w:rsidP="0023629F">
      <w:pPr>
        <w:widowControl w:val="0"/>
        <w:spacing w:before="2"/>
        <w:rPr>
          <w:rFonts w:ascii="Arial" w:eastAsia="Century Gothic" w:hAnsi="Arial" w:cs="Arial"/>
        </w:rPr>
      </w:pPr>
    </w:p>
    <w:p w14:paraId="7CDBE7E0" w14:textId="77777777" w:rsidR="0023629F" w:rsidRPr="00743C54" w:rsidRDefault="0023629F" w:rsidP="0023629F">
      <w:pPr>
        <w:widowControl w:val="0"/>
        <w:ind w:right="94"/>
        <w:jc w:val="both"/>
        <w:rPr>
          <w:rFonts w:ascii="Arial" w:eastAsia="Century Gothic" w:hAnsi="Arial" w:cs="Arial"/>
        </w:rPr>
      </w:pPr>
      <w:r w:rsidRPr="00743C54">
        <w:rPr>
          <w:rFonts w:ascii="Arial" w:eastAsia="Century Gothic" w:hAnsi="Arial" w:cs="Arial"/>
        </w:rPr>
        <w:t>LA ASEGURADORA indemnizará al INSTITUTO de acuerdo con los límites establecidos, contra todo riesgo de pérdida o daño físico accidental, súbito e imprevisto a primer riesgo absoluto, (sin aplicación de la cláusula de proporción indemnizable) a los bienes cubiertos, con excepción de lo establecido en la cláusula de "riesgos excluidos".</w:t>
      </w:r>
    </w:p>
    <w:p w14:paraId="1B5B838C" w14:textId="77777777" w:rsidR="0023629F" w:rsidRPr="00743C54" w:rsidRDefault="0023629F" w:rsidP="0023629F">
      <w:pPr>
        <w:widowControl w:val="0"/>
        <w:spacing w:before="11"/>
        <w:rPr>
          <w:rFonts w:ascii="Arial" w:eastAsia="Century Gothic" w:hAnsi="Arial" w:cs="Arial"/>
        </w:rPr>
      </w:pPr>
    </w:p>
    <w:p w14:paraId="20D25F6A" w14:textId="77777777" w:rsidR="0023629F" w:rsidRPr="00743C54" w:rsidRDefault="0023629F" w:rsidP="0023629F">
      <w:pPr>
        <w:widowControl w:val="0"/>
        <w:ind w:right="98"/>
        <w:jc w:val="both"/>
        <w:rPr>
          <w:rFonts w:ascii="Arial" w:eastAsia="Century Gothic" w:hAnsi="Arial" w:cs="Arial"/>
          <w:b/>
        </w:rPr>
      </w:pPr>
      <w:r w:rsidRPr="00743C54">
        <w:rPr>
          <w:rFonts w:ascii="Arial" w:eastAsia="Century Gothic" w:hAnsi="Arial" w:cs="Arial"/>
          <w:b/>
        </w:rPr>
        <w:t>Esta póliza operará como tipo “</w:t>
      </w:r>
      <w:proofErr w:type="spellStart"/>
      <w:r w:rsidRPr="00743C54">
        <w:rPr>
          <w:rFonts w:ascii="Arial" w:eastAsia="Century Gothic" w:hAnsi="Arial" w:cs="Arial"/>
          <w:b/>
          <w:i/>
        </w:rPr>
        <w:t>blanket</w:t>
      </w:r>
      <w:proofErr w:type="spellEnd"/>
      <w:r w:rsidRPr="00743C54">
        <w:rPr>
          <w:rFonts w:ascii="Arial" w:eastAsia="Century Gothic" w:hAnsi="Arial" w:cs="Arial"/>
          <w:b/>
        </w:rPr>
        <w:t xml:space="preserve">” (sin relación de bienes) y en caso de siniestro se demostrará la posesión del bien, no limitado </w:t>
      </w:r>
      <w:r w:rsidRPr="00743C54">
        <w:rPr>
          <w:rFonts w:ascii="Arial" w:eastAsia="Century Gothic" w:hAnsi="Arial" w:cs="Arial"/>
          <w:b/>
          <w:highlight w:val="white"/>
        </w:rPr>
        <w:t>a</w:t>
      </w:r>
      <w:r w:rsidRPr="00743C54">
        <w:rPr>
          <w:rFonts w:ascii="Arial" w:eastAsia="Century Gothic" w:hAnsi="Arial" w:cs="Arial"/>
          <w:b/>
        </w:rPr>
        <w:t>: inventario, oficio, relación, resguardo o cualquier otro documento con el que se demuestre la posesión del bien.</w:t>
      </w:r>
    </w:p>
    <w:p w14:paraId="41A318E9" w14:textId="77777777" w:rsidR="0023629F" w:rsidRPr="00743C54" w:rsidRDefault="0023629F" w:rsidP="0023629F">
      <w:pPr>
        <w:widowControl w:val="0"/>
        <w:tabs>
          <w:tab w:val="left" w:pos="964"/>
        </w:tabs>
        <w:ind w:right="94"/>
        <w:jc w:val="both"/>
        <w:rPr>
          <w:rFonts w:ascii="Arial" w:eastAsia="Century Gothic" w:hAnsi="Arial" w:cs="Arial"/>
        </w:rPr>
      </w:pPr>
    </w:p>
    <w:p w14:paraId="28FF6D5A" w14:textId="77777777" w:rsidR="0023629F" w:rsidRPr="00743C54" w:rsidRDefault="0023629F" w:rsidP="0023629F">
      <w:pPr>
        <w:widowControl w:val="0"/>
        <w:jc w:val="both"/>
        <w:rPr>
          <w:rFonts w:ascii="Arial" w:eastAsia="Century Gothic" w:hAnsi="Arial" w:cs="Arial"/>
          <w:b/>
        </w:rPr>
      </w:pPr>
      <w:r w:rsidRPr="00743C54">
        <w:rPr>
          <w:rFonts w:ascii="Arial" w:eastAsia="Century Gothic" w:hAnsi="Arial" w:cs="Arial"/>
          <w:b/>
        </w:rPr>
        <w:t>PRIMER RIESGO ABSOLUTO</w:t>
      </w:r>
    </w:p>
    <w:p w14:paraId="6A12CCD7" w14:textId="77777777" w:rsidR="0023629F" w:rsidRPr="00743C54" w:rsidRDefault="0023629F" w:rsidP="0023629F">
      <w:pPr>
        <w:widowControl w:val="0"/>
        <w:spacing w:line="242" w:lineRule="auto"/>
        <w:ind w:right="98"/>
        <w:jc w:val="both"/>
        <w:rPr>
          <w:rFonts w:ascii="Arial" w:eastAsia="Century Gothic" w:hAnsi="Arial" w:cs="Arial"/>
        </w:rPr>
      </w:pPr>
      <w:r w:rsidRPr="00743C54">
        <w:rPr>
          <w:rFonts w:ascii="Arial" w:eastAsia="Century Gothic" w:hAnsi="Arial" w:cs="Arial"/>
        </w:rPr>
        <w:t>Es el requerimiento de no aplicación de la cláusula de bajo seguro (o de proporcionalidad) en caso de siniestro, LA ASEGURADORA pagará el importe de los daños sufridos hasta el monto del límite máximo de responsabilidad, sin exceder del valor de reposición que tenga el bien al momento del siniestro, ya que no interesa la relación que haya entre la suma asegurada y el valor de reposición del riesgo y se indemniza hasta el importe del daño y como máximo hasta la suma asegurada.</w:t>
      </w:r>
    </w:p>
    <w:p w14:paraId="6E494851" w14:textId="77777777" w:rsidR="0023629F" w:rsidRPr="00743C54" w:rsidRDefault="0023629F" w:rsidP="0023629F">
      <w:pPr>
        <w:widowControl w:val="0"/>
        <w:spacing w:line="242" w:lineRule="auto"/>
        <w:ind w:right="98"/>
        <w:jc w:val="both"/>
        <w:rPr>
          <w:rFonts w:ascii="Arial" w:eastAsia="Century Gothic" w:hAnsi="Arial" w:cs="Arial"/>
        </w:rPr>
      </w:pPr>
    </w:p>
    <w:p w14:paraId="0C684111" w14:textId="77777777" w:rsidR="0023629F" w:rsidRPr="00743C54" w:rsidRDefault="0023629F" w:rsidP="0023629F">
      <w:pPr>
        <w:widowControl w:val="0"/>
        <w:spacing w:before="1"/>
        <w:jc w:val="both"/>
        <w:rPr>
          <w:rFonts w:ascii="Arial" w:eastAsia="Century Gothic" w:hAnsi="Arial" w:cs="Arial"/>
          <w:b/>
        </w:rPr>
      </w:pPr>
      <w:r w:rsidRPr="00743C54">
        <w:rPr>
          <w:rFonts w:ascii="Arial" w:eastAsia="Century Gothic" w:hAnsi="Arial" w:cs="Arial"/>
          <w:b/>
        </w:rPr>
        <w:t>COBERTURA A TODO RIESGO</w:t>
      </w:r>
    </w:p>
    <w:p w14:paraId="1694E38C" w14:textId="77777777" w:rsidR="0023629F" w:rsidRPr="00743C54" w:rsidRDefault="0023629F" w:rsidP="0023629F">
      <w:pPr>
        <w:widowControl w:val="0"/>
        <w:ind w:right="95"/>
        <w:jc w:val="both"/>
        <w:rPr>
          <w:rFonts w:ascii="Arial" w:eastAsia="Century Gothic" w:hAnsi="Arial" w:cs="Arial"/>
        </w:rPr>
      </w:pPr>
      <w:r w:rsidRPr="00743C54">
        <w:rPr>
          <w:rFonts w:ascii="Arial" w:eastAsia="Century Gothic" w:hAnsi="Arial" w:cs="Arial"/>
        </w:rPr>
        <w:t>Se amparan todos los bienes a todo riesgo de pérdida o daño material que sufran de manera súbita, violenta, fortuita, imprevista y accidental. Incluyendo aquellos que se presente en un evento catastrófico, considerado como acumulación de responsabilidades, los bienes expuestos a un peligro común en un tiempo y área determinada. Los riesgos catastróficos son aquellos que están expuestos por su ubicación o naturaleza propia a una eventualidad, siendo estos de manera enunciativa más no limitativa a: terremoto, temblor, erupción volcánica y riesgos hidrometeorológicos.</w:t>
      </w:r>
    </w:p>
    <w:p w14:paraId="68EA3871" w14:textId="77777777" w:rsidR="0023629F" w:rsidRPr="00743C54" w:rsidRDefault="0023629F" w:rsidP="0023629F">
      <w:pPr>
        <w:widowControl w:val="0"/>
        <w:ind w:right="95"/>
        <w:jc w:val="both"/>
        <w:rPr>
          <w:rFonts w:ascii="Arial" w:eastAsia="Century Gothic" w:hAnsi="Arial" w:cs="Arial"/>
        </w:rPr>
      </w:pPr>
    </w:p>
    <w:p w14:paraId="4CC9F716" w14:textId="77777777" w:rsidR="008A697B" w:rsidRDefault="008A697B" w:rsidP="0023629F">
      <w:pPr>
        <w:widowControl w:val="0"/>
        <w:ind w:right="95"/>
        <w:jc w:val="both"/>
        <w:rPr>
          <w:rFonts w:ascii="Arial" w:eastAsia="Century Gothic" w:hAnsi="Arial" w:cs="Arial"/>
          <w:b/>
        </w:rPr>
      </w:pPr>
    </w:p>
    <w:p w14:paraId="7C8424EF" w14:textId="4A9EE527" w:rsidR="0023629F" w:rsidRPr="00743C54" w:rsidRDefault="0023629F" w:rsidP="0023629F">
      <w:pPr>
        <w:widowControl w:val="0"/>
        <w:ind w:right="95"/>
        <w:jc w:val="both"/>
        <w:rPr>
          <w:rFonts w:ascii="Arial" w:eastAsia="Century Gothic" w:hAnsi="Arial" w:cs="Arial"/>
          <w:b/>
        </w:rPr>
      </w:pPr>
      <w:r w:rsidRPr="00743C54">
        <w:rPr>
          <w:rFonts w:ascii="Arial" w:eastAsia="Century Gothic" w:hAnsi="Arial" w:cs="Arial"/>
          <w:b/>
        </w:rPr>
        <w:t>COBERTURA GASTOS FIJOS Y SALARIOS.</w:t>
      </w:r>
    </w:p>
    <w:p w14:paraId="7489D583" w14:textId="77777777" w:rsidR="0023629F" w:rsidRPr="00743C54" w:rsidRDefault="0023629F" w:rsidP="0023629F">
      <w:pPr>
        <w:widowControl w:val="0"/>
        <w:ind w:right="95"/>
        <w:jc w:val="both"/>
        <w:rPr>
          <w:rFonts w:ascii="Arial" w:eastAsia="Century Gothic" w:hAnsi="Arial" w:cs="Arial"/>
        </w:rPr>
      </w:pPr>
    </w:p>
    <w:p w14:paraId="66D109FC" w14:textId="77777777" w:rsidR="0023629F" w:rsidRPr="00743C54" w:rsidRDefault="0023629F" w:rsidP="0023629F">
      <w:pPr>
        <w:widowControl w:val="0"/>
        <w:ind w:right="95"/>
        <w:jc w:val="both"/>
        <w:rPr>
          <w:rFonts w:ascii="Arial" w:eastAsia="Century Gothic" w:hAnsi="Arial" w:cs="Arial"/>
        </w:rPr>
      </w:pPr>
      <w:r w:rsidRPr="00743C54">
        <w:rPr>
          <w:rFonts w:ascii="Arial" w:eastAsia="Century Gothic" w:hAnsi="Arial" w:cs="Arial"/>
        </w:rPr>
        <w:t>La pérdida real, de los gastos fijos y salarios, resultante de la paralización de sus actividades cuando por un riesgo cubierto en la presente póliza resulten dañadas las propiedades definidas en la cláusula de “bienes cubiertos” impidiendo al instituto, erogar gastos fijos y salarios y que por los trabajos de restauración, reparación o reconstrucción no sea seguro para los mismos bienes.</w:t>
      </w:r>
    </w:p>
    <w:p w14:paraId="7C78EB13" w14:textId="77777777" w:rsidR="0023629F" w:rsidRPr="00743C54" w:rsidRDefault="0023629F" w:rsidP="0023629F">
      <w:pPr>
        <w:widowControl w:val="0"/>
        <w:jc w:val="both"/>
        <w:rPr>
          <w:rFonts w:ascii="Arial" w:eastAsia="Century Gothic" w:hAnsi="Arial" w:cs="Arial"/>
          <w:b/>
        </w:rPr>
      </w:pPr>
    </w:p>
    <w:p w14:paraId="45DF32A3" w14:textId="77777777" w:rsidR="0023629F" w:rsidRPr="00743C54" w:rsidRDefault="0023629F" w:rsidP="0023629F">
      <w:pPr>
        <w:widowControl w:val="0"/>
        <w:tabs>
          <w:tab w:val="left" w:pos="851"/>
        </w:tabs>
        <w:jc w:val="both"/>
        <w:rPr>
          <w:rFonts w:ascii="Arial" w:eastAsia="Century Gothic" w:hAnsi="Arial" w:cs="Arial"/>
          <w:b/>
        </w:rPr>
      </w:pPr>
      <w:r w:rsidRPr="00743C54">
        <w:rPr>
          <w:rFonts w:ascii="Arial" w:eastAsia="Century Gothic" w:hAnsi="Arial" w:cs="Arial"/>
          <w:b/>
        </w:rPr>
        <w:t>PRELACIÓN</w:t>
      </w:r>
    </w:p>
    <w:p w14:paraId="1EA65F13" w14:textId="77777777" w:rsidR="0023629F" w:rsidRPr="00743C54" w:rsidRDefault="0023629F" w:rsidP="0023629F">
      <w:pPr>
        <w:widowControl w:val="0"/>
        <w:tabs>
          <w:tab w:val="left" w:pos="851"/>
        </w:tabs>
        <w:jc w:val="both"/>
        <w:rPr>
          <w:rFonts w:ascii="Arial" w:eastAsia="Century Gothic" w:hAnsi="Arial" w:cs="Arial"/>
          <w:b/>
        </w:rPr>
      </w:pPr>
    </w:p>
    <w:p w14:paraId="6F9A16CB" w14:textId="77777777" w:rsidR="0023629F" w:rsidRPr="00743C54" w:rsidRDefault="0023629F" w:rsidP="0023629F">
      <w:pPr>
        <w:widowControl w:val="0"/>
        <w:tabs>
          <w:tab w:val="left" w:pos="851"/>
        </w:tabs>
        <w:jc w:val="both"/>
        <w:rPr>
          <w:rFonts w:ascii="Arial" w:eastAsia="Century Gothic" w:hAnsi="Arial" w:cs="Arial"/>
        </w:rPr>
      </w:pPr>
      <w:r w:rsidRPr="00743C54">
        <w:rPr>
          <w:rFonts w:ascii="Arial" w:eastAsia="Century Gothic" w:hAnsi="Arial" w:cs="Arial"/>
        </w:rPr>
        <w:t>Los términos y condiciones establecidos en el anexo técnico tendrán prelación cuando se contrapongan con las condiciones particulares o generales de los ramos amparados en cada sección.</w:t>
      </w:r>
    </w:p>
    <w:p w14:paraId="0569611C" w14:textId="77777777" w:rsidR="0023629F" w:rsidRPr="00743C54" w:rsidRDefault="0023629F" w:rsidP="0023629F">
      <w:pPr>
        <w:widowControl w:val="0"/>
        <w:tabs>
          <w:tab w:val="left" w:pos="851"/>
        </w:tabs>
        <w:jc w:val="both"/>
        <w:rPr>
          <w:rFonts w:ascii="Arial" w:eastAsia="Century Gothic" w:hAnsi="Arial" w:cs="Arial"/>
        </w:rPr>
      </w:pPr>
    </w:p>
    <w:p w14:paraId="36BF3049" w14:textId="77777777" w:rsidR="0023629F" w:rsidRPr="00743C54" w:rsidRDefault="0023629F" w:rsidP="0023629F">
      <w:pPr>
        <w:widowControl w:val="0"/>
        <w:tabs>
          <w:tab w:val="left" w:pos="851"/>
        </w:tabs>
        <w:jc w:val="both"/>
        <w:rPr>
          <w:rFonts w:ascii="Arial" w:eastAsia="Century Gothic" w:hAnsi="Arial" w:cs="Arial"/>
        </w:rPr>
      </w:pPr>
      <w:r w:rsidRPr="00743C54">
        <w:rPr>
          <w:rFonts w:ascii="Arial" w:eastAsia="Century Gothic" w:hAnsi="Arial" w:cs="Arial"/>
        </w:rPr>
        <w:t>Los licitantes deberán elaborar su propuesta técnica considerando la totalidad del Anexo Técnico de la convocatoria. en todo momento tendrá prelación sobre las mismas, el Anexo Técnico, la convocatoria y las aclaraciones que resulten de la junta de aclaraciones del procedimiento de contratación que se lleve a cabo.</w:t>
      </w:r>
    </w:p>
    <w:p w14:paraId="5FAC3470" w14:textId="77777777" w:rsidR="0023629F" w:rsidRPr="00743C54" w:rsidRDefault="0023629F" w:rsidP="0023629F">
      <w:pPr>
        <w:widowControl w:val="0"/>
        <w:tabs>
          <w:tab w:val="left" w:pos="851"/>
        </w:tabs>
        <w:jc w:val="both"/>
        <w:rPr>
          <w:rFonts w:ascii="Arial" w:eastAsia="Century Gothic" w:hAnsi="Arial" w:cs="Arial"/>
        </w:rPr>
      </w:pPr>
    </w:p>
    <w:p w14:paraId="6C64974F" w14:textId="77777777" w:rsidR="0023629F" w:rsidRPr="00743C54" w:rsidRDefault="0023629F" w:rsidP="0023629F">
      <w:pPr>
        <w:widowControl w:val="0"/>
        <w:tabs>
          <w:tab w:val="left" w:pos="851"/>
        </w:tabs>
        <w:jc w:val="both"/>
        <w:rPr>
          <w:rFonts w:ascii="Arial" w:eastAsia="Century Gothic" w:hAnsi="Arial" w:cs="Arial"/>
        </w:rPr>
      </w:pPr>
      <w:r w:rsidRPr="00743C54">
        <w:rPr>
          <w:rFonts w:ascii="Arial" w:eastAsia="Century Gothic" w:hAnsi="Arial" w:cs="Arial"/>
        </w:rPr>
        <w:t>Lo anterior en el entendido de que no habrá exclusiones adicionales a las señaladas en las presentes condiciones únicas de operación.</w:t>
      </w:r>
    </w:p>
    <w:p w14:paraId="6A0D9DBE" w14:textId="77777777" w:rsidR="0023629F" w:rsidRPr="00743C54" w:rsidRDefault="0023629F" w:rsidP="0023629F">
      <w:pPr>
        <w:widowControl w:val="0"/>
        <w:ind w:right="95"/>
        <w:jc w:val="both"/>
        <w:rPr>
          <w:rFonts w:ascii="Arial" w:eastAsia="Century Gothic" w:hAnsi="Arial" w:cs="Arial"/>
        </w:rPr>
      </w:pPr>
    </w:p>
    <w:p w14:paraId="27697F88" w14:textId="77777777" w:rsidR="0023629F" w:rsidRPr="00743C54" w:rsidRDefault="0023629F" w:rsidP="0023629F">
      <w:pPr>
        <w:widowControl w:val="0"/>
        <w:spacing w:before="160"/>
        <w:jc w:val="both"/>
        <w:rPr>
          <w:rFonts w:ascii="Arial" w:eastAsia="Century Gothic" w:hAnsi="Arial" w:cs="Arial"/>
          <w:b/>
          <w:u w:val="single"/>
        </w:rPr>
      </w:pPr>
      <w:r w:rsidRPr="00743C54">
        <w:rPr>
          <w:rFonts w:ascii="Arial" w:eastAsia="Century Gothic" w:hAnsi="Arial" w:cs="Arial"/>
          <w:b/>
          <w:u w:val="single"/>
        </w:rPr>
        <w:t xml:space="preserve">CLÁUSULA 2ª.  </w:t>
      </w:r>
      <w:r w:rsidRPr="00743C54">
        <w:rPr>
          <w:rFonts w:ascii="Arial" w:eastAsia="Century Gothic" w:hAnsi="Arial" w:cs="Arial"/>
          <w:b/>
          <w:highlight w:val="white"/>
          <w:u w:val="single"/>
        </w:rPr>
        <w:t>DEFINICIONES DE TEXTOS Y ALCANCES DE COBERTURA</w:t>
      </w:r>
    </w:p>
    <w:p w14:paraId="154E4167" w14:textId="77777777" w:rsidR="0023629F" w:rsidRPr="00743C54" w:rsidRDefault="0023629F" w:rsidP="0023629F">
      <w:pPr>
        <w:widowControl w:val="0"/>
        <w:spacing w:before="120"/>
        <w:jc w:val="both"/>
        <w:rPr>
          <w:rFonts w:ascii="Arial" w:eastAsia="Century Gothic" w:hAnsi="Arial" w:cs="Arial"/>
        </w:rPr>
      </w:pPr>
      <w:r w:rsidRPr="00743C54">
        <w:rPr>
          <w:rFonts w:ascii="Arial" w:eastAsia="Century Gothic" w:hAnsi="Arial" w:cs="Arial"/>
        </w:rPr>
        <w:t xml:space="preserve">El clausulado especial, que será considerado en caso de que sean diferentes de los que tiene definidos la compañía de seguros, aplicándose en los términos de la “cláusula de prelación” y de no adhesión, a todas las pólizas y ramos del programa integral de aseguramiento en donde apliquen únicamente. </w:t>
      </w:r>
      <w:r w:rsidRPr="00743C54">
        <w:rPr>
          <w:rFonts w:ascii="Arial" w:eastAsia="Century Gothic" w:hAnsi="Arial" w:cs="Arial"/>
          <w:highlight w:val="white"/>
        </w:rPr>
        <w:t>Lo anterior en el entendido de que no habrá exclusiones adicionales a las señaladas en las presentes condiciones únicas de operación</w:t>
      </w:r>
      <w:r w:rsidRPr="00743C54">
        <w:rPr>
          <w:rFonts w:ascii="Arial" w:eastAsia="Century Gothic" w:hAnsi="Arial" w:cs="Arial"/>
        </w:rPr>
        <w:t>.</w:t>
      </w:r>
    </w:p>
    <w:p w14:paraId="762FBA59" w14:textId="77777777" w:rsidR="0023629F" w:rsidRPr="00743C54" w:rsidRDefault="0023629F" w:rsidP="0023629F">
      <w:pPr>
        <w:widowControl w:val="0"/>
        <w:spacing w:before="120"/>
        <w:jc w:val="both"/>
        <w:rPr>
          <w:rFonts w:ascii="Arial" w:eastAsia="Century Gothic" w:hAnsi="Arial" w:cs="Arial"/>
        </w:rPr>
      </w:pPr>
    </w:p>
    <w:p w14:paraId="200CCF70" w14:textId="77777777" w:rsidR="0023629F" w:rsidRPr="00743C54" w:rsidRDefault="0023629F" w:rsidP="0023629F">
      <w:pPr>
        <w:widowControl w:val="0"/>
        <w:ind w:right="96"/>
        <w:jc w:val="both"/>
        <w:rPr>
          <w:rFonts w:ascii="Arial" w:eastAsia="Century Gothic" w:hAnsi="Arial" w:cs="Arial"/>
        </w:rPr>
      </w:pPr>
      <w:r w:rsidRPr="00743C54">
        <w:rPr>
          <w:rFonts w:ascii="Arial" w:eastAsia="Century Gothic" w:hAnsi="Arial" w:cs="Arial"/>
        </w:rPr>
        <w:t xml:space="preserve">Este seguro se extiende a cubrir dentro de los límites máximos de responsabilidad para cada una de las secciones especificadas, las siguientes coberturas, abarcando las indicadas desde el </w:t>
      </w:r>
      <w:r w:rsidRPr="00743C54">
        <w:rPr>
          <w:rFonts w:ascii="Arial" w:eastAsia="Century Gothic" w:hAnsi="Arial" w:cs="Arial"/>
          <w:highlight w:val="white"/>
        </w:rPr>
        <w:t>numeral 2.1 hasta la 2.58</w:t>
      </w:r>
      <w:r w:rsidRPr="00743C54">
        <w:rPr>
          <w:rFonts w:ascii="Arial" w:eastAsia="Century Gothic" w:hAnsi="Arial" w:cs="Arial"/>
        </w:rPr>
        <w:t>, para toda la Póliza, Ramos y Secciones que ampare los bienes y riesgos cubiertos del INSTITUTO.</w:t>
      </w:r>
    </w:p>
    <w:p w14:paraId="267EACC4" w14:textId="77777777" w:rsidR="0023629F" w:rsidRPr="00743C54" w:rsidRDefault="0023629F" w:rsidP="0023629F">
      <w:pPr>
        <w:widowControl w:val="0"/>
        <w:rPr>
          <w:rFonts w:ascii="Arial" w:eastAsia="Century Gothic" w:hAnsi="Arial" w:cs="Arial"/>
          <w:b/>
        </w:rPr>
      </w:pPr>
    </w:p>
    <w:p w14:paraId="64B6B411" w14:textId="77777777" w:rsidR="0023629F" w:rsidRPr="00743C54" w:rsidRDefault="0023629F" w:rsidP="0023629F">
      <w:pPr>
        <w:widowControl w:val="0"/>
        <w:numPr>
          <w:ilvl w:val="1"/>
          <w:numId w:val="186"/>
        </w:numPr>
        <w:tabs>
          <w:tab w:val="left" w:pos="851"/>
        </w:tabs>
        <w:ind w:left="567" w:right="93"/>
        <w:jc w:val="both"/>
        <w:rPr>
          <w:rFonts w:ascii="Arial" w:hAnsi="Arial" w:cs="Arial"/>
        </w:rPr>
      </w:pPr>
      <w:r w:rsidRPr="00743C54">
        <w:rPr>
          <w:rFonts w:ascii="Arial" w:eastAsia="Century Gothic" w:hAnsi="Arial" w:cs="Arial"/>
          <w:b/>
        </w:rPr>
        <w:t xml:space="preserve">ALTAS Y BAJAS O INCREMENTOS Y DISMINUCIONES DE LÍMITES </w:t>
      </w:r>
    </w:p>
    <w:p w14:paraId="5026DA59" w14:textId="77777777" w:rsidR="0023629F" w:rsidRPr="00743C54" w:rsidRDefault="0023629F" w:rsidP="0023629F">
      <w:pPr>
        <w:widowControl w:val="0"/>
        <w:tabs>
          <w:tab w:val="left" w:pos="851"/>
        </w:tabs>
        <w:ind w:left="567" w:right="93"/>
        <w:jc w:val="both"/>
        <w:rPr>
          <w:rFonts w:ascii="Arial" w:eastAsia="Century Gothic" w:hAnsi="Arial" w:cs="Arial"/>
        </w:rPr>
      </w:pPr>
      <w:r w:rsidRPr="00743C54">
        <w:rPr>
          <w:rFonts w:ascii="Arial" w:eastAsia="Century Gothic" w:hAnsi="Arial" w:cs="Arial"/>
        </w:rPr>
        <w:t>No habrá cobro de prima si los incrementos de valores por altas o bajas posteriores a la emisión de la póliza están en un rango del 10% de los valores declarados al 100% para todas las secciones de la póliza, lo anterior sin que el Instituto tenga la necesidad de reportarlo a la Aseguradora. En caso de rebasarse dicho límite se cobrarán o devolverán de acuerdo con la tarifa inicial a prorrata.</w:t>
      </w:r>
    </w:p>
    <w:p w14:paraId="7D9370EE" w14:textId="77777777" w:rsidR="0023629F" w:rsidRPr="00743C54" w:rsidRDefault="0023629F" w:rsidP="0023629F">
      <w:pPr>
        <w:widowControl w:val="0"/>
        <w:tabs>
          <w:tab w:val="left" w:pos="851"/>
        </w:tabs>
        <w:ind w:left="567"/>
        <w:jc w:val="both"/>
        <w:rPr>
          <w:rFonts w:ascii="Arial" w:eastAsia="Century Gothic" w:hAnsi="Arial" w:cs="Arial"/>
          <w:b/>
          <w:u w:val="single"/>
        </w:rPr>
      </w:pPr>
    </w:p>
    <w:p w14:paraId="1C604A2E" w14:textId="77777777" w:rsidR="0023629F" w:rsidRPr="00743C54" w:rsidRDefault="0023629F" w:rsidP="0023629F">
      <w:pPr>
        <w:widowControl w:val="0"/>
        <w:numPr>
          <w:ilvl w:val="1"/>
          <w:numId w:val="186"/>
        </w:numPr>
        <w:tabs>
          <w:tab w:val="left" w:pos="851"/>
        </w:tabs>
        <w:ind w:left="567"/>
        <w:jc w:val="both"/>
        <w:rPr>
          <w:rFonts w:ascii="Arial" w:hAnsi="Arial" w:cs="Arial"/>
          <w:u w:val="single"/>
        </w:rPr>
      </w:pPr>
      <w:r w:rsidRPr="00743C54">
        <w:rPr>
          <w:rFonts w:ascii="Arial" w:eastAsia="Century Gothic" w:hAnsi="Arial" w:cs="Arial"/>
          <w:b/>
        </w:rPr>
        <w:t>ANTICIPO DE PAGOS</w:t>
      </w:r>
    </w:p>
    <w:p w14:paraId="350A99F5"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En caso de ocurrir una pérdida amparada por este seguro, LA ASEGURADORA efectuará el pago de un anticipo del 50 % sobre la estimación inicial de los daños que calcule el representante de LA ASEGURADORA, dicho anticipo se amortizará al importe total del pago del siniestro; debiendo el INSTITUTO entregar a LA ASEGURADORA los documentos comprobatorios posteriormente.</w:t>
      </w:r>
    </w:p>
    <w:p w14:paraId="72C11E46" w14:textId="77777777" w:rsidR="0023629F" w:rsidRPr="00743C54" w:rsidRDefault="0023629F" w:rsidP="0023629F">
      <w:pPr>
        <w:widowControl w:val="0"/>
        <w:tabs>
          <w:tab w:val="left" w:pos="851"/>
        </w:tabs>
        <w:ind w:left="567"/>
        <w:jc w:val="both"/>
        <w:rPr>
          <w:rFonts w:ascii="Arial" w:eastAsia="Century Gothic" w:hAnsi="Arial" w:cs="Arial"/>
          <w:b/>
          <w:u w:val="single"/>
        </w:rPr>
      </w:pPr>
    </w:p>
    <w:p w14:paraId="75B34E33"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Nota: Para gestionar el anticipo de pago por siniestro, el INSTITUTO realizará la solicitud por escrito.</w:t>
      </w:r>
    </w:p>
    <w:p w14:paraId="7ACBF495" w14:textId="77777777" w:rsidR="0023629F" w:rsidRPr="00743C54" w:rsidRDefault="0023629F" w:rsidP="0023629F">
      <w:pPr>
        <w:widowControl w:val="0"/>
        <w:tabs>
          <w:tab w:val="left" w:pos="851"/>
        </w:tabs>
        <w:ind w:left="567"/>
        <w:jc w:val="both"/>
        <w:rPr>
          <w:rFonts w:ascii="Arial" w:eastAsia="Century Gothic" w:hAnsi="Arial" w:cs="Arial"/>
        </w:rPr>
      </w:pPr>
    </w:p>
    <w:p w14:paraId="7D72F448" w14:textId="77777777" w:rsidR="0023629F" w:rsidRPr="00743C54" w:rsidRDefault="0023629F" w:rsidP="0023629F">
      <w:pPr>
        <w:widowControl w:val="0"/>
        <w:numPr>
          <w:ilvl w:val="1"/>
          <w:numId w:val="186"/>
        </w:numPr>
        <w:tabs>
          <w:tab w:val="left" w:pos="851"/>
        </w:tabs>
        <w:ind w:left="567"/>
        <w:jc w:val="both"/>
        <w:rPr>
          <w:rFonts w:ascii="Arial" w:hAnsi="Arial" w:cs="Arial"/>
          <w:u w:val="single"/>
        </w:rPr>
      </w:pPr>
      <w:r w:rsidRPr="00743C54">
        <w:rPr>
          <w:rFonts w:ascii="Arial" w:eastAsia="Century Gothic" w:hAnsi="Arial" w:cs="Arial"/>
          <w:b/>
        </w:rPr>
        <w:t xml:space="preserve">APUNTALAMIENTO DE LOS BIENES DESTRUIDOS O DAÑADOS </w:t>
      </w:r>
      <w:r w:rsidRPr="00743C54">
        <w:rPr>
          <w:rFonts w:ascii="Arial" w:eastAsia="Century Gothic" w:hAnsi="Arial" w:cs="Arial"/>
        </w:rPr>
        <w:t>Apuntalamiento de los bienes destruidos o dañados, incluyendo partes no afectadas, a consecuencia de cualquier riesgo amparado por la póliza.</w:t>
      </w:r>
    </w:p>
    <w:p w14:paraId="3E126D9C" w14:textId="77777777" w:rsidR="0023629F" w:rsidRPr="00743C54" w:rsidRDefault="0023629F" w:rsidP="0023629F">
      <w:pPr>
        <w:widowControl w:val="0"/>
        <w:tabs>
          <w:tab w:val="left" w:pos="851"/>
        </w:tabs>
        <w:ind w:left="567"/>
        <w:jc w:val="both"/>
        <w:rPr>
          <w:rFonts w:ascii="Arial" w:eastAsia="Century Gothic" w:hAnsi="Arial" w:cs="Arial"/>
        </w:rPr>
      </w:pPr>
    </w:p>
    <w:p w14:paraId="6403D276" w14:textId="77777777" w:rsidR="0023629F" w:rsidRPr="00743C54" w:rsidRDefault="0023629F" w:rsidP="0023629F">
      <w:pPr>
        <w:widowControl w:val="0"/>
        <w:tabs>
          <w:tab w:val="left" w:pos="851"/>
        </w:tabs>
        <w:ind w:left="567"/>
        <w:jc w:val="both"/>
        <w:rPr>
          <w:rFonts w:ascii="Arial" w:eastAsia="Century Gothic" w:hAnsi="Arial" w:cs="Arial"/>
        </w:rPr>
      </w:pPr>
      <w:proofErr w:type="gramStart"/>
      <w:r w:rsidRPr="00743C54">
        <w:rPr>
          <w:rFonts w:ascii="Arial" w:eastAsia="Century Gothic" w:hAnsi="Arial" w:cs="Arial"/>
        </w:rPr>
        <w:t>Asimismo</w:t>
      </w:r>
      <w:proofErr w:type="gramEnd"/>
      <w:r w:rsidRPr="00743C54">
        <w:rPr>
          <w:rFonts w:ascii="Arial" w:eastAsia="Century Gothic" w:hAnsi="Arial" w:cs="Arial"/>
        </w:rPr>
        <w:t xml:space="preserve"> se ampara la responsabilidad civil legal en que incurriere el INSTITUTO, por convenio o </w:t>
      </w:r>
      <w:r w:rsidRPr="00743C54">
        <w:rPr>
          <w:rFonts w:ascii="Arial" w:eastAsia="Century Gothic" w:hAnsi="Arial" w:cs="Arial"/>
        </w:rPr>
        <w:lastRenderedPageBreak/>
        <w:t>contrato donde se estipula la sustitución del contratista obligado original, por concepto de responsabilidad civil para reparar eventuales y futuros daños, no intencionales a terceros en sus bienes y/o personas de los cuales sería responsable el contratista como obligado original.</w:t>
      </w:r>
    </w:p>
    <w:p w14:paraId="01ADDC14" w14:textId="77777777" w:rsidR="0023629F" w:rsidRPr="00743C54" w:rsidRDefault="0023629F" w:rsidP="0023629F">
      <w:pPr>
        <w:widowControl w:val="0"/>
        <w:tabs>
          <w:tab w:val="left" w:pos="1091"/>
        </w:tabs>
        <w:jc w:val="both"/>
        <w:rPr>
          <w:rFonts w:ascii="Arial" w:eastAsia="Century Gothic" w:hAnsi="Arial" w:cs="Arial"/>
          <w:b/>
        </w:rPr>
      </w:pPr>
    </w:p>
    <w:p w14:paraId="05E08B44" w14:textId="77777777" w:rsidR="0023629F" w:rsidRPr="00743C54" w:rsidRDefault="0023629F" w:rsidP="0023629F">
      <w:pPr>
        <w:widowControl w:val="0"/>
        <w:numPr>
          <w:ilvl w:val="1"/>
          <w:numId w:val="186"/>
        </w:numPr>
        <w:tabs>
          <w:tab w:val="left" w:pos="851"/>
        </w:tabs>
        <w:ind w:left="567"/>
        <w:jc w:val="both"/>
        <w:rPr>
          <w:rFonts w:ascii="Arial" w:hAnsi="Arial" w:cs="Arial"/>
        </w:rPr>
      </w:pPr>
      <w:r w:rsidRPr="00743C54">
        <w:rPr>
          <w:rFonts w:ascii="Arial" w:eastAsia="Century Gothic" w:hAnsi="Arial" w:cs="Arial"/>
          <w:b/>
        </w:rPr>
        <w:t>AUTORIZACIÓN PARA REPONER, RECONSTRUIR O REPARAR</w:t>
      </w:r>
      <w:r w:rsidRPr="00743C54">
        <w:rPr>
          <w:rFonts w:ascii="Arial" w:eastAsia="Century Gothic" w:hAnsi="Arial" w:cs="Arial"/>
        </w:rPr>
        <w:t xml:space="preserve"> </w:t>
      </w:r>
    </w:p>
    <w:p w14:paraId="124B5253" w14:textId="77777777" w:rsidR="0023629F" w:rsidRPr="00743C54" w:rsidRDefault="0023629F" w:rsidP="0023629F">
      <w:pPr>
        <w:widowControl w:val="0"/>
        <w:tabs>
          <w:tab w:val="left" w:pos="851"/>
        </w:tabs>
        <w:ind w:left="567" w:hanging="360"/>
        <w:rPr>
          <w:rFonts w:ascii="Arial" w:eastAsia="Century Gothic" w:hAnsi="Arial" w:cs="Arial"/>
          <w:b/>
        </w:rPr>
      </w:pPr>
    </w:p>
    <w:p w14:paraId="6EA20179"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En caso de siniestro, el INSTITUTO podrá sin aviso a LA ASEGURADORA a manera enunciativa más no limitativa, iniciar la reparación, reconstrucción o reposición de los bienes dañados; ya sea en el mismo sitio en el que se encontraban o en otro lugar. En el entendido que LA ASEGURADORA dentro de los 10 (diez) días hábiles y una vez entregada la documentación correspondiente y firmado el convenio de determinación de pérdidas, indemnizara el importe que resulte de dichas acciones, pero limitada al costo real o de reposición de la reparación, reconstrucción o reposición, sin exceder en ningún caso la suma asegurada o limite a primer riesgo absoluto (dependiendo del caso).</w:t>
      </w:r>
    </w:p>
    <w:p w14:paraId="581F6CEA" w14:textId="77777777" w:rsidR="0023629F" w:rsidRPr="00743C54" w:rsidRDefault="0023629F" w:rsidP="0023629F">
      <w:pPr>
        <w:widowControl w:val="0"/>
        <w:tabs>
          <w:tab w:val="left" w:pos="851"/>
        </w:tabs>
        <w:ind w:left="567"/>
        <w:jc w:val="both"/>
        <w:rPr>
          <w:rFonts w:ascii="Arial" w:eastAsia="Century Gothic" w:hAnsi="Arial" w:cs="Arial"/>
        </w:rPr>
      </w:pPr>
    </w:p>
    <w:p w14:paraId="48A22918"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Dicha cláusula será aplicable, cuando lo determine el INSTIUTO por considerar el siniestro con implicaciones de urgencia, por tratarse de aspectos de seguridad, que peligre la vida de seres vivos, por alguna orden de autoridad, por los riesgos que pudieran implicar, para no agravar el riesgo o de cualquier otro de naturaleza análoga.</w:t>
      </w:r>
    </w:p>
    <w:p w14:paraId="100F60A1" w14:textId="77777777" w:rsidR="0023629F" w:rsidRPr="00743C54" w:rsidRDefault="0023629F" w:rsidP="0023629F">
      <w:pPr>
        <w:widowControl w:val="0"/>
        <w:tabs>
          <w:tab w:val="left" w:pos="851"/>
        </w:tabs>
        <w:ind w:left="567"/>
        <w:jc w:val="both"/>
        <w:rPr>
          <w:rFonts w:ascii="Arial" w:eastAsia="Century Gothic" w:hAnsi="Arial" w:cs="Arial"/>
        </w:rPr>
      </w:pPr>
    </w:p>
    <w:p w14:paraId="38FAAAF9" w14:textId="77777777" w:rsidR="0023629F" w:rsidRPr="00743C54" w:rsidRDefault="0023629F" w:rsidP="0023629F">
      <w:pPr>
        <w:widowControl w:val="0"/>
        <w:numPr>
          <w:ilvl w:val="1"/>
          <w:numId w:val="186"/>
        </w:numPr>
        <w:tabs>
          <w:tab w:val="left" w:pos="851"/>
        </w:tabs>
        <w:ind w:left="567"/>
        <w:jc w:val="both"/>
        <w:rPr>
          <w:rFonts w:ascii="Arial" w:hAnsi="Arial" w:cs="Arial"/>
        </w:rPr>
      </w:pPr>
      <w:r w:rsidRPr="00743C54">
        <w:rPr>
          <w:rFonts w:ascii="Arial" w:eastAsia="Century Gothic" w:hAnsi="Arial" w:cs="Arial"/>
          <w:b/>
        </w:rPr>
        <w:t xml:space="preserve">BENEFICIOS PARA “EL INSTITUTO” </w:t>
      </w:r>
    </w:p>
    <w:p w14:paraId="037DEBED" w14:textId="77777777" w:rsidR="0023629F" w:rsidRPr="00743C54" w:rsidRDefault="0023629F" w:rsidP="0023629F">
      <w:pPr>
        <w:widowControl w:val="0"/>
        <w:tabs>
          <w:tab w:val="left" w:pos="851"/>
        </w:tabs>
        <w:ind w:left="567"/>
        <w:jc w:val="both"/>
        <w:rPr>
          <w:rFonts w:ascii="Arial" w:eastAsia="Century Gothic" w:hAnsi="Arial" w:cs="Arial"/>
        </w:rPr>
      </w:pPr>
      <w:bookmarkStart w:id="1406" w:name="_evi5oz211zma" w:colFirst="0" w:colLast="0"/>
      <w:bookmarkEnd w:id="1406"/>
      <w:r w:rsidRPr="00743C54">
        <w:rPr>
          <w:rFonts w:ascii="Arial" w:eastAsia="Century Gothic" w:hAnsi="Arial" w:cs="Arial"/>
        </w:rPr>
        <w:t>Si durante la vigencia de esta póliza las autoridades aprueban extensiones de y/o nuevas coberturas sin cargo adicional de prima, serán aplicadas automáticamente, en beneficio de EL INSTITUTO.</w:t>
      </w:r>
      <w:r w:rsidRPr="00743C54">
        <w:rPr>
          <w:rFonts w:ascii="Arial" w:eastAsia="Century Gothic" w:hAnsi="Arial" w:cs="Arial"/>
          <w:b/>
        </w:rPr>
        <w:t xml:space="preserve"> </w:t>
      </w:r>
      <w:r w:rsidRPr="00743C54">
        <w:rPr>
          <w:rFonts w:ascii="Arial" w:eastAsia="Century Gothic" w:hAnsi="Arial" w:cs="Arial"/>
        </w:rPr>
        <w:t>Así mismo, si durante la vigencia de este seguro disminuyen las tarifas aprobadas, a la terminación de este contrato o antes, a solicitud de EL INSTITUTO, LA ASEGURADORA le bonificará la diferencia entre la prima pactada y la prima modificada desde la fecha de tal rebaja hasta la terminación del seguro.</w:t>
      </w:r>
    </w:p>
    <w:p w14:paraId="10D091EE" w14:textId="77777777" w:rsidR="0023629F" w:rsidRPr="00743C54" w:rsidRDefault="0023629F" w:rsidP="0023629F">
      <w:pPr>
        <w:widowControl w:val="0"/>
        <w:tabs>
          <w:tab w:val="left" w:pos="851"/>
        </w:tabs>
        <w:ind w:left="567"/>
        <w:jc w:val="both"/>
        <w:rPr>
          <w:rFonts w:ascii="Arial" w:eastAsia="Century Gothic" w:hAnsi="Arial" w:cs="Arial"/>
          <w:b/>
        </w:rPr>
      </w:pPr>
    </w:p>
    <w:p w14:paraId="2C7B1F18" w14:textId="77777777" w:rsidR="0023629F" w:rsidRPr="00743C54" w:rsidRDefault="0023629F" w:rsidP="0023629F">
      <w:pPr>
        <w:widowControl w:val="0"/>
        <w:numPr>
          <w:ilvl w:val="1"/>
          <w:numId w:val="186"/>
        </w:numPr>
        <w:tabs>
          <w:tab w:val="left" w:pos="851"/>
        </w:tabs>
        <w:ind w:left="567"/>
        <w:jc w:val="both"/>
        <w:rPr>
          <w:rFonts w:ascii="Arial" w:hAnsi="Arial" w:cs="Arial"/>
        </w:rPr>
      </w:pPr>
      <w:r w:rsidRPr="00743C54">
        <w:rPr>
          <w:rFonts w:ascii="Arial" w:eastAsia="Century Gothic" w:hAnsi="Arial" w:cs="Arial"/>
          <w:b/>
        </w:rPr>
        <w:t xml:space="preserve">CINCUENTA METROS </w:t>
      </w:r>
    </w:p>
    <w:p w14:paraId="0A64A813" w14:textId="77777777" w:rsidR="0023629F" w:rsidRPr="00743C54" w:rsidRDefault="0023629F" w:rsidP="0023629F">
      <w:pPr>
        <w:widowControl w:val="0"/>
        <w:tabs>
          <w:tab w:val="left" w:pos="851"/>
        </w:tabs>
        <w:ind w:left="567"/>
        <w:jc w:val="both"/>
        <w:rPr>
          <w:rFonts w:ascii="Arial" w:eastAsia="Century Gothic" w:hAnsi="Arial" w:cs="Arial"/>
          <w:b/>
        </w:rPr>
      </w:pPr>
      <w:r w:rsidRPr="00743C54">
        <w:rPr>
          <w:rFonts w:ascii="Arial" w:eastAsia="Century Gothic" w:hAnsi="Arial" w:cs="Arial"/>
        </w:rPr>
        <w:t xml:space="preserve">Los bienes asegurados quedan igualmente amparados mientras se encuentren temporalmente en maniobras de carga y descarga sobre andenes, plataformas, carros de ferrocarril, camiones o cualquier otro lugar dentro de los límites de los terrenos de las ubicaciones del INSTITUTO, hasta una distancia de 50 metros de </w:t>
      </w:r>
      <w:proofErr w:type="gramStart"/>
      <w:r w:rsidRPr="00743C54">
        <w:rPr>
          <w:rFonts w:ascii="Arial" w:eastAsia="Century Gothic" w:hAnsi="Arial" w:cs="Arial"/>
        </w:rPr>
        <w:t>los mismos</w:t>
      </w:r>
      <w:proofErr w:type="gramEnd"/>
      <w:r w:rsidRPr="00743C54">
        <w:rPr>
          <w:rFonts w:ascii="Arial" w:eastAsia="Century Gothic" w:hAnsi="Arial" w:cs="Arial"/>
        </w:rPr>
        <w:t>.</w:t>
      </w:r>
    </w:p>
    <w:p w14:paraId="529097E6" w14:textId="77777777" w:rsidR="0023629F" w:rsidRPr="00743C54" w:rsidRDefault="0023629F" w:rsidP="0023629F">
      <w:pPr>
        <w:widowControl w:val="0"/>
        <w:tabs>
          <w:tab w:val="left" w:pos="851"/>
        </w:tabs>
        <w:ind w:left="567"/>
        <w:jc w:val="both"/>
        <w:rPr>
          <w:rFonts w:ascii="Arial" w:eastAsia="Century Gothic" w:hAnsi="Arial" w:cs="Arial"/>
          <w:b/>
        </w:rPr>
      </w:pPr>
    </w:p>
    <w:p w14:paraId="102038D6" w14:textId="77777777" w:rsidR="0023629F" w:rsidRPr="00743C54" w:rsidRDefault="0023629F" w:rsidP="0023629F">
      <w:pPr>
        <w:widowControl w:val="0"/>
        <w:numPr>
          <w:ilvl w:val="1"/>
          <w:numId w:val="186"/>
        </w:numPr>
        <w:tabs>
          <w:tab w:val="left" w:pos="851"/>
        </w:tabs>
        <w:ind w:left="567"/>
        <w:jc w:val="both"/>
        <w:rPr>
          <w:rFonts w:ascii="Arial" w:hAnsi="Arial" w:cs="Arial"/>
        </w:rPr>
      </w:pPr>
      <w:r w:rsidRPr="00743C54">
        <w:rPr>
          <w:rFonts w:ascii="Arial" w:eastAsia="Century Gothic" w:hAnsi="Arial" w:cs="Arial"/>
          <w:b/>
        </w:rPr>
        <w:t xml:space="preserve">CLÁUSULA DE 72 HORAS </w:t>
      </w:r>
    </w:p>
    <w:p w14:paraId="3F311AE5"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Todas las pérdidas originadas por los riesgos cubiertos a los bienes amparados se considerarán como un solo siniestro si ocurren durante un evento que continúe por un período hasta de 72 horas a partir de que inicie el daño a los bienes asegurados para todos los riesgos derivados o a consecuencia de fenómenos naturales, tales como, pero sin limitar a: terremoto, maremoto, erupción volcánica y por riesgos hidrometeorológicos. El INSTITUTO tendrá el derecho de selección hora y fecha para el inicio del período de 72 horas. Cualquier evento que exceda de 72 horas consecutivas para todos los riesgos de fenómenos naturales, se considerará como dos o más eventos.</w:t>
      </w:r>
    </w:p>
    <w:p w14:paraId="59E1A306" w14:textId="77777777" w:rsidR="0023629F" w:rsidRPr="00743C54" w:rsidRDefault="0023629F" w:rsidP="0023629F">
      <w:pPr>
        <w:widowControl w:val="0"/>
        <w:tabs>
          <w:tab w:val="left" w:pos="851"/>
        </w:tabs>
        <w:ind w:left="567"/>
        <w:jc w:val="both"/>
        <w:rPr>
          <w:rFonts w:ascii="Arial" w:eastAsia="Century Gothic" w:hAnsi="Arial" w:cs="Arial"/>
        </w:rPr>
      </w:pPr>
    </w:p>
    <w:p w14:paraId="4038033B" w14:textId="77777777" w:rsidR="0023629F" w:rsidRPr="00743C54" w:rsidRDefault="0023629F" w:rsidP="0023629F">
      <w:pPr>
        <w:widowControl w:val="0"/>
        <w:numPr>
          <w:ilvl w:val="1"/>
          <w:numId w:val="186"/>
        </w:numPr>
        <w:tabs>
          <w:tab w:val="left" w:pos="851"/>
        </w:tabs>
        <w:ind w:left="709"/>
        <w:jc w:val="both"/>
        <w:rPr>
          <w:rFonts w:ascii="Arial" w:hAnsi="Arial" w:cs="Arial"/>
        </w:rPr>
      </w:pPr>
      <w:r w:rsidRPr="00743C54">
        <w:rPr>
          <w:rFonts w:ascii="Arial" w:eastAsia="Century Gothic" w:hAnsi="Arial" w:cs="Arial"/>
          <w:b/>
        </w:rPr>
        <w:t>CLÁUSULA DE COMBUSTIÓN ESPONTÁNEA.</w:t>
      </w:r>
    </w:p>
    <w:p w14:paraId="3FE0D769"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 xml:space="preserve">La ASEGURADORA cubrirá la combustión espontánea </w:t>
      </w:r>
      <w:proofErr w:type="gramStart"/>
      <w:r w:rsidRPr="00743C54">
        <w:rPr>
          <w:rFonts w:ascii="Arial" w:eastAsia="Century Gothic" w:hAnsi="Arial" w:cs="Arial"/>
        </w:rPr>
        <w:t>de acuerdo a</w:t>
      </w:r>
      <w:proofErr w:type="gramEnd"/>
      <w:r w:rsidRPr="00743C54">
        <w:rPr>
          <w:rFonts w:ascii="Arial" w:eastAsia="Century Gothic" w:hAnsi="Arial" w:cs="Arial"/>
        </w:rPr>
        <w:t xml:space="preserve"> la siguiente definición:</w:t>
      </w:r>
    </w:p>
    <w:p w14:paraId="2FB49CFB"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a.  Combustión espontánea. Es aquella que no se origina por la intervención de un foco calorífico externo que lo inicie, sino por procesos de oxidación de orden químico y bioquímico que producen residuos sólidos carbonosos, por lo que se puede ocasionar fuego cuando hay suficiente provisión de oxígeno.</w:t>
      </w:r>
    </w:p>
    <w:p w14:paraId="3EF707C0"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b. Naturaleza perecedera de los bienes y vicio propio:  Se entiende como la descomposición, destrucción o alteración de la estructura celular o química original, causada por fenómenos químicos y bioquímicos intrínsecos, los cuales no dejan huella de residuos carbonosos o cenizas.</w:t>
      </w:r>
    </w:p>
    <w:p w14:paraId="25F11DEE" w14:textId="77777777" w:rsidR="0023629F"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Algunos de los sitios en los cuales puede originarse una combustión espontánea son: imprenta, carpintería, ebanistería, almacenes con exceso de papel o mobiliario en desuso, entre otros.</w:t>
      </w:r>
    </w:p>
    <w:p w14:paraId="07251E25" w14:textId="77777777" w:rsidR="008A697B" w:rsidRPr="00743C54" w:rsidRDefault="008A697B" w:rsidP="0023629F">
      <w:pPr>
        <w:widowControl w:val="0"/>
        <w:tabs>
          <w:tab w:val="left" w:pos="851"/>
        </w:tabs>
        <w:ind w:left="567"/>
        <w:jc w:val="both"/>
        <w:rPr>
          <w:rFonts w:ascii="Arial" w:eastAsia="Century Gothic" w:hAnsi="Arial" w:cs="Arial"/>
        </w:rPr>
      </w:pPr>
    </w:p>
    <w:p w14:paraId="2E15EA63" w14:textId="77777777" w:rsidR="0023629F" w:rsidRPr="00743C54" w:rsidRDefault="0023629F" w:rsidP="0023629F">
      <w:pPr>
        <w:widowControl w:val="0"/>
        <w:tabs>
          <w:tab w:val="left" w:pos="851"/>
        </w:tabs>
        <w:ind w:left="567"/>
        <w:jc w:val="both"/>
        <w:rPr>
          <w:rFonts w:ascii="Arial" w:eastAsia="Century Gothic" w:hAnsi="Arial" w:cs="Arial"/>
        </w:rPr>
      </w:pPr>
    </w:p>
    <w:p w14:paraId="19CD90EA" w14:textId="77777777" w:rsidR="0023629F" w:rsidRPr="00743C54" w:rsidRDefault="0023629F" w:rsidP="0023629F">
      <w:pPr>
        <w:widowControl w:val="0"/>
        <w:numPr>
          <w:ilvl w:val="1"/>
          <w:numId w:val="186"/>
        </w:numPr>
        <w:tabs>
          <w:tab w:val="left" w:pos="851"/>
        </w:tabs>
        <w:ind w:left="567"/>
        <w:jc w:val="both"/>
        <w:rPr>
          <w:rFonts w:ascii="Arial" w:hAnsi="Arial" w:cs="Arial"/>
        </w:rPr>
      </w:pPr>
      <w:r w:rsidRPr="00743C54">
        <w:rPr>
          <w:rFonts w:ascii="Arial" w:eastAsia="Century Gothic" w:hAnsi="Arial" w:cs="Arial"/>
          <w:b/>
        </w:rPr>
        <w:t>CLÁUSULA DE AJUSTE Y PROTECCIÓN AUTOMÁTICA PARA BIENES DE ORIGEN NACIONAL.</w:t>
      </w:r>
    </w:p>
    <w:p w14:paraId="7E3D1647" w14:textId="77777777" w:rsidR="0023629F" w:rsidRPr="00743C54" w:rsidRDefault="0023629F" w:rsidP="0023629F">
      <w:pPr>
        <w:widowControl w:val="0"/>
        <w:tabs>
          <w:tab w:val="left" w:pos="851"/>
        </w:tabs>
        <w:ind w:left="567"/>
        <w:jc w:val="both"/>
        <w:rPr>
          <w:rFonts w:ascii="Arial" w:eastAsia="Century Gothic" w:hAnsi="Arial" w:cs="Arial"/>
          <w:b/>
        </w:rPr>
      </w:pPr>
    </w:p>
    <w:p w14:paraId="088CA79E"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Esta cláusula ampara los bienes cubiertos en la sección de daños materiales, excepto robo de contenidos, a consecuencia de los siguientes conceptos:</w:t>
      </w:r>
    </w:p>
    <w:p w14:paraId="17071BC3" w14:textId="77777777" w:rsidR="0023629F" w:rsidRPr="00743C54" w:rsidRDefault="0023629F" w:rsidP="0023629F">
      <w:pPr>
        <w:widowControl w:val="0"/>
        <w:tabs>
          <w:tab w:val="left" w:pos="851"/>
        </w:tabs>
        <w:ind w:left="567"/>
        <w:jc w:val="both"/>
        <w:rPr>
          <w:rFonts w:ascii="Arial" w:eastAsia="Century Gothic" w:hAnsi="Arial" w:cs="Arial"/>
        </w:rPr>
      </w:pPr>
    </w:p>
    <w:p w14:paraId="06C0C6A2"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a) Variación en el valor de los bienes (ajuste automático) ·</w:t>
      </w:r>
    </w:p>
    <w:p w14:paraId="2C90F092"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La ASEGURADORA conviene en aumentar, de manera automática, la suma asegurada contratada, en la misma proporción en que se aumente, en forma real, el valor de los bienes nacionales a partir del inicio de vigencia.</w:t>
      </w:r>
    </w:p>
    <w:p w14:paraId="4F69E1F6"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 xml:space="preserve">Sumas aseguradas a valor de reposición. </w:t>
      </w:r>
    </w:p>
    <w:p w14:paraId="2C0E7ACD"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El límite máximo de responsabilidad es el determinado por el proveedor, el cual se indica en el cuadro de sumas aseguradas de la sección de daños materiales.</w:t>
      </w:r>
    </w:p>
    <w:p w14:paraId="4289DB8C" w14:textId="77777777" w:rsidR="0023629F" w:rsidRPr="00743C54" w:rsidRDefault="0023629F" w:rsidP="0023629F">
      <w:pPr>
        <w:widowControl w:val="0"/>
        <w:tabs>
          <w:tab w:val="left" w:pos="851"/>
        </w:tabs>
        <w:ind w:left="567"/>
        <w:jc w:val="both"/>
        <w:rPr>
          <w:rFonts w:ascii="Arial" w:eastAsia="Century Gothic" w:hAnsi="Arial" w:cs="Arial"/>
        </w:rPr>
      </w:pPr>
    </w:p>
    <w:p w14:paraId="3DB851DE"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b) Adquisición de bienes contenidos en los predios del INSTITUTO</w:t>
      </w:r>
    </w:p>
    <w:p w14:paraId="63297A7A"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La ASEGURADORA mediante esta cláusula conviene en cubrir, de manera automática,  los aumentos de suma asegurada por la adquisición de otros bienes, iguales o similares a los cubiertos en esta cobertura, comprados, alquilados, bajo su custodia y por los cuales la  “Cámara” sea legalmente responsable, cuando dichos  bienes se encuentren dentro de los predios materia del seguro, por lo que el INSTITUTO tendrá derecho en aumentar la suma asegurada por ubicación hasta el 15% adicional, cuando  lo considere  pertinente  y de acuerdo a sus  necesidades,  amparando de manera automática los nuevos bienes y sin cobro de prima.</w:t>
      </w:r>
    </w:p>
    <w:p w14:paraId="494C8970" w14:textId="77777777" w:rsidR="0023629F" w:rsidRPr="00743C54" w:rsidRDefault="0023629F" w:rsidP="0023629F">
      <w:pPr>
        <w:widowControl w:val="0"/>
        <w:tabs>
          <w:tab w:val="left" w:pos="851"/>
        </w:tabs>
        <w:ind w:left="567"/>
        <w:jc w:val="both"/>
        <w:rPr>
          <w:rFonts w:ascii="Arial" w:eastAsia="Century Gothic" w:hAnsi="Arial" w:cs="Arial"/>
        </w:rPr>
      </w:pPr>
    </w:p>
    <w:p w14:paraId="184175D7"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c) Adquisición de bienes contenidos en predios no materia del seguro</w:t>
      </w:r>
    </w:p>
    <w:p w14:paraId="22527F04"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Si durante la vigencia de la póliza el INSTITUTO adquiere bienes relacionados con la operación de las funciones de este órgano Legislativo, ubicados en predios no descritos en el cuadro de ubicaciones, La ASEGURADORA se obliga a cubrir dichos bienes de manera automática hasta por el 15 % de la suma Asegurada, sin cobro de prima.</w:t>
      </w:r>
    </w:p>
    <w:p w14:paraId="51DF81FC" w14:textId="77777777" w:rsidR="0023629F" w:rsidRPr="00743C54" w:rsidRDefault="0023629F" w:rsidP="0023629F">
      <w:pPr>
        <w:widowControl w:val="0"/>
        <w:tabs>
          <w:tab w:val="left" w:pos="851"/>
        </w:tabs>
        <w:ind w:left="567"/>
        <w:jc w:val="both"/>
        <w:rPr>
          <w:rFonts w:ascii="Arial" w:eastAsia="Century Gothic" w:hAnsi="Arial" w:cs="Arial"/>
          <w:b/>
        </w:rPr>
      </w:pPr>
    </w:p>
    <w:p w14:paraId="068A8FF8" w14:textId="77777777" w:rsidR="0023629F" w:rsidRPr="00743C54" w:rsidRDefault="0023629F" w:rsidP="0023629F">
      <w:pPr>
        <w:widowControl w:val="0"/>
        <w:numPr>
          <w:ilvl w:val="1"/>
          <w:numId w:val="186"/>
        </w:numPr>
        <w:tabs>
          <w:tab w:val="left" w:pos="851"/>
        </w:tabs>
        <w:ind w:left="567"/>
        <w:jc w:val="both"/>
        <w:rPr>
          <w:rFonts w:ascii="Arial" w:hAnsi="Arial" w:cs="Arial"/>
        </w:rPr>
      </w:pPr>
      <w:r w:rsidRPr="00743C54">
        <w:rPr>
          <w:rFonts w:ascii="Arial" w:eastAsia="Century Gothic" w:hAnsi="Arial" w:cs="Arial"/>
          <w:b/>
        </w:rPr>
        <w:t>CLÁUSULA DE PÉRDIDAS CONSECUENCIALES (GASTOS FIJOS Y EXTRAS)</w:t>
      </w:r>
    </w:p>
    <w:p w14:paraId="0CC1D465"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La ASEGURADORA indemnizará a el INSTITUTO los gastos que necesariamente tengan que erogarse, para la habilitación de la sede alterna que garantice la operación de este Órgano Legislativo. La indemnización no excederá de las sumas aseguradas indicadas en la especificación establecida en la sección de pérdidas consecuenciales.</w:t>
      </w:r>
    </w:p>
    <w:p w14:paraId="02FDDC1F" w14:textId="77777777" w:rsidR="0023629F" w:rsidRPr="00743C54" w:rsidRDefault="0023629F" w:rsidP="0023629F">
      <w:pPr>
        <w:widowControl w:val="0"/>
        <w:tabs>
          <w:tab w:val="left" w:pos="851"/>
        </w:tabs>
        <w:ind w:left="567"/>
        <w:jc w:val="both"/>
        <w:rPr>
          <w:rFonts w:ascii="Arial" w:eastAsia="Century Gothic" w:hAnsi="Arial" w:cs="Arial"/>
        </w:rPr>
      </w:pPr>
    </w:p>
    <w:p w14:paraId="5FF231EE" w14:textId="77777777" w:rsidR="0023629F" w:rsidRPr="00743C54" w:rsidRDefault="0023629F" w:rsidP="0023629F">
      <w:pPr>
        <w:widowControl w:val="0"/>
        <w:numPr>
          <w:ilvl w:val="1"/>
          <w:numId w:val="186"/>
        </w:numPr>
        <w:tabs>
          <w:tab w:val="left" w:pos="851"/>
        </w:tabs>
        <w:ind w:left="567"/>
        <w:jc w:val="both"/>
        <w:rPr>
          <w:rFonts w:ascii="Arial" w:hAnsi="Arial" w:cs="Arial"/>
        </w:rPr>
      </w:pPr>
      <w:r w:rsidRPr="00743C54">
        <w:rPr>
          <w:rFonts w:ascii="Arial" w:eastAsia="Century Gothic" w:hAnsi="Arial" w:cs="Arial"/>
          <w:b/>
        </w:rPr>
        <w:t>CLÁUSULA DE VALOR DE REPOSICIÓN EN PÉRDIDAS PARCIALES Y TOTALES.</w:t>
      </w:r>
    </w:p>
    <w:p w14:paraId="697258CB"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La ASEGURADORA deberá considerar el valor de reposición en las pérdidas parciales y totales.  En los casos de pérdidas o destrucción total de un bien asegurado, la responsabilidad de la compañía no excederá del valor de reposición de estos bienes, menos el salvamento si lo hubiere.</w:t>
      </w:r>
    </w:p>
    <w:p w14:paraId="62C552B7"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Los valores de reposición al 100% y que corresponden a las sumas aseguradas para todas las secciones en los rubros que aplique de esta póliza, representan el 100% del valor actual de reposición. En el caso de contenidos y equipo electrónico, deberá considerarse el valor de reposición y/o actual estimado sin considerar depreciación, ni antigüedad, es decir, deberá considerarse el costo de un bien nuevo a valor de reposición, por lo que al existir reclamación procedente La ASEGURADORA se obliga a indemnizar considerando lo anterior. Si así lo solicita el INSTITUTO, la indemnización será en especie entregando un bien nuevo y con características iguales o superiores, afectando la suma asegurada total bajo la modalidad de Límite Único y Combinado.</w:t>
      </w:r>
    </w:p>
    <w:p w14:paraId="470310B2"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 xml:space="preserve">El límite máximo de responsabilidad de </w:t>
      </w:r>
      <w:r w:rsidRPr="00743C54">
        <w:rPr>
          <w:rFonts w:ascii="Arial" w:eastAsia="Century Gothic" w:hAnsi="Arial" w:cs="Arial"/>
          <w:sz w:val="22"/>
          <w:szCs w:val="22"/>
        </w:rPr>
        <w:t>LA</w:t>
      </w:r>
      <w:r w:rsidRPr="00743C54">
        <w:rPr>
          <w:rFonts w:ascii="Arial" w:eastAsia="Century Gothic" w:hAnsi="Arial" w:cs="Arial"/>
        </w:rPr>
        <w:t xml:space="preserve"> ASEGURADORA es el porcentaje determinado por el INSTITUTO y que se indica en el texto del presente "ANEXO TÉCNICO", en cada una de las Secciones que lo conforman. Previo acuerdo con La ASEGURADORA.</w:t>
      </w:r>
    </w:p>
    <w:p w14:paraId="5BA44AD0" w14:textId="77777777" w:rsidR="0023629F" w:rsidRPr="00743C54" w:rsidRDefault="0023629F" w:rsidP="0023629F">
      <w:pPr>
        <w:widowControl w:val="0"/>
        <w:tabs>
          <w:tab w:val="left" w:pos="851"/>
        </w:tabs>
        <w:ind w:left="567"/>
        <w:jc w:val="both"/>
        <w:rPr>
          <w:rFonts w:ascii="Arial" w:eastAsia="Century Gothic" w:hAnsi="Arial" w:cs="Arial"/>
        </w:rPr>
      </w:pPr>
    </w:p>
    <w:p w14:paraId="48D6F8B6" w14:textId="77777777" w:rsidR="0023629F" w:rsidRPr="00743C54" w:rsidRDefault="0023629F" w:rsidP="0023629F">
      <w:pPr>
        <w:widowControl w:val="0"/>
        <w:numPr>
          <w:ilvl w:val="1"/>
          <w:numId w:val="186"/>
        </w:numPr>
        <w:tabs>
          <w:tab w:val="left" w:pos="851"/>
        </w:tabs>
        <w:ind w:left="567"/>
        <w:jc w:val="both"/>
        <w:rPr>
          <w:rFonts w:ascii="Arial" w:hAnsi="Arial" w:cs="Arial"/>
        </w:rPr>
      </w:pPr>
      <w:r w:rsidRPr="00743C54">
        <w:rPr>
          <w:rFonts w:ascii="Arial" w:eastAsia="Century Gothic" w:hAnsi="Arial" w:cs="Arial"/>
          <w:b/>
        </w:rPr>
        <w:t xml:space="preserve">CLÁUSULA DE INTERÉS MORATORIO </w:t>
      </w:r>
    </w:p>
    <w:p w14:paraId="7A102E36" w14:textId="77777777" w:rsidR="0023629F" w:rsidRPr="00743C54" w:rsidRDefault="0023629F" w:rsidP="0023629F">
      <w:pPr>
        <w:widowControl w:val="0"/>
        <w:tabs>
          <w:tab w:val="left" w:pos="851"/>
        </w:tabs>
        <w:ind w:left="567"/>
        <w:jc w:val="both"/>
        <w:rPr>
          <w:rFonts w:ascii="Arial" w:eastAsia="Century Gothic" w:hAnsi="Arial" w:cs="Arial"/>
          <w:strike/>
        </w:rPr>
      </w:pPr>
      <w:r w:rsidRPr="00743C54">
        <w:rPr>
          <w:rFonts w:ascii="Arial" w:eastAsia="Century Gothic" w:hAnsi="Arial" w:cs="Arial"/>
        </w:rPr>
        <w:lastRenderedPageBreak/>
        <w:t xml:space="preserve">En caso de que la ASEGURADORA, a pesar de haber recibido los documentos e información a su satisfacción, no cumpla con la obligación de pagar la indemnización, capital o renta; pagará al INSTITUTO, beneficiario o tercero afectado, tanto el monto total del principal más un interés moratorio, en los términos del Artículo 8, fracción I de la Ley de Ingresos de la Federación. </w:t>
      </w:r>
    </w:p>
    <w:p w14:paraId="59C9D47D" w14:textId="77777777" w:rsidR="0023629F" w:rsidRPr="00743C54" w:rsidRDefault="0023629F" w:rsidP="0023629F">
      <w:pPr>
        <w:widowControl w:val="0"/>
        <w:tabs>
          <w:tab w:val="left" w:pos="1091"/>
        </w:tabs>
        <w:jc w:val="both"/>
        <w:rPr>
          <w:rFonts w:ascii="Arial" w:eastAsia="Century Gothic" w:hAnsi="Arial" w:cs="Arial"/>
          <w:b/>
        </w:rPr>
      </w:pPr>
    </w:p>
    <w:p w14:paraId="2EE99774" w14:textId="77777777" w:rsidR="0023629F" w:rsidRPr="00743C54" w:rsidRDefault="0023629F" w:rsidP="0023629F">
      <w:pPr>
        <w:widowControl w:val="0"/>
        <w:numPr>
          <w:ilvl w:val="1"/>
          <w:numId w:val="186"/>
        </w:numPr>
        <w:tabs>
          <w:tab w:val="left" w:pos="851"/>
        </w:tabs>
        <w:ind w:left="851"/>
        <w:jc w:val="both"/>
        <w:rPr>
          <w:rFonts w:ascii="Arial" w:hAnsi="Arial" w:cs="Arial"/>
        </w:rPr>
      </w:pPr>
      <w:r w:rsidRPr="00743C54">
        <w:rPr>
          <w:rFonts w:ascii="Arial" w:eastAsia="Century Gothic" w:hAnsi="Arial" w:cs="Arial"/>
          <w:b/>
        </w:rPr>
        <w:t>CLÁUSULA DE PAGO DE REPOSICIÓN EN ESPECIE.</w:t>
      </w:r>
    </w:p>
    <w:p w14:paraId="52640106"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 xml:space="preserve">A solicitud del Instituto, se efectuará el pago de la indemnización correspondiente en la modalidad de pago en especie, mediante convenio de pago de acuerdo con la normatividad aplicable, que a la letra dice: </w:t>
      </w:r>
    </w:p>
    <w:p w14:paraId="618832BF" w14:textId="77777777" w:rsidR="0023629F" w:rsidRPr="00743C54" w:rsidRDefault="0023629F" w:rsidP="0023629F">
      <w:pPr>
        <w:widowControl w:val="0"/>
        <w:tabs>
          <w:tab w:val="left" w:pos="851"/>
        </w:tabs>
        <w:ind w:left="567"/>
        <w:jc w:val="both"/>
        <w:rPr>
          <w:rFonts w:ascii="Arial" w:eastAsia="Century Gothic" w:hAnsi="Arial" w:cs="Arial"/>
        </w:rPr>
      </w:pPr>
    </w:p>
    <w:p w14:paraId="410FB4FC" w14:textId="77777777" w:rsidR="0023629F" w:rsidRPr="00743C54" w:rsidRDefault="0023629F" w:rsidP="0023629F">
      <w:pPr>
        <w:widowControl w:val="0"/>
        <w:tabs>
          <w:tab w:val="left" w:pos="1276"/>
        </w:tabs>
        <w:ind w:left="1276" w:hanging="709"/>
        <w:jc w:val="both"/>
        <w:rPr>
          <w:rFonts w:ascii="Arial" w:eastAsia="Century Gothic" w:hAnsi="Arial" w:cs="Arial"/>
        </w:rPr>
      </w:pPr>
      <w:r w:rsidRPr="00743C54">
        <w:rPr>
          <w:rFonts w:ascii="Arial" w:eastAsia="Century Gothic" w:hAnsi="Arial" w:cs="Arial"/>
        </w:rPr>
        <w:t>2. 13.1</w:t>
      </w:r>
      <w:r w:rsidRPr="00743C54">
        <w:rPr>
          <w:rFonts w:ascii="Arial" w:eastAsia="Century Gothic" w:hAnsi="Arial" w:cs="Arial"/>
        </w:rPr>
        <w:tab/>
        <w:t>Que de conformidad con lo establecido en el numeral 29. actividad 1.9 y 2.8 del manual de procedimientos en materia de recursos materiales y servicios generales del instituto federal electoral, vigente de conformidad con lo establecido en el artículo sexto transitorio de la Ley General de Instituciones y Procedimientos Electorales, publicada el 23 de mayo de 2014, se establece que el Instituto y la Aseguradora, podrán celebrar convenios de reposición en especie, derivados de las indemnizaciones de los siniestros.</w:t>
      </w:r>
    </w:p>
    <w:p w14:paraId="129EFB18"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 xml:space="preserve"> </w:t>
      </w:r>
    </w:p>
    <w:p w14:paraId="78138F7F" w14:textId="77777777" w:rsidR="0023629F" w:rsidRPr="00743C54" w:rsidRDefault="0023629F" w:rsidP="0023629F">
      <w:pPr>
        <w:widowControl w:val="0"/>
        <w:tabs>
          <w:tab w:val="left" w:pos="1276"/>
        </w:tabs>
        <w:ind w:left="1276" w:hanging="709"/>
        <w:jc w:val="both"/>
        <w:rPr>
          <w:rFonts w:ascii="Arial" w:eastAsia="Century Gothic" w:hAnsi="Arial" w:cs="Arial"/>
        </w:rPr>
      </w:pPr>
      <w:r w:rsidRPr="00743C54">
        <w:rPr>
          <w:rFonts w:ascii="Arial" w:eastAsia="Century Gothic" w:hAnsi="Arial" w:cs="Arial"/>
        </w:rPr>
        <w:t>2. 13.2</w:t>
      </w:r>
      <w:r w:rsidRPr="00743C54">
        <w:rPr>
          <w:rFonts w:ascii="Arial" w:eastAsia="Century Gothic" w:hAnsi="Arial" w:cs="Arial"/>
        </w:rPr>
        <w:tab/>
        <w:t>A fin de utilizar una de las alternativas de pago, se tendrá la reposición en especie para lo cual las partes deberán suscribir el "convenio de pago de reposición en especie”, de conformidad con el clausulado que se precisa en el apéndice "B" y, con fundamento en lo dispuesto por los artículos 116 de la Ley sobre el contrato de seguro, 2062, 2078, 2079, 2088, 2095 y demás relativos aplicables del código civil federal.</w:t>
      </w:r>
    </w:p>
    <w:p w14:paraId="2174FBCA" w14:textId="77777777" w:rsidR="0023629F" w:rsidRPr="00743C54" w:rsidRDefault="0023629F" w:rsidP="0023629F">
      <w:pPr>
        <w:widowControl w:val="0"/>
        <w:tabs>
          <w:tab w:val="left" w:pos="851"/>
        </w:tabs>
        <w:jc w:val="both"/>
        <w:rPr>
          <w:rFonts w:ascii="Arial" w:eastAsia="Century Gothic" w:hAnsi="Arial" w:cs="Arial"/>
        </w:rPr>
      </w:pPr>
    </w:p>
    <w:p w14:paraId="1FEC4994" w14:textId="77777777" w:rsidR="0023629F" w:rsidRPr="00743C54" w:rsidRDefault="0023629F" w:rsidP="0023629F">
      <w:pPr>
        <w:widowControl w:val="0"/>
        <w:tabs>
          <w:tab w:val="left" w:pos="851"/>
        </w:tabs>
        <w:ind w:left="1276"/>
        <w:jc w:val="both"/>
        <w:rPr>
          <w:rFonts w:ascii="Arial" w:eastAsia="Century Gothic" w:hAnsi="Arial" w:cs="Arial"/>
        </w:rPr>
      </w:pPr>
      <w:r w:rsidRPr="00743C54">
        <w:rPr>
          <w:rFonts w:ascii="Arial" w:eastAsia="Century Gothic" w:hAnsi="Arial" w:cs="Arial"/>
        </w:rPr>
        <w:t>Para los casos de pago en especie la factura del bien restituido que se expida a favor del INSTITUTO, es decir, se emita por el proveedor que efectúa la transacción de venta, sin menoscabo que sea la ASEGURADORA quién liquide el costo del bien, considerando lo establecido en el Artículo 1° de la Ley Sobre el Contrato de Seguro.</w:t>
      </w:r>
    </w:p>
    <w:p w14:paraId="46CF7A66" w14:textId="77777777" w:rsidR="0023629F" w:rsidRPr="00743C54" w:rsidRDefault="0023629F" w:rsidP="0023629F">
      <w:pPr>
        <w:widowControl w:val="0"/>
        <w:tabs>
          <w:tab w:val="left" w:pos="851"/>
        </w:tabs>
        <w:jc w:val="both"/>
        <w:rPr>
          <w:rFonts w:ascii="Arial" w:eastAsia="Century Gothic" w:hAnsi="Arial" w:cs="Arial"/>
        </w:rPr>
      </w:pPr>
    </w:p>
    <w:p w14:paraId="20976769"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COBERTURA A BIENES QUE SE ENCUENTREN ABAJO DEL NIVEL DEL TERRENO </w:t>
      </w:r>
    </w:p>
    <w:p w14:paraId="6B66DE24" w14:textId="77777777" w:rsidR="0023629F" w:rsidRPr="00743C54" w:rsidRDefault="0023629F" w:rsidP="0023629F">
      <w:pPr>
        <w:widowControl w:val="0"/>
        <w:tabs>
          <w:tab w:val="left" w:pos="851"/>
        </w:tabs>
        <w:ind w:left="567"/>
        <w:jc w:val="both"/>
        <w:rPr>
          <w:rFonts w:ascii="Arial" w:eastAsia="Century Gothic" w:hAnsi="Arial" w:cs="Arial"/>
          <w:b/>
        </w:rPr>
      </w:pPr>
      <w:r w:rsidRPr="00743C54">
        <w:rPr>
          <w:rFonts w:ascii="Arial" w:eastAsia="Century Gothic" w:hAnsi="Arial" w:cs="Arial"/>
        </w:rPr>
        <w:t>Cobertura a bienes que se encuentren abajo del nivel del terreno, cobertura indispensable para el INSTITUTO</w:t>
      </w:r>
      <w:r w:rsidRPr="00743C54">
        <w:rPr>
          <w:rFonts w:ascii="Arial" w:eastAsia="Century Gothic" w:hAnsi="Arial" w:cs="Arial"/>
          <w:b/>
        </w:rPr>
        <w:t xml:space="preserve"> </w:t>
      </w:r>
      <w:r w:rsidRPr="00743C54">
        <w:rPr>
          <w:rFonts w:ascii="Arial" w:eastAsia="Century Gothic" w:hAnsi="Arial" w:cs="Arial"/>
        </w:rPr>
        <w:t>ya que se trata de bombas, motores, equipo de PCI, y aquellos que deban operar abajo del nivel del terreno.</w:t>
      </w:r>
    </w:p>
    <w:p w14:paraId="6464F15A" w14:textId="77777777" w:rsidR="0023629F" w:rsidRPr="00743C54" w:rsidRDefault="0023629F" w:rsidP="0023629F">
      <w:pPr>
        <w:widowControl w:val="0"/>
        <w:tabs>
          <w:tab w:val="left" w:pos="851"/>
        </w:tabs>
        <w:ind w:left="426"/>
        <w:jc w:val="both"/>
        <w:rPr>
          <w:rFonts w:ascii="Arial" w:eastAsia="Century Gothic" w:hAnsi="Arial" w:cs="Arial"/>
          <w:b/>
        </w:rPr>
      </w:pPr>
    </w:p>
    <w:p w14:paraId="0F8C07A7"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COBERTURA AUTOMÁTICA PARA INCISOS NUEVOS O NO CONOCIDOS </w:t>
      </w:r>
    </w:p>
    <w:p w14:paraId="0A0E521C" w14:textId="77777777" w:rsidR="0023629F" w:rsidRPr="00743C54" w:rsidRDefault="0023629F" w:rsidP="0023629F">
      <w:pPr>
        <w:widowControl w:val="0"/>
        <w:shd w:val="clear" w:color="auto" w:fill="FFFFFF"/>
        <w:tabs>
          <w:tab w:val="left" w:pos="851"/>
        </w:tabs>
        <w:ind w:left="567"/>
        <w:jc w:val="both"/>
        <w:rPr>
          <w:rFonts w:ascii="Arial" w:eastAsia="Century Gothic" w:hAnsi="Arial" w:cs="Arial"/>
        </w:rPr>
      </w:pPr>
      <w:r w:rsidRPr="00743C54">
        <w:rPr>
          <w:rFonts w:ascii="Arial" w:eastAsia="Century Gothic" w:hAnsi="Arial" w:cs="Arial"/>
          <w:highlight w:val="white"/>
        </w:rPr>
        <w:t>Esta póliza asegura automáticamente los intereses del INSTITUTO de todas aquellas adquisiciones, donaciones, comodato, incorporaciones de bienes hechas por el INSTITUTO en relación con su operación, así como las localizadas en ubicaciones no descritas por la póliza, sin tener el INSTITUTO la obligatoriedad de informar los valores a la ASEGURADORA. Es válida para todas las secciones de esta póliza.</w:t>
      </w:r>
    </w:p>
    <w:p w14:paraId="6270B7BD" w14:textId="77777777" w:rsidR="0023629F" w:rsidRPr="00743C54" w:rsidRDefault="0023629F" w:rsidP="0023629F">
      <w:pPr>
        <w:widowControl w:val="0"/>
        <w:shd w:val="clear" w:color="auto" w:fill="FFFFFF"/>
        <w:tabs>
          <w:tab w:val="left" w:pos="851"/>
        </w:tabs>
        <w:ind w:left="426"/>
        <w:jc w:val="both"/>
        <w:rPr>
          <w:rFonts w:ascii="Arial" w:eastAsia="Century Gothic" w:hAnsi="Arial" w:cs="Arial"/>
        </w:rPr>
      </w:pPr>
    </w:p>
    <w:p w14:paraId="1945B703"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COBERTURA PARA BIENES QUE POR SU PROPIA NATURALEZA DEBAN ESTAR A LA INTEMPERIE </w:t>
      </w:r>
    </w:p>
    <w:p w14:paraId="228AB067" w14:textId="77777777" w:rsidR="0023629F" w:rsidRPr="00743C54" w:rsidRDefault="0023629F" w:rsidP="0023629F">
      <w:pPr>
        <w:widowControl w:val="0"/>
        <w:tabs>
          <w:tab w:val="left" w:pos="851"/>
        </w:tabs>
        <w:ind w:left="567"/>
        <w:jc w:val="both"/>
        <w:rPr>
          <w:rFonts w:ascii="Arial" w:eastAsia="Century Gothic" w:hAnsi="Arial" w:cs="Arial"/>
          <w:b/>
        </w:rPr>
      </w:pPr>
      <w:r w:rsidRPr="00743C54">
        <w:rPr>
          <w:rFonts w:ascii="Arial" w:eastAsia="Century Gothic" w:hAnsi="Arial" w:cs="Arial"/>
        </w:rPr>
        <w:t>Se cubren todos aquellos bienes que por su propia naturaleza, operación o almacenamiento deban estar a la intemperie.</w:t>
      </w:r>
    </w:p>
    <w:p w14:paraId="3D9E2FBE" w14:textId="77777777" w:rsidR="0023629F" w:rsidRPr="00743C54" w:rsidRDefault="0023629F" w:rsidP="0023629F">
      <w:pPr>
        <w:widowControl w:val="0"/>
        <w:tabs>
          <w:tab w:val="left" w:pos="851"/>
        </w:tabs>
        <w:ind w:left="426"/>
        <w:jc w:val="both"/>
        <w:rPr>
          <w:rFonts w:ascii="Arial" w:eastAsia="Century Gothic" w:hAnsi="Arial" w:cs="Arial"/>
          <w:b/>
        </w:rPr>
      </w:pPr>
    </w:p>
    <w:p w14:paraId="789A5B12"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COBERTURA PARA BIENES QUE POR SU PROPIA NATURALEZA DEBAN ESTAR BAJO EL AGUA </w:t>
      </w:r>
    </w:p>
    <w:p w14:paraId="54A4B394" w14:textId="77777777" w:rsidR="0023629F" w:rsidRPr="00743C54" w:rsidRDefault="0023629F" w:rsidP="0023629F">
      <w:pPr>
        <w:widowControl w:val="0"/>
        <w:tabs>
          <w:tab w:val="left" w:pos="851"/>
        </w:tabs>
        <w:ind w:left="567"/>
        <w:jc w:val="both"/>
        <w:rPr>
          <w:rFonts w:ascii="Arial" w:eastAsia="Century Gothic" w:hAnsi="Arial" w:cs="Arial"/>
          <w:b/>
        </w:rPr>
      </w:pPr>
      <w:r w:rsidRPr="00743C54">
        <w:rPr>
          <w:rFonts w:ascii="Arial" w:eastAsia="Century Gothic" w:hAnsi="Arial" w:cs="Arial"/>
        </w:rPr>
        <w:t>Se cubren todos aquellos bienes que por su propia naturaleza u operación deban estar bajo el agua.</w:t>
      </w:r>
    </w:p>
    <w:p w14:paraId="4D8A204A" w14:textId="77777777" w:rsidR="0023629F" w:rsidRPr="00743C54" w:rsidRDefault="0023629F" w:rsidP="0023629F">
      <w:pPr>
        <w:widowControl w:val="0"/>
        <w:tabs>
          <w:tab w:val="left" w:pos="851"/>
        </w:tabs>
        <w:ind w:left="426"/>
        <w:jc w:val="both"/>
        <w:rPr>
          <w:rFonts w:ascii="Arial" w:eastAsia="Century Gothic" w:hAnsi="Arial" w:cs="Arial"/>
          <w:b/>
        </w:rPr>
      </w:pPr>
    </w:p>
    <w:p w14:paraId="47058376"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COMPROBANTE DE DEDUCIBLES </w:t>
      </w:r>
    </w:p>
    <w:p w14:paraId="399111C5" w14:textId="77777777" w:rsidR="0023629F"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 xml:space="preserve">LA ASEGURADORA se obliga para todos los casos, una vez conocido el importe, a informar </w:t>
      </w:r>
      <w:r w:rsidRPr="00743C54">
        <w:rPr>
          <w:rFonts w:ascii="Arial" w:eastAsia="Century Gothic" w:hAnsi="Arial" w:cs="Arial"/>
          <w:highlight w:val="white"/>
        </w:rPr>
        <w:t>al INSTITUTO</w:t>
      </w:r>
      <w:r w:rsidRPr="00743C54">
        <w:rPr>
          <w:rFonts w:ascii="Arial" w:eastAsia="Century Gothic" w:hAnsi="Arial" w:cs="Arial"/>
        </w:rPr>
        <w:t xml:space="preserve"> respecto al deducible a cubrir acompañando, para tal efecto, el recibo con requisitos fiscales o factura correspondiente </w:t>
      </w:r>
      <w:proofErr w:type="gramStart"/>
      <w:r w:rsidRPr="00743C54">
        <w:rPr>
          <w:rFonts w:ascii="Arial" w:eastAsia="Century Gothic" w:hAnsi="Arial" w:cs="Arial"/>
        </w:rPr>
        <w:t>de acuerdo a</w:t>
      </w:r>
      <w:proofErr w:type="gramEnd"/>
      <w:r w:rsidRPr="00743C54">
        <w:rPr>
          <w:rFonts w:ascii="Arial" w:eastAsia="Century Gothic" w:hAnsi="Arial" w:cs="Arial"/>
        </w:rPr>
        <w:t xml:space="preserve"> las disposiciones fiscales aplicables.</w:t>
      </w:r>
    </w:p>
    <w:p w14:paraId="0D20C818" w14:textId="77777777" w:rsidR="008A697B" w:rsidRPr="00743C54" w:rsidRDefault="008A697B" w:rsidP="0023629F">
      <w:pPr>
        <w:widowControl w:val="0"/>
        <w:tabs>
          <w:tab w:val="left" w:pos="851"/>
        </w:tabs>
        <w:ind w:left="567"/>
        <w:jc w:val="both"/>
        <w:rPr>
          <w:rFonts w:ascii="Arial" w:eastAsia="Century Gothic" w:hAnsi="Arial" w:cs="Arial"/>
          <w:b/>
        </w:rPr>
      </w:pPr>
    </w:p>
    <w:p w14:paraId="0D638C7C" w14:textId="77777777" w:rsidR="0023629F" w:rsidRPr="00743C54" w:rsidRDefault="0023629F" w:rsidP="0023629F">
      <w:pPr>
        <w:widowControl w:val="0"/>
        <w:tabs>
          <w:tab w:val="left" w:pos="851"/>
        </w:tabs>
        <w:ind w:left="426"/>
        <w:rPr>
          <w:rFonts w:ascii="Arial" w:eastAsia="Century Gothic" w:hAnsi="Arial" w:cs="Arial"/>
          <w:b/>
        </w:rPr>
      </w:pPr>
    </w:p>
    <w:p w14:paraId="3F112353"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CONTINUIDAD DE LA COBERTURA DE SEGURO </w:t>
      </w:r>
    </w:p>
    <w:p w14:paraId="0F84FC6D" w14:textId="77777777" w:rsidR="0023629F" w:rsidRPr="00743C54" w:rsidRDefault="0023629F" w:rsidP="0023629F">
      <w:pPr>
        <w:widowControl w:val="0"/>
        <w:tabs>
          <w:tab w:val="left" w:pos="851"/>
        </w:tabs>
        <w:ind w:left="567"/>
        <w:jc w:val="both"/>
        <w:rPr>
          <w:rFonts w:ascii="Arial" w:eastAsia="Century Gothic" w:hAnsi="Arial" w:cs="Arial"/>
          <w:b/>
        </w:rPr>
      </w:pPr>
      <w:r w:rsidRPr="00743C54">
        <w:rPr>
          <w:rFonts w:ascii="Arial" w:eastAsia="Century Gothic" w:hAnsi="Arial" w:cs="Arial"/>
        </w:rPr>
        <w:t xml:space="preserve">LA ASEGURADORA se compromete a mantener la cobertura </w:t>
      </w:r>
      <w:proofErr w:type="gramStart"/>
      <w:r w:rsidRPr="00743C54">
        <w:rPr>
          <w:rFonts w:ascii="Arial" w:eastAsia="Century Gothic" w:hAnsi="Arial" w:cs="Arial"/>
        </w:rPr>
        <w:t>de acuerdo al</w:t>
      </w:r>
      <w:proofErr w:type="gramEnd"/>
      <w:r w:rsidRPr="00743C54">
        <w:rPr>
          <w:rFonts w:ascii="Arial" w:eastAsia="Century Gothic" w:hAnsi="Arial" w:cs="Arial"/>
        </w:rPr>
        <w:t xml:space="preserve"> contrato establecido, en cualquier momento, ya sea antes, después o al presentarse un siniestro.</w:t>
      </w:r>
    </w:p>
    <w:p w14:paraId="7BD489D5" w14:textId="77777777" w:rsidR="0023629F" w:rsidRPr="00743C54" w:rsidRDefault="0023629F" w:rsidP="0023629F">
      <w:pPr>
        <w:widowControl w:val="0"/>
        <w:tabs>
          <w:tab w:val="left" w:pos="851"/>
        </w:tabs>
        <w:ind w:left="426"/>
        <w:jc w:val="both"/>
        <w:rPr>
          <w:rFonts w:ascii="Arial" w:eastAsia="Century Gothic" w:hAnsi="Arial" w:cs="Arial"/>
          <w:b/>
        </w:rPr>
      </w:pPr>
    </w:p>
    <w:p w14:paraId="23B89EFA"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DAÑOS O PÉRDIDAS A CAUSA DE INUNDACIÓN </w:t>
      </w:r>
    </w:p>
    <w:p w14:paraId="7CB79430" w14:textId="77777777" w:rsidR="0023629F" w:rsidRPr="00743C54" w:rsidRDefault="0023629F" w:rsidP="0023629F">
      <w:pPr>
        <w:widowControl w:val="0"/>
        <w:tabs>
          <w:tab w:val="left" w:pos="851"/>
        </w:tabs>
        <w:ind w:left="426"/>
        <w:jc w:val="both"/>
        <w:rPr>
          <w:rFonts w:ascii="Arial" w:eastAsia="Century Gothic" w:hAnsi="Arial" w:cs="Arial"/>
        </w:rPr>
      </w:pPr>
      <w:r w:rsidRPr="00743C54">
        <w:rPr>
          <w:rFonts w:ascii="Arial" w:eastAsia="Century Gothic" w:hAnsi="Arial" w:cs="Arial"/>
        </w:rPr>
        <w:t>Daños o pérdidas a causa de inundación y daños por agua por cualquier causa que sea súbita, e imprevista y accidental.</w:t>
      </w:r>
    </w:p>
    <w:p w14:paraId="29BCFE8F" w14:textId="77777777" w:rsidR="0023629F" w:rsidRPr="00743C54" w:rsidRDefault="0023629F" w:rsidP="0023629F">
      <w:pPr>
        <w:widowControl w:val="0"/>
        <w:tabs>
          <w:tab w:val="left" w:pos="851"/>
        </w:tabs>
        <w:ind w:left="426"/>
        <w:jc w:val="both"/>
        <w:rPr>
          <w:rFonts w:ascii="Arial" w:eastAsia="Century Gothic" w:hAnsi="Arial" w:cs="Arial"/>
          <w:b/>
        </w:rPr>
      </w:pPr>
    </w:p>
    <w:p w14:paraId="527E7702"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DERECHOS DE NO SUBROGACIÓN ENTRE FILIALES </w:t>
      </w:r>
    </w:p>
    <w:p w14:paraId="58A8775E" w14:textId="77777777" w:rsidR="0023629F" w:rsidRPr="00743C54" w:rsidRDefault="0023629F" w:rsidP="0023629F">
      <w:pPr>
        <w:widowControl w:val="0"/>
        <w:tabs>
          <w:tab w:val="left" w:pos="851"/>
        </w:tabs>
        <w:ind w:left="567"/>
        <w:jc w:val="both"/>
        <w:rPr>
          <w:rFonts w:ascii="Arial" w:eastAsia="Century Gothic" w:hAnsi="Arial" w:cs="Arial"/>
          <w:b/>
        </w:rPr>
      </w:pPr>
      <w:r w:rsidRPr="00743C54">
        <w:rPr>
          <w:rFonts w:ascii="Arial" w:eastAsia="Century Gothic" w:hAnsi="Arial" w:cs="Arial"/>
        </w:rPr>
        <w:t>Una vez pagada la indemnización correspondiente, el INSTITUTO no se verá obligado a subrogar los derechos a la compañía aseguradora cuando la, el o los responsables del daño haya o hayan sido filiales, subsidiarias, empleados, sus familiares o personal de la dependencia.</w:t>
      </w:r>
    </w:p>
    <w:p w14:paraId="51F843B7" w14:textId="77777777" w:rsidR="0023629F" w:rsidRPr="00743C54" w:rsidRDefault="0023629F" w:rsidP="0023629F">
      <w:pPr>
        <w:widowControl w:val="0"/>
        <w:tabs>
          <w:tab w:val="left" w:pos="851"/>
        </w:tabs>
        <w:ind w:left="426"/>
        <w:jc w:val="both"/>
        <w:rPr>
          <w:rFonts w:ascii="Arial" w:eastAsia="Century Gothic" w:hAnsi="Arial" w:cs="Arial"/>
          <w:b/>
        </w:rPr>
      </w:pPr>
    </w:p>
    <w:p w14:paraId="3C4A92E8"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DERRAME DE EQUIPOS DE PROTECCIONES CONTRA INCENDIO </w:t>
      </w:r>
    </w:p>
    <w:p w14:paraId="13F29671"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Los bienes amparados por la póliza quedan cubiertos por la misma cantidad, contra pérdidas por daños materiales causados directamente por derrames de cualquier equipo de protecciones contra incendio tales como pero no limitativos a: rociadores, hidrantes, extinguidores, etc.</w:t>
      </w:r>
    </w:p>
    <w:p w14:paraId="5C821D74" w14:textId="77777777" w:rsidR="0023629F" w:rsidRPr="00743C54" w:rsidRDefault="0023629F" w:rsidP="0023629F">
      <w:pPr>
        <w:widowControl w:val="0"/>
        <w:tabs>
          <w:tab w:val="left" w:pos="851"/>
        </w:tabs>
        <w:ind w:left="426"/>
        <w:jc w:val="both"/>
        <w:rPr>
          <w:rFonts w:ascii="Arial" w:eastAsia="Century Gothic" w:hAnsi="Arial" w:cs="Arial"/>
          <w:b/>
        </w:rPr>
      </w:pPr>
    </w:p>
    <w:p w14:paraId="06B0D205"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DISPENSA DE ACTAS DE DENUNCIAS ANTE AUTORIDADES </w:t>
      </w:r>
    </w:p>
    <w:p w14:paraId="4875CC5A" w14:textId="77777777" w:rsidR="0023629F" w:rsidRPr="00743C54" w:rsidRDefault="0023629F" w:rsidP="0023629F">
      <w:pPr>
        <w:widowControl w:val="0"/>
        <w:tabs>
          <w:tab w:val="left" w:pos="851"/>
        </w:tabs>
        <w:ind w:left="567"/>
        <w:jc w:val="both"/>
        <w:rPr>
          <w:rFonts w:ascii="Arial" w:eastAsia="Century Gothic" w:hAnsi="Arial" w:cs="Arial"/>
          <w:b/>
        </w:rPr>
      </w:pPr>
      <w:r w:rsidRPr="00743C54">
        <w:rPr>
          <w:rFonts w:ascii="Arial" w:eastAsia="Century Gothic" w:hAnsi="Arial" w:cs="Arial"/>
        </w:rPr>
        <w:t xml:space="preserve">En siniestros menores a </w:t>
      </w:r>
      <w:r w:rsidRPr="00743C54">
        <w:rPr>
          <w:rFonts w:ascii="Arial" w:eastAsia="Century Gothic" w:hAnsi="Arial" w:cs="Arial"/>
          <w:b/>
        </w:rPr>
        <w:t>$ 100,000.00 M.N. (Cien mil pesos 00/100 M.N.),</w:t>
      </w:r>
      <w:r w:rsidRPr="00743C54">
        <w:rPr>
          <w:rFonts w:ascii="Arial" w:eastAsia="Century Gothic" w:hAnsi="Arial" w:cs="Arial"/>
        </w:rPr>
        <w:t xml:space="preserve"> sólo se presentará el acta administrativa elaborada por el INSTITUTO, y LA ASEGURADORA no requerirá el acta ministerial presentada ante la autoridad correspondiente.</w:t>
      </w:r>
    </w:p>
    <w:p w14:paraId="6A2D7DEC" w14:textId="77777777" w:rsidR="0023629F" w:rsidRPr="00743C54" w:rsidRDefault="0023629F" w:rsidP="0023629F">
      <w:pPr>
        <w:widowControl w:val="0"/>
        <w:tabs>
          <w:tab w:val="left" w:pos="851"/>
        </w:tabs>
        <w:ind w:left="426"/>
        <w:jc w:val="both"/>
        <w:rPr>
          <w:rFonts w:ascii="Arial" w:eastAsia="Century Gothic" w:hAnsi="Arial" w:cs="Arial"/>
          <w:b/>
        </w:rPr>
      </w:pPr>
    </w:p>
    <w:p w14:paraId="6E44AFC8"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ELIMINACIÓN DE LA CLÁUSULA DE PROPORCIÓN INDEMNIZABLE </w:t>
      </w:r>
    </w:p>
    <w:p w14:paraId="5C187ED2" w14:textId="77777777" w:rsidR="0023629F" w:rsidRPr="00743C54" w:rsidRDefault="0023629F" w:rsidP="0023629F">
      <w:pPr>
        <w:widowControl w:val="0"/>
        <w:tabs>
          <w:tab w:val="left" w:pos="851"/>
        </w:tabs>
        <w:ind w:left="567"/>
        <w:jc w:val="both"/>
        <w:rPr>
          <w:rFonts w:ascii="Arial" w:eastAsia="Century Gothic" w:hAnsi="Arial" w:cs="Arial"/>
          <w:b/>
        </w:rPr>
      </w:pPr>
      <w:r w:rsidRPr="00743C54">
        <w:rPr>
          <w:rFonts w:ascii="Arial" w:eastAsia="Century Gothic" w:hAnsi="Arial" w:cs="Arial"/>
        </w:rPr>
        <w:t>Si al momento de ocurrir un siniestro, los bienes tienen un valor total real o de reposición según se indique en la carátula de la póliza superior a la cantidad asegurada, no operará la proporción indemnizable y la Compañía responderá al 100% de los límites a Primer Riesgo fijado en la póliza.</w:t>
      </w:r>
    </w:p>
    <w:p w14:paraId="32C61F2C" w14:textId="77777777" w:rsidR="0023629F" w:rsidRPr="00743C54" w:rsidRDefault="0023629F" w:rsidP="0023629F">
      <w:pPr>
        <w:widowControl w:val="0"/>
        <w:tabs>
          <w:tab w:val="left" w:pos="851"/>
        </w:tabs>
        <w:ind w:left="426"/>
        <w:jc w:val="both"/>
        <w:rPr>
          <w:rFonts w:ascii="Arial" w:eastAsia="Century Gothic" w:hAnsi="Arial" w:cs="Arial"/>
          <w:b/>
        </w:rPr>
      </w:pPr>
    </w:p>
    <w:p w14:paraId="75A6AF80"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ENDOSO INFLACIONARIO Y/O DEVALUACIÓN </w:t>
      </w:r>
    </w:p>
    <w:p w14:paraId="16A7BD82" w14:textId="77777777" w:rsidR="0023629F" w:rsidRPr="00743C54" w:rsidRDefault="0023629F" w:rsidP="0023629F">
      <w:pPr>
        <w:widowControl w:val="0"/>
        <w:tabs>
          <w:tab w:val="left" w:pos="851"/>
        </w:tabs>
        <w:ind w:left="567"/>
        <w:jc w:val="both"/>
        <w:rPr>
          <w:rFonts w:ascii="Arial" w:eastAsia="Century Gothic" w:hAnsi="Arial" w:cs="Arial"/>
          <w:b/>
        </w:rPr>
      </w:pPr>
      <w:r w:rsidRPr="00743C54">
        <w:rPr>
          <w:rFonts w:ascii="Arial" w:eastAsia="Century Gothic" w:hAnsi="Arial" w:cs="Arial"/>
        </w:rPr>
        <w:t>Queda convenido que las sumas aseguradas establecidas en esta póliza, no se verán afectadas o reducidas durante una indemnización por siniestro, por concepto de movimientos inflacionarios. Por medio de esta cláusula, las sumas aseguradas establecidas en la póliza quedarán compensadas, cualquiera que fuera el movimiento bursátil, hasta por un 10% aplicable a las sumas aseguradas durante la vigencia de esta póliza.</w:t>
      </w:r>
    </w:p>
    <w:p w14:paraId="3C1DEF61" w14:textId="77777777" w:rsidR="0023629F" w:rsidRPr="00743C54" w:rsidRDefault="0023629F" w:rsidP="0023629F">
      <w:pPr>
        <w:widowControl w:val="0"/>
        <w:tabs>
          <w:tab w:val="left" w:pos="851"/>
        </w:tabs>
        <w:ind w:left="426"/>
        <w:jc w:val="both"/>
        <w:rPr>
          <w:rFonts w:ascii="Arial" w:eastAsia="Century Gothic" w:hAnsi="Arial" w:cs="Arial"/>
          <w:b/>
        </w:rPr>
      </w:pPr>
    </w:p>
    <w:p w14:paraId="63753D32"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EQUIPOS MÓVILES O PORTÁTILES </w:t>
      </w:r>
    </w:p>
    <w:p w14:paraId="23B982A7"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Serán todos aquellos equipos y aditamentos que por sus propias características y diseños pueden moverse de ubicación.</w:t>
      </w:r>
    </w:p>
    <w:p w14:paraId="1ED61231" w14:textId="77777777" w:rsidR="0023629F" w:rsidRPr="00743C54" w:rsidRDefault="0023629F" w:rsidP="0023629F">
      <w:pPr>
        <w:widowControl w:val="0"/>
        <w:tabs>
          <w:tab w:val="left" w:pos="851"/>
        </w:tabs>
        <w:ind w:left="426"/>
        <w:jc w:val="both"/>
        <w:rPr>
          <w:rFonts w:ascii="Arial" w:eastAsia="Century Gothic" w:hAnsi="Arial" w:cs="Arial"/>
          <w:b/>
        </w:rPr>
      </w:pPr>
    </w:p>
    <w:p w14:paraId="1584AD42" w14:textId="77777777" w:rsidR="0023629F" w:rsidRPr="00743C54" w:rsidRDefault="0023629F" w:rsidP="0023629F">
      <w:pPr>
        <w:widowControl w:val="0"/>
        <w:numPr>
          <w:ilvl w:val="1"/>
          <w:numId w:val="186"/>
        </w:numPr>
        <w:tabs>
          <w:tab w:val="left" w:pos="851"/>
        </w:tabs>
        <w:ind w:left="426" w:right="96" w:hanging="491"/>
        <w:jc w:val="both"/>
        <w:rPr>
          <w:rFonts w:ascii="Arial" w:hAnsi="Arial" w:cs="Arial"/>
        </w:rPr>
      </w:pPr>
      <w:r w:rsidRPr="00743C54">
        <w:rPr>
          <w:rFonts w:ascii="Arial" w:eastAsia="Century Gothic" w:hAnsi="Arial" w:cs="Arial"/>
          <w:b/>
        </w:rPr>
        <w:t xml:space="preserve">ERRORES EN AVALÚO </w:t>
      </w:r>
    </w:p>
    <w:p w14:paraId="1DF76D15"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Respecto a los errores en avaluó aplicará un porcentaje máximo de error del 20% del valor de reposición, mismo que será corregido cuando sea descubierto y será avisado por el INSTITUTO.</w:t>
      </w:r>
    </w:p>
    <w:p w14:paraId="382089A2" w14:textId="77777777" w:rsidR="0023629F" w:rsidRPr="00743C54" w:rsidRDefault="0023629F" w:rsidP="0023629F">
      <w:pPr>
        <w:widowControl w:val="0"/>
        <w:tabs>
          <w:tab w:val="left" w:pos="851"/>
        </w:tabs>
        <w:ind w:left="426"/>
        <w:rPr>
          <w:rFonts w:ascii="Arial" w:eastAsia="Century Gothic" w:hAnsi="Arial" w:cs="Arial"/>
        </w:rPr>
      </w:pPr>
    </w:p>
    <w:p w14:paraId="534CDEDF" w14:textId="77777777" w:rsidR="0023629F" w:rsidRPr="00743C54" w:rsidRDefault="0023629F" w:rsidP="0023629F">
      <w:pPr>
        <w:widowControl w:val="0"/>
        <w:tabs>
          <w:tab w:val="left" w:pos="851"/>
        </w:tabs>
        <w:ind w:left="426"/>
        <w:rPr>
          <w:rFonts w:ascii="Arial" w:eastAsia="Century Gothic" w:hAnsi="Arial" w:cs="Arial"/>
        </w:rPr>
      </w:pPr>
    </w:p>
    <w:p w14:paraId="470EF4BE" w14:textId="77777777" w:rsidR="0023629F" w:rsidRPr="00743C54" w:rsidRDefault="0023629F" w:rsidP="0023629F">
      <w:pPr>
        <w:widowControl w:val="0"/>
        <w:numPr>
          <w:ilvl w:val="1"/>
          <w:numId w:val="186"/>
        </w:numPr>
        <w:tabs>
          <w:tab w:val="left" w:pos="851"/>
        </w:tabs>
        <w:ind w:left="426" w:right="96" w:hanging="491"/>
        <w:jc w:val="both"/>
        <w:rPr>
          <w:rFonts w:ascii="Arial" w:hAnsi="Arial" w:cs="Arial"/>
        </w:rPr>
      </w:pPr>
      <w:r w:rsidRPr="00743C54">
        <w:rPr>
          <w:rFonts w:ascii="Arial" w:eastAsia="Century Gothic" w:hAnsi="Arial" w:cs="Arial"/>
          <w:b/>
        </w:rPr>
        <w:t xml:space="preserve">ERRORES U OMISIONES </w:t>
      </w:r>
    </w:p>
    <w:p w14:paraId="23CFEDCC" w14:textId="77777777" w:rsidR="0023629F" w:rsidRPr="00743C54"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 xml:space="preserve">Cualquier error u omisión involuntario sobre los bienes asegurados por parte del INSTITUTO, y con sujeción a las condiciones generales de la póliza, queda entendido y convenido que cualquier error u omisión accidental en la descripción de los bienes asegurados, no perjudicará los intereses del INSTITUTO; ya que la intención es dar protección en todo tiempo, sin exceder de los límites máximos de responsabilidad establecidos en la póliza; sin considerar cobertura o ubicación adicional alguna; </w:t>
      </w:r>
      <w:r w:rsidRPr="00743C54">
        <w:rPr>
          <w:rFonts w:ascii="Arial" w:eastAsia="Century Gothic" w:hAnsi="Arial" w:cs="Arial"/>
        </w:rPr>
        <w:lastRenderedPageBreak/>
        <w:t>por lo tanto, al ser descubierto y reportado dicho error u omisión, en caso que lo amerite, se hará el ajuste correspondiente de prima.</w:t>
      </w:r>
    </w:p>
    <w:p w14:paraId="7AE27D9A" w14:textId="77777777" w:rsidR="0023629F" w:rsidRPr="00743C54" w:rsidRDefault="0023629F" w:rsidP="0023629F">
      <w:pPr>
        <w:widowControl w:val="0"/>
        <w:tabs>
          <w:tab w:val="left" w:pos="851"/>
        </w:tabs>
        <w:ind w:left="426"/>
        <w:jc w:val="both"/>
        <w:rPr>
          <w:rFonts w:ascii="Arial" w:eastAsia="Century Gothic" w:hAnsi="Arial" w:cs="Arial"/>
          <w:b/>
        </w:rPr>
      </w:pPr>
    </w:p>
    <w:p w14:paraId="5DF97C9F"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ESTADÍAS </w:t>
      </w:r>
    </w:p>
    <w:p w14:paraId="472ECD62" w14:textId="77777777" w:rsidR="0023629F" w:rsidRPr="00743C54" w:rsidRDefault="0023629F" w:rsidP="0023629F">
      <w:pPr>
        <w:widowControl w:val="0"/>
        <w:tabs>
          <w:tab w:val="left" w:pos="851"/>
        </w:tabs>
        <w:ind w:left="567"/>
        <w:jc w:val="both"/>
        <w:rPr>
          <w:rFonts w:ascii="Arial" w:eastAsia="Century Gothic" w:hAnsi="Arial" w:cs="Arial"/>
          <w:b/>
        </w:rPr>
      </w:pPr>
      <w:r w:rsidRPr="00743C54">
        <w:rPr>
          <w:rFonts w:ascii="Arial" w:eastAsia="Century Gothic" w:hAnsi="Arial" w:cs="Arial"/>
        </w:rPr>
        <w:t>Queda entendido y convenido que en la póliza de transporte de mercancía la estadía ampara la detención, estancia de los bienes incluyendo el acervo cultural propio, a cargo o bajo la responsabilidad del INSTITUTO en exposiciones, ferias, eventos e itinerancia programada.</w:t>
      </w:r>
    </w:p>
    <w:p w14:paraId="6989F879" w14:textId="77777777" w:rsidR="0023629F" w:rsidRPr="00743C54" w:rsidRDefault="0023629F" w:rsidP="0023629F">
      <w:pPr>
        <w:widowControl w:val="0"/>
        <w:tabs>
          <w:tab w:val="left" w:pos="851"/>
        </w:tabs>
        <w:ind w:left="426"/>
        <w:jc w:val="both"/>
        <w:rPr>
          <w:rFonts w:ascii="Arial" w:eastAsia="Century Gothic" w:hAnsi="Arial" w:cs="Arial"/>
          <w:b/>
        </w:rPr>
      </w:pPr>
    </w:p>
    <w:p w14:paraId="6D0E2BEC"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EVENTO </w:t>
      </w:r>
    </w:p>
    <w:p w14:paraId="53B7E123" w14:textId="77777777" w:rsidR="0023629F" w:rsidRPr="00743C54" w:rsidRDefault="0023629F" w:rsidP="0023629F">
      <w:pPr>
        <w:widowControl w:val="0"/>
        <w:tabs>
          <w:tab w:val="left" w:pos="851"/>
        </w:tabs>
        <w:ind w:left="567"/>
        <w:jc w:val="both"/>
        <w:rPr>
          <w:rFonts w:ascii="Arial" w:eastAsia="Century Gothic" w:hAnsi="Arial" w:cs="Arial"/>
          <w:b/>
        </w:rPr>
      </w:pPr>
      <w:r w:rsidRPr="00743C54">
        <w:rPr>
          <w:rFonts w:ascii="Arial" w:eastAsia="Century Gothic" w:hAnsi="Arial" w:cs="Arial"/>
        </w:rPr>
        <w:t>La empresa aseguradora responderá por los límites establecidos en la póliza por cada evento; definiendo evento al conjunto de reclamaciones originadas por la misma causa, ocurridos dentro del período de 72 horas.</w:t>
      </w:r>
    </w:p>
    <w:p w14:paraId="5044E4D7" w14:textId="77777777" w:rsidR="0023629F" w:rsidRPr="00743C54" w:rsidRDefault="0023629F" w:rsidP="0023629F">
      <w:pPr>
        <w:widowControl w:val="0"/>
        <w:tabs>
          <w:tab w:val="left" w:pos="851"/>
        </w:tabs>
        <w:ind w:left="426"/>
        <w:jc w:val="both"/>
        <w:rPr>
          <w:rFonts w:ascii="Arial" w:eastAsia="Century Gothic" w:hAnsi="Arial" w:cs="Arial"/>
          <w:b/>
        </w:rPr>
      </w:pPr>
    </w:p>
    <w:p w14:paraId="7E0BDFDF"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FACTOR DE OBSOLESCENCIA </w:t>
      </w:r>
    </w:p>
    <w:p w14:paraId="28987110" w14:textId="77777777" w:rsidR="0023629F" w:rsidRPr="00743C54" w:rsidRDefault="0023629F" w:rsidP="0023629F">
      <w:pPr>
        <w:widowControl w:val="0"/>
        <w:tabs>
          <w:tab w:val="left" w:pos="851"/>
        </w:tabs>
        <w:ind w:left="426"/>
        <w:jc w:val="both"/>
        <w:rPr>
          <w:rFonts w:ascii="Arial" w:eastAsia="Century Gothic" w:hAnsi="Arial" w:cs="Arial"/>
        </w:rPr>
      </w:pPr>
      <w:r w:rsidRPr="00743C54">
        <w:rPr>
          <w:rFonts w:ascii="Arial" w:eastAsia="Century Gothic" w:hAnsi="Arial" w:cs="Arial"/>
        </w:rPr>
        <w:t xml:space="preserve">No aplica factor de obsolescencia. </w:t>
      </w:r>
    </w:p>
    <w:p w14:paraId="7B3640CF" w14:textId="77777777" w:rsidR="0023629F" w:rsidRPr="00743C54" w:rsidRDefault="0023629F" w:rsidP="0023629F">
      <w:pPr>
        <w:widowControl w:val="0"/>
        <w:rPr>
          <w:rFonts w:ascii="Arial" w:eastAsia="Century Gothic" w:hAnsi="Arial" w:cs="Arial"/>
        </w:rPr>
      </w:pPr>
    </w:p>
    <w:p w14:paraId="6B6148C5"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FONDO PARA CASOS ESPECIALES</w:t>
      </w:r>
    </w:p>
    <w:p w14:paraId="0E31AC46" w14:textId="77777777" w:rsidR="0023629F" w:rsidRPr="00743C54" w:rsidRDefault="0023629F" w:rsidP="0023629F">
      <w:pPr>
        <w:widowControl w:val="0"/>
        <w:rPr>
          <w:rFonts w:ascii="Arial" w:eastAsia="Century Gothic" w:hAnsi="Arial" w:cs="Arial"/>
        </w:rPr>
      </w:pPr>
    </w:p>
    <w:p w14:paraId="22AAB2E7" w14:textId="77777777" w:rsidR="0023629F" w:rsidRPr="00743C54" w:rsidRDefault="0023629F" w:rsidP="0023629F">
      <w:pPr>
        <w:widowControl w:val="0"/>
        <w:ind w:right="178"/>
        <w:jc w:val="both"/>
        <w:rPr>
          <w:rFonts w:ascii="Arial" w:eastAsia="Century Gothic" w:hAnsi="Arial" w:cs="Arial"/>
        </w:rPr>
      </w:pPr>
      <w:r w:rsidRPr="00743C54">
        <w:rPr>
          <w:rFonts w:ascii="Arial" w:eastAsia="Century Gothic" w:hAnsi="Arial" w:cs="Arial"/>
        </w:rPr>
        <w:t>Para cada ejercicio fiscal de la vigencia del contrato, se deberá contemplar un fondo, los cuales serán administrados por LA ASEGURADORA, para el pago de deducibles, coaseguros, improcedencias, casos especiales y cualquier otro concepto de la naturaleza análoga; autorizados por el INSTITUTO a través del Administrador o Supervisor del contrato. El remanente de los fondos de cada ejercicio fiscal será acumulable hasta el término de la vigencia del contrato, conforme a lo siguiente:</w:t>
      </w:r>
    </w:p>
    <w:p w14:paraId="099E079C" w14:textId="77777777" w:rsidR="0023629F" w:rsidRPr="00743C54" w:rsidRDefault="0023629F" w:rsidP="0023629F">
      <w:pPr>
        <w:widowControl w:val="0"/>
        <w:ind w:right="178"/>
        <w:jc w:val="both"/>
        <w:rPr>
          <w:rFonts w:ascii="Arial" w:eastAsia="Century Gothic" w:hAnsi="Arial" w:cs="Arial"/>
        </w:rPr>
      </w:pPr>
    </w:p>
    <w:p w14:paraId="0E96AE49" w14:textId="77777777" w:rsidR="0023629F" w:rsidRPr="00743C54" w:rsidRDefault="0023629F" w:rsidP="0023629F">
      <w:pPr>
        <w:widowControl w:val="0"/>
        <w:numPr>
          <w:ilvl w:val="0"/>
          <w:numId w:val="192"/>
        </w:numPr>
        <w:ind w:right="178"/>
        <w:jc w:val="both"/>
        <w:rPr>
          <w:rFonts w:ascii="Arial" w:hAnsi="Arial" w:cs="Arial"/>
        </w:rPr>
      </w:pPr>
      <w:r w:rsidRPr="00743C54">
        <w:rPr>
          <w:rFonts w:ascii="Arial" w:eastAsia="Century Gothic" w:hAnsi="Arial" w:cs="Arial"/>
        </w:rPr>
        <w:t>Para el caso de la vigencia del 24 de noviembre al 31 diciembre 2025, el fondo deberá ser por la cantidad de $20,000.00 (Veinte mil pesos 00/100 M.N.).</w:t>
      </w:r>
    </w:p>
    <w:p w14:paraId="45A8EC5A" w14:textId="77777777" w:rsidR="0023629F" w:rsidRPr="00743C54" w:rsidRDefault="0023629F" w:rsidP="0023629F">
      <w:pPr>
        <w:widowControl w:val="0"/>
        <w:ind w:left="360" w:right="178"/>
        <w:jc w:val="both"/>
        <w:rPr>
          <w:rFonts w:ascii="Arial" w:eastAsia="Century Gothic" w:hAnsi="Arial" w:cs="Arial"/>
        </w:rPr>
      </w:pPr>
    </w:p>
    <w:p w14:paraId="7C801D9F" w14:textId="77777777" w:rsidR="0023629F" w:rsidRPr="00743C54" w:rsidRDefault="0023629F" w:rsidP="0023629F">
      <w:pPr>
        <w:widowControl w:val="0"/>
        <w:numPr>
          <w:ilvl w:val="0"/>
          <w:numId w:val="192"/>
        </w:numPr>
        <w:ind w:right="178"/>
        <w:jc w:val="both"/>
        <w:rPr>
          <w:rFonts w:ascii="Arial" w:hAnsi="Arial" w:cs="Arial"/>
        </w:rPr>
      </w:pPr>
      <w:bookmarkStart w:id="1407" w:name="_Hlk206418177"/>
      <w:r w:rsidRPr="00743C54">
        <w:rPr>
          <w:rFonts w:ascii="Arial" w:eastAsia="Century Gothic" w:hAnsi="Arial" w:cs="Arial"/>
        </w:rPr>
        <w:t>Para el caso de la vigencia del 1 de enero al 23 de noviembre de 2026), el fondo deberá ser por la cantidad de $125,000.00 (Ciento veinticinco mil pesos 00/100 M.N.).</w:t>
      </w:r>
      <w:bookmarkEnd w:id="1407"/>
    </w:p>
    <w:p w14:paraId="59FD504D" w14:textId="77777777" w:rsidR="0023629F" w:rsidRPr="00743C54" w:rsidRDefault="0023629F" w:rsidP="0023629F">
      <w:pPr>
        <w:widowControl w:val="0"/>
        <w:ind w:right="178"/>
        <w:jc w:val="both"/>
        <w:rPr>
          <w:rFonts w:ascii="Arial" w:eastAsia="Century Gothic" w:hAnsi="Arial" w:cs="Arial"/>
        </w:rPr>
      </w:pPr>
    </w:p>
    <w:p w14:paraId="65FE7768" w14:textId="77777777" w:rsidR="0023629F" w:rsidRPr="00743C54" w:rsidRDefault="0023629F" w:rsidP="0023629F">
      <w:pPr>
        <w:widowControl w:val="0"/>
        <w:numPr>
          <w:ilvl w:val="0"/>
          <w:numId w:val="192"/>
        </w:numPr>
        <w:ind w:right="178"/>
        <w:jc w:val="both"/>
        <w:rPr>
          <w:rFonts w:ascii="Arial" w:hAnsi="Arial" w:cs="Arial"/>
        </w:rPr>
      </w:pPr>
      <w:r w:rsidRPr="00743C54">
        <w:rPr>
          <w:rFonts w:ascii="Arial" w:eastAsia="Century Gothic" w:hAnsi="Arial" w:cs="Arial"/>
        </w:rPr>
        <w:t>En caso de agotamiento del fondo en cualquier periodo, éste podrá ser reinstalado al 100%, por lo que LA ASEGURADORA requerirá al INSTITUTO los recursos correspondientes para la reposición del fondo.</w:t>
      </w:r>
    </w:p>
    <w:p w14:paraId="6E37BE06" w14:textId="77777777" w:rsidR="0023629F" w:rsidRPr="00743C54" w:rsidRDefault="0023629F" w:rsidP="0023629F">
      <w:pPr>
        <w:widowControl w:val="0"/>
        <w:ind w:right="178"/>
        <w:jc w:val="both"/>
        <w:rPr>
          <w:rFonts w:ascii="Arial" w:eastAsia="Century Gothic" w:hAnsi="Arial" w:cs="Arial"/>
        </w:rPr>
      </w:pPr>
    </w:p>
    <w:p w14:paraId="6B81E5F0" w14:textId="77777777" w:rsidR="0023629F" w:rsidRPr="00743C54" w:rsidRDefault="0023629F" w:rsidP="0023629F">
      <w:pPr>
        <w:widowControl w:val="0"/>
        <w:numPr>
          <w:ilvl w:val="0"/>
          <w:numId w:val="192"/>
        </w:numPr>
        <w:ind w:right="178"/>
        <w:jc w:val="both"/>
        <w:rPr>
          <w:rFonts w:ascii="Arial" w:hAnsi="Arial" w:cs="Arial"/>
        </w:rPr>
      </w:pPr>
      <w:r w:rsidRPr="00743C54">
        <w:rPr>
          <w:rFonts w:ascii="Arial" w:eastAsia="Century Gothic" w:hAnsi="Arial" w:cs="Arial"/>
        </w:rPr>
        <w:t>LA ASEGURADORA, devolverá al INSTITUTO el remanente del fondo durante los primeros 20 días hábiles posteriores al término de la vigencia del contrato o al final de cada ejercicio fiscal, de acuerdo con los intereses del Instituto.</w:t>
      </w:r>
    </w:p>
    <w:p w14:paraId="715F0878" w14:textId="77777777" w:rsidR="0023629F" w:rsidRPr="00743C54" w:rsidRDefault="0023629F" w:rsidP="0023629F">
      <w:pPr>
        <w:pBdr>
          <w:top w:val="nil"/>
          <w:left w:val="nil"/>
          <w:bottom w:val="nil"/>
          <w:right w:val="nil"/>
          <w:between w:val="nil"/>
        </w:pBdr>
        <w:ind w:left="720"/>
        <w:rPr>
          <w:rFonts w:ascii="Arial" w:eastAsia="Century Gothic" w:hAnsi="Arial" w:cs="Arial"/>
          <w:color w:val="000000"/>
        </w:rPr>
      </w:pPr>
    </w:p>
    <w:p w14:paraId="65D4CD2A" w14:textId="77777777" w:rsidR="0023629F" w:rsidRPr="00743C54" w:rsidRDefault="0023629F" w:rsidP="0023629F">
      <w:pPr>
        <w:widowControl w:val="0"/>
        <w:ind w:left="709" w:right="178"/>
        <w:jc w:val="both"/>
        <w:rPr>
          <w:rFonts w:ascii="Arial" w:eastAsia="Century Gothic" w:hAnsi="Arial" w:cs="Arial"/>
        </w:rPr>
      </w:pPr>
      <w:r w:rsidRPr="00743C54">
        <w:rPr>
          <w:rFonts w:ascii="Arial" w:eastAsia="Century Gothic" w:hAnsi="Arial" w:cs="Arial"/>
        </w:rPr>
        <w:t>Lo anterior, con fundamento en el artículo 81 de la Ley sobre el Contrato de Seguro, el cual establece lo siguiente:</w:t>
      </w:r>
    </w:p>
    <w:p w14:paraId="2FCFC1EA" w14:textId="77777777" w:rsidR="0023629F" w:rsidRPr="00743C54" w:rsidRDefault="0023629F" w:rsidP="0023629F">
      <w:pPr>
        <w:widowControl w:val="0"/>
        <w:ind w:left="709" w:right="178" w:hanging="142"/>
        <w:jc w:val="both"/>
        <w:rPr>
          <w:rFonts w:ascii="Arial" w:eastAsia="Century Gothic" w:hAnsi="Arial" w:cs="Arial"/>
          <w:i/>
        </w:rPr>
      </w:pPr>
    </w:p>
    <w:p w14:paraId="504EF8EF" w14:textId="77777777" w:rsidR="0023629F" w:rsidRPr="00743C54" w:rsidRDefault="0023629F" w:rsidP="0023629F">
      <w:pPr>
        <w:widowControl w:val="0"/>
        <w:ind w:left="709" w:right="178" w:hanging="142"/>
        <w:jc w:val="both"/>
        <w:rPr>
          <w:rFonts w:ascii="Arial" w:eastAsia="Century Gothic" w:hAnsi="Arial" w:cs="Arial"/>
          <w:i/>
        </w:rPr>
      </w:pPr>
      <w:r w:rsidRPr="00743C54">
        <w:rPr>
          <w:rFonts w:ascii="Arial" w:eastAsia="Century Gothic" w:hAnsi="Arial" w:cs="Arial"/>
          <w:i/>
        </w:rPr>
        <w:t>“Artículo 81.- Todas las acciones que se deriven de un contrato de seguro prescribirán:</w:t>
      </w:r>
    </w:p>
    <w:p w14:paraId="00B0DB3E" w14:textId="77777777" w:rsidR="0023629F" w:rsidRPr="00743C54" w:rsidRDefault="0023629F" w:rsidP="0023629F">
      <w:pPr>
        <w:widowControl w:val="0"/>
        <w:ind w:left="709" w:right="178" w:hanging="142"/>
        <w:jc w:val="both"/>
        <w:rPr>
          <w:rFonts w:ascii="Arial" w:eastAsia="Century Gothic" w:hAnsi="Arial" w:cs="Arial"/>
          <w:i/>
        </w:rPr>
      </w:pPr>
    </w:p>
    <w:p w14:paraId="1BD79B03" w14:textId="77777777" w:rsidR="0023629F" w:rsidRPr="00743C54" w:rsidRDefault="0023629F" w:rsidP="0023629F">
      <w:pPr>
        <w:widowControl w:val="0"/>
        <w:numPr>
          <w:ilvl w:val="0"/>
          <w:numId w:val="197"/>
        </w:numPr>
        <w:pBdr>
          <w:top w:val="nil"/>
          <w:left w:val="nil"/>
          <w:bottom w:val="nil"/>
          <w:right w:val="nil"/>
          <w:between w:val="nil"/>
        </w:pBdr>
        <w:ind w:right="178"/>
        <w:jc w:val="both"/>
        <w:rPr>
          <w:rFonts w:ascii="Arial" w:hAnsi="Arial" w:cs="Arial"/>
          <w:i/>
          <w:color w:val="000000"/>
        </w:rPr>
      </w:pPr>
      <w:r w:rsidRPr="00743C54">
        <w:rPr>
          <w:rFonts w:ascii="Arial" w:eastAsia="Century Gothic" w:hAnsi="Arial" w:cs="Arial"/>
          <w:i/>
          <w:color w:val="000000"/>
        </w:rPr>
        <w:t xml:space="preserve">I.- En cinco años, tratándose de la cobertura de fallecimiento en los seguros de vida. </w:t>
      </w:r>
    </w:p>
    <w:p w14:paraId="3962927D" w14:textId="77777777" w:rsidR="0023629F" w:rsidRPr="00743C54" w:rsidRDefault="0023629F" w:rsidP="0023629F">
      <w:pPr>
        <w:widowControl w:val="0"/>
        <w:pBdr>
          <w:top w:val="nil"/>
          <w:left w:val="nil"/>
          <w:bottom w:val="nil"/>
          <w:right w:val="nil"/>
          <w:between w:val="nil"/>
        </w:pBdr>
        <w:ind w:left="720" w:right="178"/>
        <w:jc w:val="both"/>
        <w:rPr>
          <w:rFonts w:ascii="Arial" w:eastAsia="Century Gothic" w:hAnsi="Arial" w:cs="Arial"/>
          <w:i/>
          <w:color w:val="000000"/>
        </w:rPr>
      </w:pPr>
    </w:p>
    <w:p w14:paraId="159AA6EF" w14:textId="77777777" w:rsidR="0023629F" w:rsidRPr="00743C54" w:rsidRDefault="0023629F" w:rsidP="0023629F">
      <w:pPr>
        <w:widowControl w:val="0"/>
        <w:numPr>
          <w:ilvl w:val="0"/>
          <w:numId w:val="197"/>
        </w:numPr>
        <w:pBdr>
          <w:top w:val="nil"/>
          <w:left w:val="nil"/>
          <w:bottom w:val="nil"/>
          <w:right w:val="nil"/>
          <w:between w:val="nil"/>
        </w:pBdr>
        <w:ind w:right="178"/>
        <w:jc w:val="both"/>
        <w:rPr>
          <w:rFonts w:ascii="Arial" w:hAnsi="Arial" w:cs="Arial"/>
          <w:b/>
          <w:i/>
          <w:color w:val="000000"/>
        </w:rPr>
      </w:pPr>
      <w:r w:rsidRPr="00743C54">
        <w:rPr>
          <w:rFonts w:ascii="Arial" w:eastAsia="Century Gothic" w:hAnsi="Arial" w:cs="Arial"/>
          <w:b/>
          <w:i/>
          <w:color w:val="000000"/>
        </w:rPr>
        <w:t>II.- En dos años, en los demás casos.</w:t>
      </w:r>
    </w:p>
    <w:p w14:paraId="6902CEA0" w14:textId="77777777" w:rsidR="0023629F" w:rsidRPr="00743C54" w:rsidRDefault="0023629F" w:rsidP="0023629F">
      <w:pPr>
        <w:pBdr>
          <w:top w:val="nil"/>
          <w:left w:val="nil"/>
          <w:bottom w:val="nil"/>
          <w:right w:val="nil"/>
          <w:between w:val="nil"/>
        </w:pBdr>
        <w:ind w:left="720"/>
        <w:rPr>
          <w:rFonts w:ascii="Arial" w:eastAsia="Century Gothic" w:hAnsi="Arial" w:cs="Arial"/>
          <w:b/>
          <w:i/>
          <w:color w:val="000000"/>
        </w:rPr>
      </w:pPr>
    </w:p>
    <w:p w14:paraId="2BBDCBFC" w14:textId="77777777" w:rsidR="0023629F" w:rsidRPr="00743C54" w:rsidRDefault="0023629F" w:rsidP="0023629F">
      <w:pPr>
        <w:widowControl w:val="0"/>
        <w:pBdr>
          <w:top w:val="nil"/>
          <w:left w:val="nil"/>
          <w:bottom w:val="nil"/>
          <w:right w:val="nil"/>
          <w:between w:val="nil"/>
        </w:pBdr>
        <w:ind w:left="720" w:right="178"/>
        <w:jc w:val="both"/>
        <w:rPr>
          <w:rFonts w:ascii="Arial" w:eastAsia="Century Gothic" w:hAnsi="Arial" w:cs="Arial"/>
          <w:b/>
          <w:i/>
          <w:color w:val="000000"/>
        </w:rPr>
      </w:pPr>
      <w:r w:rsidRPr="00743C54">
        <w:rPr>
          <w:rFonts w:ascii="Arial" w:eastAsia="Century Gothic" w:hAnsi="Arial" w:cs="Arial"/>
          <w:b/>
          <w:i/>
          <w:color w:val="000000"/>
        </w:rPr>
        <w:t>En todos los casos, los plazos serán contados desde la fecha del acontecimiento que les dio origen.</w:t>
      </w:r>
    </w:p>
    <w:p w14:paraId="2B473FB1" w14:textId="77777777" w:rsidR="0023629F" w:rsidRPr="00743C54" w:rsidRDefault="0023629F" w:rsidP="0023629F">
      <w:pPr>
        <w:widowControl w:val="0"/>
        <w:tabs>
          <w:tab w:val="left" w:pos="1134"/>
        </w:tabs>
        <w:spacing w:before="1"/>
        <w:ind w:right="688"/>
        <w:jc w:val="both"/>
        <w:rPr>
          <w:rFonts w:ascii="Arial" w:eastAsia="Century Gothic" w:hAnsi="Arial" w:cs="Arial"/>
        </w:rPr>
      </w:pPr>
    </w:p>
    <w:p w14:paraId="6763252B"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GRAVÁMENES Y HONORARIOS PROFESIONALES </w:t>
      </w:r>
    </w:p>
    <w:p w14:paraId="6195C17B" w14:textId="77777777" w:rsidR="0023629F" w:rsidRPr="00743C54" w:rsidRDefault="0023629F" w:rsidP="0023629F">
      <w:pPr>
        <w:widowControl w:val="0"/>
        <w:tabs>
          <w:tab w:val="left" w:pos="851"/>
        </w:tabs>
        <w:ind w:left="426"/>
        <w:jc w:val="both"/>
        <w:rPr>
          <w:rFonts w:ascii="Arial" w:eastAsia="Century Gothic" w:hAnsi="Arial" w:cs="Arial"/>
          <w:b/>
        </w:rPr>
      </w:pPr>
      <w:r w:rsidRPr="00743C54">
        <w:rPr>
          <w:rFonts w:ascii="Arial" w:eastAsia="Century Gothic" w:hAnsi="Arial" w:cs="Arial"/>
        </w:rPr>
        <w:t xml:space="preserve">LA ASEGURADORA pagará </w:t>
      </w:r>
      <w:proofErr w:type="gramStart"/>
      <w:r w:rsidRPr="00743C54">
        <w:rPr>
          <w:rFonts w:ascii="Arial" w:eastAsia="Century Gothic" w:hAnsi="Arial" w:cs="Arial"/>
        </w:rPr>
        <w:t>de acuerdo al</w:t>
      </w:r>
      <w:proofErr w:type="gramEnd"/>
      <w:r w:rsidRPr="00743C54">
        <w:rPr>
          <w:rFonts w:ascii="Arial" w:eastAsia="Century Gothic" w:hAnsi="Arial" w:cs="Arial"/>
        </w:rPr>
        <w:t xml:space="preserve"> interés asegurable establecido, la suma que demuestre el INSTITUTO haber realizado por estos conceptos, sin perjuicio de los pagos que deban hacerse a </w:t>
      </w:r>
      <w:r w:rsidRPr="00743C54">
        <w:rPr>
          <w:rFonts w:ascii="Arial" w:eastAsia="Century Gothic" w:hAnsi="Arial" w:cs="Arial"/>
        </w:rPr>
        <w:lastRenderedPageBreak/>
        <w:t>terceros y que acrediten tener un interés asegurable conforme a lo establecido por ley.</w:t>
      </w:r>
    </w:p>
    <w:p w14:paraId="492C63E0" w14:textId="77777777" w:rsidR="0023629F" w:rsidRPr="00743C54" w:rsidRDefault="0023629F" w:rsidP="0023629F">
      <w:pPr>
        <w:widowControl w:val="0"/>
        <w:tabs>
          <w:tab w:val="left" w:pos="851"/>
        </w:tabs>
        <w:ind w:left="426" w:hanging="360"/>
        <w:rPr>
          <w:rFonts w:ascii="Arial" w:eastAsia="Century Gothic" w:hAnsi="Arial" w:cs="Arial"/>
        </w:rPr>
      </w:pPr>
    </w:p>
    <w:p w14:paraId="47005A32" w14:textId="77777777" w:rsidR="0023629F" w:rsidRPr="00743C54" w:rsidRDefault="0023629F" w:rsidP="0023629F">
      <w:pPr>
        <w:widowControl w:val="0"/>
        <w:numPr>
          <w:ilvl w:val="2"/>
          <w:numId w:val="186"/>
        </w:numPr>
        <w:ind w:left="709" w:hanging="209"/>
        <w:jc w:val="both"/>
        <w:rPr>
          <w:rFonts w:ascii="Arial" w:eastAsia="Century Gothic" w:hAnsi="Arial" w:cs="Arial"/>
          <w:b/>
        </w:rPr>
      </w:pPr>
      <w:r w:rsidRPr="00743C54">
        <w:rPr>
          <w:rFonts w:ascii="Arial" w:eastAsia="Century Gothic" w:hAnsi="Arial" w:cs="Arial"/>
        </w:rPr>
        <w:t>El presente seguro cubrirá los honorarios a profesionales, por concepto de su trabajo, así como las pérdidas materiales por daños causados por riesgos cubiertos a libros contables, dibujos, ficheros y/u otros registros.</w:t>
      </w:r>
    </w:p>
    <w:p w14:paraId="7391177D" w14:textId="77777777" w:rsidR="0023629F" w:rsidRPr="00743C54" w:rsidRDefault="0023629F" w:rsidP="0023629F">
      <w:pPr>
        <w:widowControl w:val="0"/>
        <w:ind w:left="709"/>
        <w:jc w:val="both"/>
        <w:rPr>
          <w:rFonts w:ascii="Arial" w:eastAsia="Century Gothic" w:hAnsi="Arial" w:cs="Arial"/>
          <w:b/>
        </w:rPr>
      </w:pPr>
    </w:p>
    <w:p w14:paraId="203F02C2" w14:textId="77777777" w:rsidR="0023629F" w:rsidRPr="00743C54" w:rsidRDefault="0023629F" w:rsidP="0023629F">
      <w:pPr>
        <w:widowControl w:val="0"/>
        <w:numPr>
          <w:ilvl w:val="2"/>
          <w:numId w:val="186"/>
        </w:numPr>
        <w:ind w:left="709" w:hanging="209"/>
        <w:jc w:val="both"/>
        <w:rPr>
          <w:rFonts w:ascii="Arial" w:eastAsia="Century Gothic" w:hAnsi="Arial" w:cs="Arial"/>
          <w:b/>
        </w:rPr>
      </w:pPr>
      <w:r w:rsidRPr="00743C54">
        <w:rPr>
          <w:rFonts w:ascii="Arial" w:eastAsia="Century Gothic" w:hAnsi="Arial" w:cs="Arial"/>
        </w:rPr>
        <w:t>Sin embargo, el límite de responsabilidad para esta cobertura nunca excederá del valor intrínseco de los libros o cualquier otro material utilizado, más el costo del trabajo para transcribir dichos libros o registros, costos legales para la certificación de planos, sus especificaciones y los servicios relacionados con la reposición o la reconstrucción de los bienes asegurados, aplicable a la Secciones I. Incendio de Edificio y II Incendio de Contenidos.</w:t>
      </w:r>
    </w:p>
    <w:p w14:paraId="2C599921" w14:textId="77777777" w:rsidR="0023629F" w:rsidRPr="00743C54" w:rsidRDefault="0023629F" w:rsidP="0023629F">
      <w:pPr>
        <w:widowControl w:val="0"/>
        <w:tabs>
          <w:tab w:val="left" w:pos="1091"/>
        </w:tabs>
        <w:jc w:val="both"/>
        <w:rPr>
          <w:rFonts w:ascii="Arial" w:eastAsia="Century Gothic" w:hAnsi="Arial" w:cs="Arial"/>
          <w:b/>
        </w:rPr>
      </w:pPr>
    </w:p>
    <w:p w14:paraId="045459DD"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HUELGAS, MOTINES, ALBOROTOS POPULARES Y CONMOCIÓN CIVIL</w:t>
      </w:r>
    </w:p>
    <w:p w14:paraId="330822B7" w14:textId="77777777" w:rsidR="0023629F" w:rsidRPr="00743C54" w:rsidRDefault="0023629F" w:rsidP="0023629F">
      <w:pPr>
        <w:widowControl w:val="0"/>
        <w:ind w:left="426" w:right="93"/>
        <w:jc w:val="both"/>
        <w:rPr>
          <w:rFonts w:ascii="Arial" w:eastAsia="Century Gothic" w:hAnsi="Arial" w:cs="Arial"/>
        </w:rPr>
      </w:pPr>
      <w:r w:rsidRPr="00743C54">
        <w:rPr>
          <w:rFonts w:ascii="Arial" w:eastAsia="Century Gothic" w:hAnsi="Arial" w:cs="Arial"/>
        </w:rPr>
        <w:t>Esta cobertura, responde por las pérdidas o daños materiales causados por huelguistas o personas mal intencionadas que tomen parte en paros, disturbios de carácter obrero, motines o alborotos populares, o bien por las medidas que lleven a cabo las autoridades para reprimir tales actos.</w:t>
      </w:r>
    </w:p>
    <w:p w14:paraId="5A289F7E" w14:textId="77777777" w:rsidR="0023629F" w:rsidRPr="00743C54" w:rsidRDefault="0023629F" w:rsidP="0023629F">
      <w:pPr>
        <w:widowControl w:val="0"/>
        <w:ind w:right="93"/>
        <w:jc w:val="both"/>
        <w:rPr>
          <w:rFonts w:ascii="Arial" w:eastAsia="Century Gothic" w:hAnsi="Arial" w:cs="Arial"/>
        </w:rPr>
      </w:pPr>
    </w:p>
    <w:p w14:paraId="637B9CE2"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IMPOSIBILIDAD PARA REPARAR O RECONSTRUIR</w:t>
      </w:r>
    </w:p>
    <w:p w14:paraId="183E6A76" w14:textId="77777777" w:rsidR="0023629F" w:rsidRPr="00743C54" w:rsidRDefault="0023629F" w:rsidP="0023629F">
      <w:pPr>
        <w:widowControl w:val="0"/>
        <w:ind w:left="426" w:right="93"/>
        <w:jc w:val="both"/>
        <w:rPr>
          <w:rFonts w:ascii="Arial" w:eastAsia="Century Gothic" w:hAnsi="Arial" w:cs="Arial"/>
        </w:rPr>
      </w:pPr>
      <w:r w:rsidRPr="00743C54">
        <w:rPr>
          <w:rFonts w:ascii="Arial" w:eastAsia="Century Gothic" w:hAnsi="Arial" w:cs="Arial"/>
        </w:rPr>
        <w:t>La imposibilidad de reparar o reconstruir los bienes afectados en el mismo lugar por impedirlo cualquier ley, ordenanza o reglamento que regule la construcción o reconstrucción de inmuebles, debiendo por tanto efectuar la reconstrucción en lugar distinto.</w:t>
      </w:r>
    </w:p>
    <w:p w14:paraId="2D86FAF9" w14:textId="77777777" w:rsidR="0023629F" w:rsidRPr="00743C54" w:rsidRDefault="0023629F" w:rsidP="0023629F">
      <w:pPr>
        <w:widowControl w:val="0"/>
        <w:ind w:left="426" w:right="93"/>
        <w:jc w:val="both"/>
        <w:rPr>
          <w:rFonts w:ascii="Arial" w:eastAsia="Century Gothic" w:hAnsi="Arial" w:cs="Arial"/>
        </w:rPr>
      </w:pPr>
    </w:p>
    <w:p w14:paraId="2E56EE96"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MANIOBRAS DE CARGA Y DESCARGA </w:t>
      </w:r>
    </w:p>
    <w:p w14:paraId="580BB8F2" w14:textId="77777777" w:rsidR="0023629F" w:rsidRPr="00743C54" w:rsidRDefault="0023629F" w:rsidP="0023629F">
      <w:pPr>
        <w:widowControl w:val="0"/>
        <w:ind w:left="426"/>
        <w:jc w:val="both"/>
        <w:rPr>
          <w:rFonts w:ascii="Arial" w:eastAsia="Century Gothic" w:hAnsi="Arial" w:cs="Arial"/>
          <w:b/>
        </w:rPr>
      </w:pPr>
      <w:r w:rsidRPr="00743C54">
        <w:rPr>
          <w:rFonts w:ascii="Arial" w:eastAsia="Century Gothic" w:hAnsi="Arial" w:cs="Arial"/>
        </w:rPr>
        <w:t>Ampara los daños a todos los bienes que son transportados cuando se realizan las maniobras de carga y descarga.</w:t>
      </w:r>
    </w:p>
    <w:p w14:paraId="54C30E8E" w14:textId="77777777" w:rsidR="0023629F" w:rsidRPr="00743C54" w:rsidRDefault="0023629F" w:rsidP="0023629F">
      <w:pPr>
        <w:widowControl w:val="0"/>
        <w:ind w:left="426"/>
        <w:jc w:val="both"/>
        <w:rPr>
          <w:rFonts w:ascii="Arial" w:eastAsia="Century Gothic" w:hAnsi="Arial" w:cs="Arial"/>
          <w:b/>
        </w:rPr>
      </w:pPr>
    </w:p>
    <w:p w14:paraId="5A1233FA"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MARGEN DE ERROR EN LA SUMA ASEGURADA </w:t>
      </w:r>
    </w:p>
    <w:p w14:paraId="0760E839" w14:textId="77777777" w:rsidR="0023629F" w:rsidRPr="00743C54" w:rsidRDefault="0023629F" w:rsidP="0023629F">
      <w:pPr>
        <w:widowControl w:val="0"/>
        <w:ind w:left="426"/>
        <w:jc w:val="both"/>
        <w:rPr>
          <w:rFonts w:ascii="Arial" w:eastAsia="Century Gothic" w:hAnsi="Arial" w:cs="Arial"/>
          <w:b/>
        </w:rPr>
      </w:pPr>
      <w:r w:rsidRPr="00743C54">
        <w:rPr>
          <w:rFonts w:ascii="Arial" w:eastAsia="Century Gothic" w:hAnsi="Arial" w:cs="Arial"/>
        </w:rPr>
        <w:t>Queda entendido y convenido que se puede presentar un error de hasta el porcentaje pactado de la suma asegurada estipulada, lo cual no afectara los intereses del INSTITUTO.</w:t>
      </w:r>
    </w:p>
    <w:p w14:paraId="2BB9837D" w14:textId="77777777" w:rsidR="0023629F" w:rsidRPr="00743C54" w:rsidRDefault="0023629F" w:rsidP="0023629F">
      <w:pPr>
        <w:widowControl w:val="0"/>
        <w:ind w:left="426"/>
        <w:jc w:val="both"/>
        <w:rPr>
          <w:rFonts w:ascii="Arial" w:eastAsia="Century Gothic" w:hAnsi="Arial" w:cs="Arial"/>
          <w:b/>
        </w:rPr>
      </w:pPr>
    </w:p>
    <w:p w14:paraId="06F60F68"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PERMISOS </w:t>
      </w:r>
    </w:p>
    <w:p w14:paraId="28B9B6B7" w14:textId="77777777" w:rsidR="0023629F" w:rsidRPr="00743C54" w:rsidRDefault="0023629F" w:rsidP="0023629F">
      <w:pPr>
        <w:ind w:left="426"/>
        <w:jc w:val="both"/>
        <w:rPr>
          <w:rFonts w:ascii="Arial" w:eastAsia="Century Gothic" w:hAnsi="Arial" w:cs="Arial"/>
          <w:b/>
        </w:rPr>
      </w:pPr>
      <w:r w:rsidRPr="00743C54">
        <w:rPr>
          <w:rFonts w:ascii="Arial" w:eastAsia="Century Gothic" w:hAnsi="Arial" w:cs="Arial"/>
        </w:rPr>
        <w:t>El INSTITUTO, mediante esta cláusula, queda exento de tiempo para: notificar, presentar el aviso de siniestro, no restringirse en la realización de las adiciones, modificaciones, reparaciones, realizar trabajos a cualquier hora, suspenderlas, dejar vacío el local o inmueble, pago a proveedores, hacer uso de cualquier tipo de material y servicios, que le permita al INSTITUTO poder seguir operando con seguridad y normalidad, aplicable a todas las secciones.</w:t>
      </w:r>
    </w:p>
    <w:p w14:paraId="77A34B37" w14:textId="77777777" w:rsidR="0023629F" w:rsidRPr="00743C54" w:rsidRDefault="0023629F" w:rsidP="0023629F">
      <w:pPr>
        <w:widowControl w:val="0"/>
        <w:ind w:left="426"/>
        <w:jc w:val="both"/>
        <w:rPr>
          <w:rFonts w:ascii="Arial" w:eastAsia="Century Gothic" w:hAnsi="Arial" w:cs="Arial"/>
          <w:b/>
        </w:rPr>
      </w:pPr>
    </w:p>
    <w:p w14:paraId="4E897AC9" w14:textId="77777777" w:rsidR="0023629F" w:rsidRPr="00743C54" w:rsidRDefault="0023629F" w:rsidP="0023629F">
      <w:pPr>
        <w:widowControl w:val="0"/>
        <w:ind w:left="426"/>
        <w:jc w:val="both"/>
        <w:rPr>
          <w:rFonts w:ascii="Arial" w:eastAsia="Century Gothic" w:hAnsi="Arial" w:cs="Arial"/>
        </w:rPr>
      </w:pPr>
      <w:r w:rsidRPr="00743C54">
        <w:rPr>
          <w:rFonts w:ascii="Arial" w:eastAsia="Century Gothic" w:hAnsi="Arial" w:cs="Arial"/>
        </w:rPr>
        <w:t>En caso de siniestro, el INSTITUTO podrá sin aviso a LA ASEGURADORA a manera enunciativa más no limitativa, iniciar la reparación, reconstrucción o reposición de los bienes dañados; ya sea en el mismo sitio en el que se encontraban o en otro lugar. En el entendido que LA ASEGURADORA dentro de los 10 (diez) días hábiles y una vez entregada la documentación correspondiente y firmado el convenio de determinación de pérdidas, indemnizara el importe que resulte de dichas acciones, pero limitada al costo real o de reposición de la reparación, reconstrucción o reposición, sin exceder en ningún caso la suma asegurada o limite a primer riesgo absoluto (dependiendo del caso).</w:t>
      </w:r>
    </w:p>
    <w:p w14:paraId="0B3849F7" w14:textId="77777777" w:rsidR="0023629F" w:rsidRPr="00743C54" w:rsidRDefault="0023629F" w:rsidP="0023629F">
      <w:pPr>
        <w:widowControl w:val="0"/>
        <w:ind w:left="426"/>
        <w:jc w:val="both"/>
        <w:rPr>
          <w:rFonts w:ascii="Arial" w:eastAsia="Century Gothic" w:hAnsi="Arial" w:cs="Arial"/>
        </w:rPr>
      </w:pPr>
    </w:p>
    <w:p w14:paraId="097A2D26" w14:textId="77777777" w:rsidR="0023629F" w:rsidRPr="00743C54" w:rsidRDefault="0023629F" w:rsidP="0023629F">
      <w:pPr>
        <w:widowControl w:val="0"/>
        <w:ind w:left="426"/>
        <w:jc w:val="both"/>
        <w:rPr>
          <w:rFonts w:ascii="Arial" w:eastAsia="Century Gothic" w:hAnsi="Arial" w:cs="Arial"/>
        </w:rPr>
      </w:pPr>
      <w:r w:rsidRPr="00743C54">
        <w:rPr>
          <w:rFonts w:ascii="Arial" w:eastAsia="Century Gothic" w:hAnsi="Arial" w:cs="Arial"/>
        </w:rPr>
        <w:t>Dicha cláusula será aplicable, cuando lo determine el INSTITUTO por considerar el siniestro con implicaciones de urgencia, por tratarse de aspectos de seguridad, que peligre la vida de seres vivos, por alguna orden de autoridad, por los riesgos que pudieran implicar, para no agravar el riesgo o de cualquier otro de naturaleza análoga.</w:t>
      </w:r>
    </w:p>
    <w:p w14:paraId="2F22C8EC" w14:textId="77777777" w:rsidR="0023629F" w:rsidRPr="00743C54" w:rsidRDefault="0023629F" w:rsidP="0023629F">
      <w:pPr>
        <w:widowControl w:val="0"/>
        <w:ind w:left="426"/>
        <w:jc w:val="both"/>
        <w:rPr>
          <w:rFonts w:ascii="Arial" w:eastAsia="Century Gothic" w:hAnsi="Arial" w:cs="Arial"/>
        </w:rPr>
      </w:pPr>
    </w:p>
    <w:p w14:paraId="6482CF76"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PRIMER RIESGO ABSOLUTO</w:t>
      </w:r>
    </w:p>
    <w:p w14:paraId="095DD7E2" w14:textId="77777777" w:rsidR="0023629F" w:rsidRPr="00743C54" w:rsidRDefault="0023629F" w:rsidP="0023629F">
      <w:pPr>
        <w:widowControl w:val="0"/>
        <w:tabs>
          <w:tab w:val="left" w:pos="851"/>
        </w:tabs>
        <w:ind w:left="426"/>
        <w:jc w:val="both"/>
        <w:rPr>
          <w:rFonts w:ascii="Arial" w:eastAsia="Century Gothic" w:hAnsi="Arial" w:cs="Arial"/>
          <w:b/>
        </w:rPr>
      </w:pPr>
      <w:r w:rsidRPr="00743C54">
        <w:rPr>
          <w:rFonts w:ascii="Arial" w:eastAsia="Century Gothic" w:hAnsi="Arial" w:cs="Arial"/>
          <w:b/>
        </w:rPr>
        <w:t xml:space="preserve">La compañía pagará el importe de los daños sufridos hasta el monto de la suma asegurada o límite máximo de responsabilidad sin exceder del valor de reposición que tenga el bien al </w:t>
      </w:r>
      <w:r w:rsidRPr="00743C54">
        <w:rPr>
          <w:rFonts w:ascii="Arial" w:eastAsia="Century Gothic" w:hAnsi="Arial" w:cs="Arial"/>
          <w:b/>
        </w:rPr>
        <w:lastRenderedPageBreak/>
        <w:t>acaecer el siniestro. La suma asegurada es un monto absoluto que no tiene que guardar ninguna relación porcentual respecto al valor real o de reposición de los bienes asegurados.</w:t>
      </w:r>
    </w:p>
    <w:p w14:paraId="702FAFCC" w14:textId="77777777" w:rsidR="0023629F" w:rsidRPr="00743C54" w:rsidRDefault="0023629F" w:rsidP="0023629F">
      <w:pPr>
        <w:widowControl w:val="0"/>
        <w:tabs>
          <w:tab w:val="left" w:pos="851"/>
        </w:tabs>
        <w:ind w:left="567"/>
        <w:jc w:val="both"/>
        <w:rPr>
          <w:rFonts w:ascii="Arial" w:eastAsia="Century Gothic" w:hAnsi="Arial" w:cs="Arial"/>
          <w:b/>
        </w:rPr>
      </w:pPr>
    </w:p>
    <w:p w14:paraId="707815E0"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PRONTO PAGO </w:t>
      </w:r>
    </w:p>
    <w:p w14:paraId="49EC1A73" w14:textId="77777777" w:rsidR="0023629F" w:rsidRPr="00743C54" w:rsidRDefault="0023629F" w:rsidP="0023629F">
      <w:pPr>
        <w:widowControl w:val="0"/>
        <w:ind w:left="426"/>
        <w:jc w:val="both"/>
        <w:rPr>
          <w:rFonts w:ascii="Arial" w:eastAsia="Century Gothic" w:hAnsi="Arial" w:cs="Arial"/>
          <w:b/>
        </w:rPr>
      </w:pPr>
      <w:r w:rsidRPr="00743C54">
        <w:rPr>
          <w:rFonts w:ascii="Arial" w:eastAsia="Century Gothic" w:hAnsi="Arial" w:cs="Arial"/>
        </w:rPr>
        <w:t>LA ASEGURADORA se compromete a efectuar el pago de la indemnización a más tardar 7 (siete) días hábiles después de que se le documentó completamente el siniestro y firmado el convenio de determinación de pérdidas con la ASEGURADORA.</w:t>
      </w:r>
    </w:p>
    <w:p w14:paraId="01BF9329" w14:textId="77777777" w:rsidR="0023629F" w:rsidRPr="00743C54" w:rsidRDefault="0023629F" w:rsidP="0023629F">
      <w:pPr>
        <w:widowControl w:val="0"/>
        <w:ind w:left="426"/>
        <w:jc w:val="both"/>
        <w:rPr>
          <w:rFonts w:ascii="Arial" w:eastAsia="Century Gothic" w:hAnsi="Arial" w:cs="Arial"/>
          <w:b/>
        </w:rPr>
      </w:pPr>
    </w:p>
    <w:p w14:paraId="2D7D3628"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RECLAMACIÓN SIN DOCUMENTACIÓN DE PROPIEDAD </w:t>
      </w:r>
    </w:p>
    <w:p w14:paraId="37936118" w14:textId="77777777" w:rsidR="0023629F" w:rsidRPr="00743C54" w:rsidRDefault="0023629F" w:rsidP="0023629F">
      <w:pPr>
        <w:widowControl w:val="0"/>
        <w:ind w:left="426"/>
        <w:jc w:val="both"/>
        <w:rPr>
          <w:rFonts w:ascii="Arial" w:eastAsia="Century Gothic" w:hAnsi="Arial" w:cs="Arial"/>
        </w:rPr>
      </w:pPr>
      <w:r w:rsidRPr="00743C54">
        <w:rPr>
          <w:rFonts w:ascii="Arial" w:eastAsia="Century Gothic" w:hAnsi="Arial" w:cs="Arial"/>
        </w:rPr>
        <w:t xml:space="preserve">En caso de no contar con la factura original del bien para acreditar la propiedad, bastará con que dicho bien se encuentre registrado en los inventarios del INSTITUTO y/o se tenga algún registro </w:t>
      </w:r>
      <w:proofErr w:type="gramStart"/>
      <w:r w:rsidRPr="00743C54">
        <w:rPr>
          <w:rFonts w:ascii="Arial" w:eastAsia="Century Gothic" w:hAnsi="Arial" w:cs="Arial"/>
        </w:rPr>
        <w:t>del mismo</w:t>
      </w:r>
      <w:proofErr w:type="gramEnd"/>
      <w:r w:rsidRPr="00743C54">
        <w:rPr>
          <w:rFonts w:ascii="Arial" w:eastAsia="Century Gothic" w:hAnsi="Arial" w:cs="Arial"/>
        </w:rPr>
        <w:t>; esta póliza se manejará sin relación de bienes y en caso de siniestro se demostrará la posesión del bien o bienes asegurados con la documentación con la que cuente el INSTITUTO.</w:t>
      </w:r>
    </w:p>
    <w:p w14:paraId="2C00A7EB" w14:textId="77777777" w:rsidR="0023629F" w:rsidRPr="00743C54" w:rsidRDefault="0023629F" w:rsidP="0023629F">
      <w:pPr>
        <w:widowControl w:val="0"/>
        <w:ind w:left="426"/>
        <w:jc w:val="both"/>
        <w:rPr>
          <w:rFonts w:ascii="Arial" w:eastAsia="Century Gothic" w:hAnsi="Arial" w:cs="Arial"/>
          <w:b/>
        </w:rPr>
      </w:pPr>
    </w:p>
    <w:p w14:paraId="30369FD0"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REINSTALACIÓN AUTOMÁTICA AL 100% </w:t>
      </w:r>
    </w:p>
    <w:p w14:paraId="3A9DC64E" w14:textId="77777777" w:rsidR="0023629F" w:rsidRPr="00743C54" w:rsidRDefault="0023629F" w:rsidP="0023629F">
      <w:pPr>
        <w:widowControl w:val="0"/>
        <w:ind w:left="426"/>
        <w:jc w:val="both"/>
        <w:rPr>
          <w:rFonts w:ascii="Arial" w:eastAsia="Century Gothic" w:hAnsi="Arial" w:cs="Arial"/>
          <w:b/>
        </w:rPr>
      </w:pPr>
      <w:r w:rsidRPr="00743C54">
        <w:rPr>
          <w:rFonts w:ascii="Arial" w:eastAsia="Century Gothic" w:hAnsi="Arial" w:cs="Arial"/>
        </w:rPr>
        <w:t>En toda indemnización que tengan como resultado la reducción de la suma asegurada contratada, se efectuará la reinstalación automática a los montos originales amparados, sin cobro de prima sin límite de eventos durante la vigencia del PROGRAMA, esta cláusula no es aplicable a la Cobertura de la Sección de Transportes de Carga.</w:t>
      </w:r>
    </w:p>
    <w:p w14:paraId="51CD6CB6" w14:textId="77777777" w:rsidR="0023629F" w:rsidRPr="00743C54" w:rsidRDefault="0023629F" w:rsidP="0023629F">
      <w:pPr>
        <w:widowControl w:val="0"/>
        <w:ind w:left="426"/>
        <w:jc w:val="both"/>
        <w:rPr>
          <w:rFonts w:ascii="Arial" w:eastAsia="Century Gothic" w:hAnsi="Arial" w:cs="Arial"/>
          <w:b/>
        </w:rPr>
      </w:pPr>
    </w:p>
    <w:p w14:paraId="50D05BCE"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REMOCIÓN DE ESCOMBROS </w:t>
      </w:r>
    </w:p>
    <w:p w14:paraId="645ED7EF" w14:textId="77777777" w:rsidR="0023629F" w:rsidRPr="00743C54" w:rsidRDefault="0023629F" w:rsidP="0023629F">
      <w:pPr>
        <w:widowControl w:val="0"/>
        <w:ind w:left="426"/>
        <w:jc w:val="both"/>
        <w:rPr>
          <w:rFonts w:ascii="Arial" w:eastAsia="Century Gothic" w:hAnsi="Arial" w:cs="Arial"/>
          <w:b/>
        </w:rPr>
      </w:pPr>
      <w:r w:rsidRPr="00743C54">
        <w:rPr>
          <w:rFonts w:ascii="Arial" w:eastAsia="Century Gothic" w:hAnsi="Arial" w:cs="Arial"/>
        </w:rPr>
        <w:t xml:space="preserve">En caso de pérdida o daño a los bienes propiedad del INSTITUTO o que esté bajo su custodia o responsabilidad, LA ASEGURADORA, cuando tenga conocimiento, indemnizará los gastos incurridos por este concepto, que de manera enunciativa más no limitativa se refiere a: desmontajes, demolición, limpieza, confinamiento, destrucción, acarreos, y los que necesariamente tengan que llevarse a cabo, sin cargo adicional para el INSTITUTO hasta por un monto equivalente al </w:t>
      </w:r>
      <w:r w:rsidRPr="00743C54">
        <w:rPr>
          <w:rFonts w:ascii="Arial" w:eastAsia="Century Gothic" w:hAnsi="Arial" w:cs="Arial"/>
          <w:b/>
        </w:rPr>
        <w:t xml:space="preserve">15% </w:t>
      </w:r>
      <w:r w:rsidRPr="00743C54">
        <w:rPr>
          <w:rFonts w:ascii="Arial" w:eastAsia="Century Gothic" w:hAnsi="Arial" w:cs="Arial"/>
        </w:rPr>
        <w:t xml:space="preserve">del valor del inmueble afectado y opera bajo los términos establecidos en esta póliza, aplicable a las secciones de incendio edificio y contenidos, opera como sublímite de la suma asegurada. Siempre y cuando no exista algún impedimento o restricción por Autoridades para el acceso a los bienes o inicio de </w:t>
      </w:r>
      <w:proofErr w:type="gramStart"/>
      <w:r w:rsidRPr="00743C54">
        <w:rPr>
          <w:rFonts w:ascii="Arial" w:eastAsia="Century Gothic" w:hAnsi="Arial" w:cs="Arial"/>
        </w:rPr>
        <w:t>éste</w:t>
      </w:r>
      <w:proofErr w:type="gramEnd"/>
      <w:r w:rsidRPr="00743C54">
        <w:rPr>
          <w:rFonts w:ascii="Arial" w:eastAsia="Century Gothic" w:hAnsi="Arial" w:cs="Arial"/>
        </w:rPr>
        <w:t xml:space="preserve"> tipo de acciones.</w:t>
      </w:r>
    </w:p>
    <w:p w14:paraId="258ECD75" w14:textId="77777777" w:rsidR="0023629F" w:rsidRPr="00743C54" w:rsidRDefault="0023629F" w:rsidP="0023629F">
      <w:pPr>
        <w:widowControl w:val="0"/>
        <w:ind w:left="426"/>
        <w:jc w:val="both"/>
        <w:rPr>
          <w:rFonts w:ascii="Arial" w:eastAsia="Century Gothic" w:hAnsi="Arial" w:cs="Arial"/>
          <w:b/>
        </w:rPr>
      </w:pPr>
    </w:p>
    <w:p w14:paraId="726CCEFA"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RENUNCIA DE INVENTARIOS </w:t>
      </w:r>
    </w:p>
    <w:p w14:paraId="534D45FA" w14:textId="77777777" w:rsidR="0023629F" w:rsidRPr="00743C54" w:rsidRDefault="0023629F" w:rsidP="0023629F">
      <w:pPr>
        <w:widowControl w:val="0"/>
        <w:ind w:left="426"/>
        <w:jc w:val="both"/>
        <w:rPr>
          <w:rFonts w:ascii="Arial" w:eastAsia="Century Gothic" w:hAnsi="Arial" w:cs="Arial"/>
          <w:b/>
        </w:rPr>
      </w:pPr>
      <w:r w:rsidRPr="00743C54">
        <w:rPr>
          <w:rFonts w:ascii="Arial" w:eastAsia="Century Gothic" w:hAnsi="Arial" w:cs="Arial"/>
        </w:rPr>
        <w:t xml:space="preserve">Con objeto de agilizar la indemnización en caso de siniestro, LA ASEGURADORA no requerirá del INSTITUTO, ningún inventario o avaluó de la propiedad indemnizable si la reclamación total bajo el seguro sobre los bienes </w:t>
      </w:r>
      <w:proofErr w:type="gramStart"/>
      <w:r w:rsidRPr="00743C54">
        <w:rPr>
          <w:rFonts w:ascii="Arial" w:eastAsia="Century Gothic" w:hAnsi="Arial" w:cs="Arial"/>
        </w:rPr>
        <w:t>asegurados,</w:t>
      </w:r>
      <w:proofErr w:type="gramEnd"/>
      <w:r w:rsidRPr="00743C54">
        <w:rPr>
          <w:rFonts w:ascii="Arial" w:eastAsia="Century Gothic" w:hAnsi="Arial" w:cs="Arial"/>
        </w:rPr>
        <w:t xml:space="preserve"> no excede del 20% de la suma asegurada.</w:t>
      </w:r>
    </w:p>
    <w:p w14:paraId="56827D15" w14:textId="77777777" w:rsidR="0023629F" w:rsidRPr="00743C54" w:rsidRDefault="0023629F" w:rsidP="0023629F">
      <w:pPr>
        <w:widowControl w:val="0"/>
        <w:ind w:left="426"/>
        <w:jc w:val="both"/>
        <w:rPr>
          <w:rFonts w:ascii="Arial" w:eastAsia="Century Gothic" w:hAnsi="Arial" w:cs="Arial"/>
          <w:b/>
        </w:rPr>
      </w:pPr>
    </w:p>
    <w:p w14:paraId="670572BB"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REPARACIÓN, RECONSTRUCCIÓN DE ESTRUCTURAS </w:t>
      </w:r>
    </w:p>
    <w:p w14:paraId="570F638C" w14:textId="77777777" w:rsidR="0023629F" w:rsidRPr="00743C54" w:rsidRDefault="0023629F" w:rsidP="0023629F">
      <w:pPr>
        <w:widowControl w:val="0"/>
        <w:ind w:left="426"/>
        <w:jc w:val="both"/>
        <w:rPr>
          <w:rFonts w:ascii="Arial" w:eastAsia="Century Gothic" w:hAnsi="Arial" w:cs="Arial"/>
          <w:b/>
        </w:rPr>
      </w:pPr>
      <w:r w:rsidRPr="00743C54">
        <w:rPr>
          <w:rFonts w:ascii="Arial" w:eastAsia="Century Gothic" w:hAnsi="Arial" w:cs="Arial"/>
        </w:rPr>
        <w:t>Reparación, reconstrucción de estructuras y construcciones dañadas que deban cumplir con requisitos mínimos de reglamentos vigentes que representen un mayor costo, limitado a que se realicen en el mismo lugar, con igual superficie, altura y sean lo más parecido a los bienes afectados ya que todos los bienes cumplen con los Reglamentos de construcción vigentes donde se ubiquen, el monto del alcance de esta cobertura operara dentro del sublímite de incremento en el costo de construcción y no excederá del 10% del valor de la ubicación afectada.</w:t>
      </w:r>
    </w:p>
    <w:p w14:paraId="046AD61E" w14:textId="77777777" w:rsidR="0023629F" w:rsidRPr="00743C54" w:rsidRDefault="0023629F" w:rsidP="0023629F">
      <w:pPr>
        <w:widowControl w:val="0"/>
        <w:tabs>
          <w:tab w:val="left" w:pos="1091"/>
        </w:tabs>
        <w:jc w:val="both"/>
        <w:rPr>
          <w:rFonts w:ascii="Arial" w:eastAsia="Century Gothic" w:hAnsi="Arial" w:cs="Arial"/>
          <w:b/>
        </w:rPr>
      </w:pPr>
    </w:p>
    <w:p w14:paraId="11A4F1BA"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REPORTE DE SINIESTRALIDAD </w:t>
      </w:r>
    </w:p>
    <w:p w14:paraId="7FDA2237" w14:textId="77777777" w:rsidR="0023629F" w:rsidRDefault="0023629F" w:rsidP="0023629F">
      <w:pPr>
        <w:widowControl w:val="0"/>
        <w:tabs>
          <w:tab w:val="left" w:pos="851"/>
        </w:tabs>
        <w:ind w:left="567"/>
        <w:jc w:val="both"/>
        <w:rPr>
          <w:rFonts w:ascii="Arial" w:eastAsia="Century Gothic" w:hAnsi="Arial" w:cs="Arial"/>
        </w:rPr>
      </w:pPr>
      <w:r w:rsidRPr="00743C54">
        <w:rPr>
          <w:rFonts w:ascii="Arial" w:eastAsia="Century Gothic" w:hAnsi="Arial" w:cs="Arial"/>
        </w:rPr>
        <w:t>LA ASEGURADORA se obliga a proporcionar al INSTITUTO un reporte de siniestralidad que será presentado en un plazo no mayor a diez días hábiles siguientes al cierre de cada mes vencido. Este reporte deberá contener, al menos, la siguiente información:</w:t>
      </w:r>
    </w:p>
    <w:p w14:paraId="5F2C7F28" w14:textId="77777777" w:rsidR="009440C7" w:rsidRDefault="009440C7" w:rsidP="0023629F">
      <w:pPr>
        <w:widowControl w:val="0"/>
        <w:tabs>
          <w:tab w:val="left" w:pos="851"/>
        </w:tabs>
        <w:ind w:left="567"/>
        <w:jc w:val="both"/>
        <w:rPr>
          <w:rFonts w:ascii="Arial" w:eastAsia="Century Gothic" w:hAnsi="Arial" w:cs="Arial"/>
        </w:rPr>
      </w:pPr>
    </w:p>
    <w:p w14:paraId="16E36191" w14:textId="77777777" w:rsidR="009440C7" w:rsidRDefault="009440C7" w:rsidP="0023629F">
      <w:pPr>
        <w:widowControl w:val="0"/>
        <w:tabs>
          <w:tab w:val="left" w:pos="851"/>
        </w:tabs>
        <w:ind w:left="567"/>
        <w:jc w:val="both"/>
        <w:rPr>
          <w:rFonts w:ascii="Arial" w:eastAsia="Century Gothic" w:hAnsi="Arial" w:cs="Arial"/>
        </w:rPr>
      </w:pPr>
    </w:p>
    <w:p w14:paraId="4BBBC9EE" w14:textId="77777777" w:rsidR="009440C7" w:rsidRPr="00743C54" w:rsidRDefault="009440C7" w:rsidP="0023629F">
      <w:pPr>
        <w:widowControl w:val="0"/>
        <w:tabs>
          <w:tab w:val="left" w:pos="851"/>
        </w:tabs>
        <w:ind w:left="567"/>
        <w:jc w:val="both"/>
        <w:rPr>
          <w:rFonts w:ascii="Arial" w:eastAsia="Century Gothic" w:hAnsi="Arial" w:cs="Arial"/>
        </w:rPr>
      </w:pPr>
    </w:p>
    <w:p w14:paraId="6E5F9A47" w14:textId="77777777" w:rsidR="0023629F" w:rsidRPr="00743C54" w:rsidRDefault="0023629F" w:rsidP="0023629F">
      <w:pPr>
        <w:widowControl w:val="0"/>
        <w:tabs>
          <w:tab w:val="left" w:pos="851"/>
        </w:tabs>
        <w:ind w:left="567"/>
        <w:jc w:val="both"/>
        <w:rPr>
          <w:rFonts w:ascii="Arial" w:eastAsia="Century Gothic" w:hAnsi="Arial" w:cs="Arial"/>
          <w:b/>
        </w:rPr>
      </w:pPr>
    </w:p>
    <w:tbl>
      <w:tblPr>
        <w:tblW w:w="8828" w:type="dxa"/>
        <w:jc w:val="center"/>
        <w:tblBorders>
          <w:top w:val="dashed" w:sz="4" w:space="0" w:color="000000"/>
          <w:left w:val="dashed" w:sz="4" w:space="0" w:color="000000"/>
          <w:bottom w:val="dashed" w:sz="4" w:space="0" w:color="000000"/>
          <w:right w:val="dashed" w:sz="4" w:space="0" w:color="000000"/>
          <w:insideH w:val="dashed" w:sz="4" w:space="0" w:color="000000"/>
          <w:insideV w:val="dashed" w:sz="4" w:space="0" w:color="000000"/>
        </w:tblBorders>
        <w:tblLayout w:type="fixed"/>
        <w:tblLook w:val="0400" w:firstRow="0" w:lastRow="0" w:firstColumn="0" w:lastColumn="0" w:noHBand="0" w:noVBand="1"/>
      </w:tblPr>
      <w:tblGrid>
        <w:gridCol w:w="3185"/>
        <w:gridCol w:w="5643"/>
      </w:tblGrid>
      <w:tr w:rsidR="0023629F" w:rsidRPr="00743C54" w14:paraId="1A4EFBF6" w14:textId="77777777" w:rsidTr="009B3CA5">
        <w:trPr>
          <w:trHeight w:val="454"/>
          <w:tblHeader/>
          <w:jc w:val="center"/>
        </w:trPr>
        <w:tc>
          <w:tcPr>
            <w:tcW w:w="3185" w:type="dxa"/>
            <w:shd w:val="clear" w:color="auto" w:fill="2F5496"/>
            <w:vAlign w:val="center"/>
          </w:tcPr>
          <w:p w14:paraId="64AE9133"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jc w:val="center"/>
              <w:rPr>
                <w:rFonts w:ascii="Arial" w:eastAsia="Century Gothic" w:hAnsi="Arial" w:cs="Arial"/>
                <w:b/>
                <w:color w:val="FFFFFF"/>
              </w:rPr>
            </w:pPr>
            <w:r w:rsidRPr="00743C54">
              <w:rPr>
                <w:rFonts w:ascii="Arial" w:eastAsia="Century Gothic" w:hAnsi="Arial" w:cs="Arial"/>
                <w:b/>
                <w:color w:val="FFFFFF"/>
              </w:rPr>
              <w:lastRenderedPageBreak/>
              <w:t>CAMPOS /CONCEPTO</w:t>
            </w:r>
          </w:p>
        </w:tc>
        <w:tc>
          <w:tcPr>
            <w:tcW w:w="5643" w:type="dxa"/>
            <w:shd w:val="clear" w:color="auto" w:fill="2F5496"/>
            <w:vAlign w:val="center"/>
          </w:tcPr>
          <w:p w14:paraId="180531AA"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ind w:left="119"/>
              <w:jc w:val="center"/>
              <w:rPr>
                <w:rFonts w:ascii="Arial" w:eastAsia="Century Gothic" w:hAnsi="Arial" w:cs="Arial"/>
                <w:b/>
                <w:color w:val="FFFFFF"/>
              </w:rPr>
            </w:pPr>
            <w:r w:rsidRPr="00743C54">
              <w:rPr>
                <w:rFonts w:ascii="Arial" w:eastAsia="Century Gothic" w:hAnsi="Arial" w:cs="Arial"/>
                <w:b/>
                <w:color w:val="FFFFFF"/>
              </w:rPr>
              <w:t>DATOS / REGISTRO</w:t>
            </w:r>
          </w:p>
        </w:tc>
      </w:tr>
      <w:tr w:rsidR="0023629F" w:rsidRPr="00743C54" w14:paraId="6886336F" w14:textId="77777777" w:rsidTr="009B3CA5">
        <w:trPr>
          <w:trHeight w:val="340"/>
          <w:jc w:val="center"/>
        </w:trPr>
        <w:tc>
          <w:tcPr>
            <w:tcW w:w="3185" w:type="dxa"/>
            <w:vAlign w:val="center"/>
          </w:tcPr>
          <w:p w14:paraId="6324BE7E"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NÚMERO CONSECUTIVO</w:t>
            </w:r>
          </w:p>
        </w:tc>
        <w:tc>
          <w:tcPr>
            <w:tcW w:w="5643" w:type="dxa"/>
          </w:tcPr>
          <w:p w14:paraId="13ACD579"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Número consecutivo de registro</w:t>
            </w:r>
          </w:p>
        </w:tc>
      </w:tr>
      <w:tr w:rsidR="0023629F" w:rsidRPr="00743C54" w14:paraId="48E37BBB" w14:textId="77777777" w:rsidTr="009B3CA5">
        <w:trPr>
          <w:trHeight w:val="340"/>
          <w:jc w:val="center"/>
        </w:trPr>
        <w:tc>
          <w:tcPr>
            <w:tcW w:w="3185" w:type="dxa"/>
            <w:vAlign w:val="center"/>
          </w:tcPr>
          <w:p w14:paraId="7F70172A"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SUBNÚMERO DE REGISTRO</w:t>
            </w:r>
          </w:p>
        </w:tc>
        <w:tc>
          <w:tcPr>
            <w:tcW w:w="5643" w:type="dxa"/>
          </w:tcPr>
          <w:p w14:paraId="0A35B167"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 xml:space="preserve">Registro de </w:t>
            </w:r>
            <w:proofErr w:type="spellStart"/>
            <w:r w:rsidRPr="00743C54">
              <w:rPr>
                <w:rFonts w:ascii="Arial" w:eastAsia="Century Gothic" w:hAnsi="Arial" w:cs="Arial"/>
                <w:i/>
              </w:rPr>
              <w:t>subnúmeros</w:t>
            </w:r>
            <w:proofErr w:type="spellEnd"/>
            <w:r w:rsidRPr="00743C54">
              <w:rPr>
                <w:rFonts w:ascii="Arial" w:eastAsia="Century Gothic" w:hAnsi="Arial" w:cs="Arial"/>
                <w:i/>
              </w:rPr>
              <w:t xml:space="preserve"> de registro en caso de existir en un siniestro más de una sección, coberturas o riesgos afectados.</w:t>
            </w:r>
          </w:p>
        </w:tc>
      </w:tr>
      <w:tr w:rsidR="0023629F" w:rsidRPr="00743C54" w14:paraId="70E1D31B" w14:textId="77777777" w:rsidTr="009B3CA5">
        <w:trPr>
          <w:trHeight w:val="340"/>
          <w:jc w:val="center"/>
        </w:trPr>
        <w:tc>
          <w:tcPr>
            <w:tcW w:w="3185" w:type="dxa"/>
            <w:vAlign w:val="center"/>
          </w:tcPr>
          <w:p w14:paraId="5A0EA16E"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NÚMERO DE PÓLIZA AFECTADA</w:t>
            </w:r>
          </w:p>
        </w:tc>
        <w:tc>
          <w:tcPr>
            <w:tcW w:w="5643" w:type="dxa"/>
          </w:tcPr>
          <w:p w14:paraId="7E53D365"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Número de la póliza vigente</w:t>
            </w:r>
          </w:p>
        </w:tc>
      </w:tr>
      <w:tr w:rsidR="0023629F" w:rsidRPr="00743C54" w14:paraId="064A51AB" w14:textId="77777777" w:rsidTr="009B3CA5">
        <w:trPr>
          <w:trHeight w:val="340"/>
          <w:jc w:val="center"/>
        </w:trPr>
        <w:tc>
          <w:tcPr>
            <w:tcW w:w="3185" w:type="dxa"/>
            <w:vAlign w:val="center"/>
          </w:tcPr>
          <w:p w14:paraId="226CB81C"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NÚMERO DE SINIESTRO</w:t>
            </w:r>
          </w:p>
        </w:tc>
        <w:tc>
          <w:tcPr>
            <w:tcW w:w="5643" w:type="dxa"/>
          </w:tcPr>
          <w:p w14:paraId="3FDFC30B"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Número asignado al siniestro</w:t>
            </w:r>
          </w:p>
        </w:tc>
      </w:tr>
      <w:tr w:rsidR="0023629F" w:rsidRPr="00743C54" w14:paraId="40487FCA" w14:textId="77777777" w:rsidTr="009B3CA5">
        <w:trPr>
          <w:trHeight w:val="340"/>
          <w:jc w:val="center"/>
        </w:trPr>
        <w:tc>
          <w:tcPr>
            <w:tcW w:w="3185" w:type="dxa"/>
            <w:vAlign w:val="center"/>
          </w:tcPr>
          <w:p w14:paraId="6C2BCA56"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FECHA DE SINIESTRO</w:t>
            </w:r>
          </w:p>
        </w:tc>
        <w:tc>
          <w:tcPr>
            <w:tcW w:w="5643" w:type="dxa"/>
          </w:tcPr>
          <w:p w14:paraId="66FE2E71"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Fecha de ocurrencia del siniestro</w:t>
            </w:r>
          </w:p>
        </w:tc>
      </w:tr>
      <w:tr w:rsidR="0023629F" w:rsidRPr="00743C54" w14:paraId="2839987D" w14:textId="77777777" w:rsidTr="009B3CA5">
        <w:trPr>
          <w:trHeight w:val="340"/>
          <w:jc w:val="center"/>
        </w:trPr>
        <w:tc>
          <w:tcPr>
            <w:tcW w:w="3185" w:type="dxa"/>
            <w:vAlign w:val="center"/>
          </w:tcPr>
          <w:p w14:paraId="385B40F3"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FECHA DE REPORTE</w:t>
            </w:r>
          </w:p>
        </w:tc>
        <w:tc>
          <w:tcPr>
            <w:tcW w:w="5643" w:type="dxa"/>
          </w:tcPr>
          <w:p w14:paraId="1FD77894"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Fecha en que fue reportado el siniestro por el asegurado a cabina</w:t>
            </w:r>
          </w:p>
        </w:tc>
      </w:tr>
      <w:tr w:rsidR="0023629F" w:rsidRPr="00743C54" w14:paraId="3B6DAE5E" w14:textId="77777777" w:rsidTr="009B3CA5">
        <w:trPr>
          <w:trHeight w:val="340"/>
          <w:jc w:val="center"/>
        </w:trPr>
        <w:tc>
          <w:tcPr>
            <w:tcW w:w="3185" w:type="dxa"/>
            <w:vAlign w:val="center"/>
          </w:tcPr>
          <w:p w14:paraId="449BBB44"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PERSONA QUE REALIZA EL REPORTE</w:t>
            </w:r>
          </w:p>
        </w:tc>
        <w:tc>
          <w:tcPr>
            <w:tcW w:w="5643" w:type="dxa"/>
          </w:tcPr>
          <w:p w14:paraId="256C00F6"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Nombre de la persona que reporta el siniestro</w:t>
            </w:r>
          </w:p>
        </w:tc>
      </w:tr>
      <w:tr w:rsidR="0023629F" w:rsidRPr="00743C54" w14:paraId="2DF53FC9" w14:textId="77777777" w:rsidTr="009B3CA5">
        <w:trPr>
          <w:trHeight w:val="340"/>
          <w:jc w:val="center"/>
        </w:trPr>
        <w:tc>
          <w:tcPr>
            <w:tcW w:w="3185" w:type="dxa"/>
            <w:vAlign w:val="center"/>
          </w:tcPr>
          <w:p w14:paraId="79C70D2F"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UBICACIÓN DEL SINIESTRO</w:t>
            </w:r>
          </w:p>
        </w:tc>
        <w:tc>
          <w:tcPr>
            <w:tcW w:w="5643" w:type="dxa"/>
          </w:tcPr>
          <w:p w14:paraId="6451B763"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Dirección y/o ubicación del inmueble de ocurrencia del siniestro</w:t>
            </w:r>
          </w:p>
        </w:tc>
      </w:tr>
      <w:tr w:rsidR="0023629F" w:rsidRPr="00743C54" w14:paraId="50A9BA66" w14:textId="77777777" w:rsidTr="009B3CA5">
        <w:trPr>
          <w:trHeight w:val="340"/>
          <w:jc w:val="center"/>
        </w:trPr>
        <w:tc>
          <w:tcPr>
            <w:tcW w:w="3185" w:type="dxa"/>
            <w:vAlign w:val="center"/>
          </w:tcPr>
          <w:p w14:paraId="349CCE4C"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ENTIDAD DEL SINIESTRO</w:t>
            </w:r>
          </w:p>
        </w:tc>
        <w:tc>
          <w:tcPr>
            <w:tcW w:w="5643" w:type="dxa"/>
          </w:tcPr>
          <w:p w14:paraId="7EA31000" w14:textId="77777777" w:rsidR="0023629F" w:rsidRPr="00743C54" w:rsidRDefault="0023629F" w:rsidP="009B3CA5">
            <w:pP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 xml:space="preserve">Entidad donde sucede el siniestro </w:t>
            </w:r>
          </w:p>
        </w:tc>
      </w:tr>
      <w:tr w:rsidR="0023629F" w:rsidRPr="00743C54" w14:paraId="5F43C19C" w14:textId="77777777" w:rsidTr="009B3CA5">
        <w:trPr>
          <w:trHeight w:val="340"/>
          <w:jc w:val="center"/>
        </w:trPr>
        <w:tc>
          <w:tcPr>
            <w:tcW w:w="3185" w:type="dxa"/>
            <w:vAlign w:val="center"/>
          </w:tcPr>
          <w:p w14:paraId="1A60B233"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CAUSA DEL SINIESTRO</w:t>
            </w:r>
          </w:p>
        </w:tc>
        <w:tc>
          <w:tcPr>
            <w:tcW w:w="5643" w:type="dxa"/>
          </w:tcPr>
          <w:p w14:paraId="0AA10B86"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Causas de ocurrencia del siniestro determinadas</w:t>
            </w:r>
          </w:p>
        </w:tc>
      </w:tr>
      <w:tr w:rsidR="0023629F" w:rsidRPr="00743C54" w14:paraId="38003061" w14:textId="77777777" w:rsidTr="009B3CA5">
        <w:trPr>
          <w:trHeight w:val="340"/>
          <w:jc w:val="center"/>
        </w:trPr>
        <w:tc>
          <w:tcPr>
            <w:tcW w:w="3185" w:type="dxa"/>
            <w:vAlign w:val="center"/>
          </w:tcPr>
          <w:p w14:paraId="456764C6"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DESCRIPCIÓN DEL SINIESTRO</w:t>
            </w:r>
          </w:p>
        </w:tc>
        <w:tc>
          <w:tcPr>
            <w:tcW w:w="5643" w:type="dxa"/>
          </w:tcPr>
          <w:p w14:paraId="2A91D75F"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Relatoría de la forma en que ocurrió el siniestro y datos o situaciones de importancia sucedidos</w:t>
            </w:r>
          </w:p>
        </w:tc>
      </w:tr>
      <w:tr w:rsidR="0023629F" w:rsidRPr="00743C54" w14:paraId="4F0A6FB9" w14:textId="77777777" w:rsidTr="009B3CA5">
        <w:trPr>
          <w:trHeight w:val="340"/>
          <w:jc w:val="center"/>
        </w:trPr>
        <w:tc>
          <w:tcPr>
            <w:tcW w:w="3185" w:type="dxa"/>
            <w:vAlign w:val="center"/>
          </w:tcPr>
          <w:p w14:paraId="7A4CBD0C"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BIENES AFECTADOS</w:t>
            </w:r>
          </w:p>
        </w:tc>
        <w:tc>
          <w:tcPr>
            <w:tcW w:w="5643" w:type="dxa"/>
          </w:tcPr>
          <w:p w14:paraId="6CFD5DF5"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Tipo de bien y/o características del bien siniestrado</w:t>
            </w:r>
          </w:p>
        </w:tc>
      </w:tr>
      <w:tr w:rsidR="0023629F" w:rsidRPr="00743C54" w14:paraId="55EBA1EB" w14:textId="77777777" w:rsidTr="009B3CA5">
        <w:trPr>
          <w:trHeight w:val="340"/>
          <w:jc w:val="center"/>
        </w:trPr>
        <w:tc>
          <w:tcPr>
            <w:tcW w:w="3185" w:type="dxa"/>
            <w:vAlign w:val="center"/>
          </w:tcPr>
          <w:p w14:paraId="5E6CDF73"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SECCIÓN AFECTADA DE LA PÓLIZA</w:t>
            </w:r>
          </w:p>
        </w:tc>
        <w:tc>
          <w:tcPr>
            <w:tcW w:w="5643" w:type="dxa"/>
          </w:tcPr>
          <w:p w14:paraId="11C5376A"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Sección afectada por el siniestro (</w:t>
            </w:r>
            <w:proofErr w:type="gramStart"/>
            <w:r w:rsidRPr="00743C54">
              <w:rPr>
                <w:rFonts w:ascii="Arial" w:eastAsia="Century Gothic" w:hAnsi="Arial" w:cs="Arial"/>
                <w:i/>
              </w:rPr>
              <w:t>I,  II</w:t>
            </w:r>
            <w:proofErr w:type="gramEnd"/>
            <w:r w:rsidRPr="00743C54">
              <w:rPr>
                <w:rFonts w:ascii="Arial" w:eastAsia="Century Gothic" w:hAnsi="Arial" w:cs="Arial"/>
                <w:i/>
              </w:rPr>
              <w:t>, III, IV, V, VI, VII, VIII, IX, X.1, X.2, X.3, X.4, X.5, XI, XII, XIII)</w:t>
            </w:r>
          </w:p>
        </w:tc>
      </w:tr>
      <w:tr w:rsidR="0023629F" w:rsidRPr="00743C54" w14:paraId="461EBE59" w14:textId="77777777" w:rsidTr="009B3CA5">
        <w:trPr>
          <w:trHeight w:val="340"/>
          <w:jc w:val="center"/>
        </w:trPr>
        <w:tc>
          <w:tcPr>
            <w:tcW w:w="3185" w:type="dxa"/>
            <w:vAlign w:val="center"/>
          </w:tcPr>
          <w:p w14:paraId="4BAF87FE"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COBERTURA AFECTADA</w:t>
            </w:r>
          </w:p>
        </w:tc>
        <w:tc>
          <w:tcPr>
            <w:tcW w:w="5643" w:type="dxa"/>
          </w:tcPr>
          <w:p w14:paraId="2800EA06"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Cobertura de la póliza, afectada por el siniestro (Incendio, FHM, robo, rotura de maquinaria, equipo electrónico etc.)</w:t>
            </w:r>
          </w:p>
        </w:tc>
      </w:tr>
      <w:tr w:rsidR="0023629F" w:rsidRPr="00743C54" w14:paraId="40DE93C3" w14:textId="77777777" w:rsidTr="009B3CA5">
        <w:trPr>
          <w:trHeight w:val="340"/>
          <w:jc w:val="center"/>
        </w:trPr>
        <w:tc>
          <w:tcPr>
            <w:tcW w:w="3185" w:type="dxa"/>
            <w:vAlign w:val="center"/>
          </w:tcPr>
          <w:p w14:paraId="247931D4"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RIESGO ESPECÍFICO AFECTADO</w:t>
            </w:r>
          </w:p>
        </w:tc>
        <w:tc>
          <w:tcPr>
            <w:tcW w:w="5643" w:type="dxa"/>
          </w:tcPr>
          <w:p w14:paraId="58794F28"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 xml:space="preserve">Riesgo especifico afectado (daños por agua, robo de valores en efectivo, daños a equipo móvil, vandalismo, etc.) </w:t>
            </w:r>
          </w:p>
        </w:tc>
      </w:tr>
      <w:tr w:rsidR="0023629F" w:rsidRPr="00743C54" w14:paraId="3C18432A" w14:textId="77777777" w:rsidTr="009B3CA5">
        <w:trPr>
          <w:trHeight w:val="340"/>
          <w:jc w:val="center"/>
        </w:trPr>
        <w:tc>
          <w:tcPr>
            <w:tcW w:w="3185" w:type="dxa"/>
            <w:vAlign w:val="center"/>
          </w:tcPr>
          <w:p w14:paraId="35D77EB3"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MONTO ESTIMADO DE REPORTADO</w:t>
            </w:r>
          </w:p>
        </w:tc>
        <w:tc>
          <w:tcPr>
            <w:tcW w:w="5643" w:type="dxa"/>
          </w:tcPr>
          <w:p w14:paraId="27247138"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ind w:left="32"/>
              <w:jc w:val="both"/>
              <w:rPr>
                <w:rFonts w:ascii="Arial" w:eastAsia="Century Gothic" w:hAnsi="Arial" w:cs="Arial"/>
                <w:i/>
              </w:rPr>
            </w:pPr>
            <w:r w:rsidRPr="00743C54">
              <w:rPr>
                <w:rFonts w:ascii="Arial" w:eastAsia="Century Gothic" w:hAnsi="Arial" w:cs="Arial"/>
                <w:i/>
              </w:rPr>
              <w:t>Monto estimado de daños notificado a LA ASEGURADORA</w:t>
            </w:r>
          </w:p>
        </w:tc>
      </w:tr>
      <w:tr w:rsidR="0023629F" w:rsidRPr="00743C54" w14:paraId="483AE5D2" w14:textId="77777777" w:rsidTr="009B3CA5">
        <w:trPr>
          <w:trHeight w:val="340"/>
          <w:jc w:val="center"/>
        </w:trPr>
        <w:tc>
          <w:tcPr>
            <w:tcW w:w="3185" w:type="dxa"/>
            <w:vAlign w:val="center"/>
          </w:tcPr>
          <w:p w14:paraId="09D58996"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MONTO DE LA PÉRDIDA</w:t>
            </w:r>
          </w:p>
        </w:tc>
        <w:tc>
          <w:tcPr>
            <w:tcW w:w="5643" w:type="dxa"/>
          </w:tcPr>
          <w:p w14:paraId="600C0579"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 xml:space="preserve">Monto de la perdida provocada por el siniestro determinado por el ajustador </w:t>
            </w:r>
          </w:p>
        </w:tc>
      </w:tr>
      <w:tr w:rsidR="0023629F" w:rsidRPr="00743C54" w14:paraId="59073F4F" w14:textId="77777777" w:rsidTr="009B3CA5">
        <w:trPr>
          <w:trHeight w:val="340"/>
          <w:jc w:val="center"/>
        </w:trPr>
        <w:tc>
          <w:tcPr>
            <w:tcW w:w="3185" w:type="dxa"/>
            <w:vAlign w:val="center"/>
          </w:tcPr>
          <w:p w14:paraId="168F9497"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RESERVA ACTUAL</w:t>
            </w:r>
          </w:p>
        </w:tc>
        <w:tc>
          <w:tcPr>
            <w:tcW w:w="5643" w:type="dxa"/>
          </w:tcPr>
          <w:p w14:paraId="1D441C88"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Monto determinado en reserva en tanto concluye el ajuste y/o pago del siniestro</w:t>
            </w:r>
          </w:p>
        </w:tc>
      </w:tr>
      <w:tr w:rsidR="0023629F" w:rsidRPr="00743C54" w14:paraId="0B057BC2" w14:textId="77777777" w:rsidTr="009B3CA5">
        <w:trPr>
          <w:trHeight w:val="340"/>
          <w:jc w:val="center"/>
        </w:trPr>
        <w:tc>
          <w:tcPr>
            <w:tcW w:w="3185" w:type="dxa"/>
            <w:vAlign w:val="center"/>
          </w:tcPr>
          <w:p w14:paraId="0614927E"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MONTO PAGADO / INDEMNIZADO</w:t>
            </w:r>
          </w:p>
        </w:tc>
        <w:tc>
          <w:tcPr>
            <w:tcW w:w="5643" w:type="dxa"/>
          </w:tcPr>
          <w:p w14:paraId="5E44A89D"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Monto total indemnizado por el siniestro</w:t>
            </w:r>
          </w:p>
        </w:tc>
      </w:tr>
      <w:tr w:rsidR="0023629F" w:rsidRPr="00743C54" w14:paraId="76F63B25" w14:textId="77777777" w:rsidTr="009B3CA5">
        <w:trPr>
          <w:trHeight w:val="340"/>
          <w:jc w:val="center"/>
        </w:trPr>
        <w:tc>
          <w:tcPr>
            <w:tcW w:w="3185" w:type="dxa"/>
            <w:vAlign w:val="center"/>
          </w:tcPr>
          <w:p w14:paraId="6C698A74"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APLICA DEDUCIBLE</w:t>
            </w:r>
          </w:p>
        </w:tc>
        <w:tc>
          <w:tcPr>
            <w:tcW w:w="5643" w:type="dxa"/>
          </w:tcPr>
          <w:p w14:paraId="27F18133"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Si / no (</w:t>
            </w:r>
            <w:proofErr w:type="gramStart"/>
            <w:r w:rsidRPr="00743C54">
              <w:rPr>
                <w:rFonts w:ascii="Arial" w:eastAsia="Century Gothic" w:hAnsi="Arial" w:cs="Arial"/>
                <w:i/>
              </w:rPr>
              <w:t>de acuerdo a</w:t>
            </w:r>
            <w:proofErr w:type="gramEnd"/>
            <w:r w:rsidRPr="00743C54">
              <w:rPr>
                <w:rFonts w:ascii="Arial" w:eastAsia="Century Gothic" w:hAnsi="Arial" w:cs="Arial"/>
                <w:i/>
              </w:rPr>
              <w:t xml:space="preserve"> especificaciones de la póliza)</w:t>
            </w:r>
          </w:p>
        </w:tc>
      </w:tr>
      <w:tr w:rsidR="0023629F" w:rsidRPr="00743C54" w14:paraId="4CA9BD3F" w14:textId="77777777" w:rsidTr="009B3CA5">
        <w:trPr>
          <w:trHeight w:val="340"/>
          <w:jc w:val="center"/>
        </w:trPr>
        <w:tc>
          <w:tcPr>
            <w:tcW w:w="3185" w:type="dxa"/>
            <w:vAlign w:val="center"/>
          </w:tcPr>
          <w:p w14:paraId="5F47EE6E"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DEDUCIBLE APLICADO</w:t>
            </w:r>
          </w:p>
        </w:tc>
        <w:tc>
          <w:tcPr>
            <w:tcW w:w="5643" w:type="dxa"/>
          </w:tcPr>
          <w:p w14:paraId="6592D2B1"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Monto del deducible aplicado, en su caso</w:t>
            </w:r>
          </w:p>
        </w:tc>
      </w:tr>
      <w:tr w:rsidR="0023629F" w:rsidRPr="00743C54" w14:paraId="17199203" w14:textId="77777777" w:rsidTr="009B3CA5">
        <w:trPr>
          <w:trHeight w:val="340"/>
          <w:jc w:val="center"/>
        </w:trPr>
        <w:tc>
          <w:tcPr>
            <w:tcW w:w="3185" w:type="dxa"/>
            <w:vAlign w:val="center"/>
          </w:tcPr>
          <w:p w14:paraId="26CDF7C6"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COASEGURO</w:t>
            </w:r>
          </w:p>
        </w:tc>
        <w:tc>
          <w:tcPr>
            <w:tcW w:w="5643" w:type="dxa"/>
          </w:tcPr>
          <w:p w14:paraId="46A73142"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Monto del coaseguro aplicable, en su caso</w:t>
            </w:r>
          </w:p>
        </w:tc>
      </w:tr>
      <w:tr w:rsidR="0023629F" w:rsidRPr="00743C54" w14:paraId="31014D26" w14:textId="77777777" w:rsidTr="009B3CA5">
        <w:trPr>
          <w:trHeight w:val="340"/>
          <w:jc w:val="center"/>
        </w:trPr>
        <w:tc>
          <w:tcPr>
            <w:tcW w:w="3185" w:type="dxa"/>
            <w:vAlign w:val="center"/>
          </w:tcPr>
          <w:p w14:paraId="4B03392F"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APLICA FONDO</w:t>
            </w:r>
          </w:p>
        </w:tc>
        <w:tc>
          <w:tcPr>
            <w:tcW w:w="5643" w:type="dxa"/>
          </w:tcPr>
          <w:p w14:paraId="55B58D79"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Si / no</w:t>
            </w:r>
          </w:p>
        </w:tc>
      </w:tr>
      <w:tr w:rsidR="0023629F" w:rsidRPr="00743C54" w14:paraId="0078757D" w14:textId="77777777" w:rsidTr="009B3CA5">
        <w:trPr>
          <w:trHeight w:val="340"/>
          <w:jc w:val="center"/>
        </w:trPr>
        <w:tc>
          <w:tcPr>
            <w:tcW w:w="3185" w:type="dxa"/>
            <w:vAlign w:val="center"/>
          </w:tcPr>
          <w:p w14:paraId="19F97DC1"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FONDO APLICADO</w:t>
            </w:r>
          </w:p>
        </w:tc>
        <w:tc>
          <w:tcPr>
            <w:tcW w:w="5643" w:type="dxa"/>
          </w:tcPr>
          <w:p w14:paraId="135A0B84"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Monto del fondo aplicado</w:t>
            </w:r>
          </w:p>
        </w:tc>
      </w:tr>
      <w:tr w:rsidR="0023629F" w:rsidRPr="00743C54" w14:paraId="2F2AEDDE" w14:textId="77777777" w:rsidTr="009B3CA5">
        <w:trPr>
          <w:trHeight w:val="340"/>
          <w:jc w:val="center"/>
        </w:trPr>
        <w:tc>
          <w:tcPr>
            <w:tcW w:w="3185" w:type="dxa"/>
            <w:vAlign w:val="center"/>
          </w:tcPr>
          <w:p w14:paraId="283FE82C"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FECHA DE INDEMNIZACIÓN</w:t>
            </w:r>
          </w:p>
        </w:tc>
        <w:tc>
          <w:tcPr>
            <w:tcW w:w="5643" w:type="dxa"/>
          </w:tcPr>
          <w:p w14:paraId="36BA9676"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Fecha en que se realiza el pago de la indemnización respectiva</w:t>
            </w:r>
          </w:p>
        </w:tc>
      </w:tr>
      <w:tr w:rsidR="0023629F" w:rsidRPr="00743C54" w14:paraId="25FBB4FA" w14:textId="77777777" w:rsidTr="009B3CA5">
        <w:trPr>
          <w:trHeight w:val="340"/>
          <w:jc w:val="center"/>
        </w:trPr>
        <w:tc>
          <w:tcPr>
            <w:tcW w:w="3185" w:type="dxa"/>
            <w:vAlign w:val="center"/>
          </w:tcPr>
          <w:p w14:paraId="1CF43A43"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NOMBRE DEL AJUSTADOR</w:t>
            </w:r>
          </w:p>
        </w:tc>
        <w:tc>
          <w:tcPr>
            <w:tcW w:w="5643" w:type="dxa"/>
            <w:vAlign w:val="center"/>
          </w:tcPr>
          <w:p w14:paraId="606BE34C"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rPr>
                <w:rFonts w:ascii="Arial" w:eastAsia="Century Gothic" w:hAnsi="Arial" w:cs="Arial"/>
                <w:i/>
              </w:rPr>
            </w:pPr>
            <w:r w:rsidRPr="00743C54">
              <w:rPr>
                <w:rFonts w:ascii="Arial" w:eastAsia="Century Gothic" w:hAnsi="Arial" w:cs="Arial"/>
                <w:i/>
              </w:rPr>
              <w:t>Nombre/ razón social del ajustador asignado</w:t>
            </w:r>
          </w:p>
        </w:tc>
      </w:tr>
      <w:tr w:rsidR="0023629F" w:rsidRPr="00743C54" w14:paraId="6EF0CB43" w14:textId="77777777" w:rsidTr="009B3CA5">
        <w:trPr>
          <w:trHeight w:val="340"/>
          <w:jc w:val="center"/>
        </w:trPr>
        <w:tc>
          <w:tcPr>
            <w:tcW w:w="3185" w:type="dxa"/>
            <w:vAlign w:val="center"/>
          </w:tcPr>
          <w:p w14:paraId="445A908B"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lastRenderedPageBreak/>
              <w:t xml:space="preserve">ESTATUS </w:t>
            </w:r>
          </w:p>
        </w:tc>
        <w:tc>
          <w:tcPr>
            <w:tcW w:w="5643" w:type="dxa"/>
          </w:tcPr>
          <w:p w14:paraId="61680766"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Situación del siniestro:  terminado, pendiente, en proceso de ajuste, improcedente</w:t>
            </w:r>
          </w:p>
        </w:tc>
      </w:tr>
      <w:tr w:rsidR="0023629F" w:rsidRPr="00743C54" w14:paraId="255B184D" w14:textId="77777777" w:rsidTr="009B3CA5">
        <w:trPr>
          <w:trHeight w:val="340"/>
          <w:jc w:val="center"/>
        </w:trPr>
        <w:tc>
          <w:tcPr>
            <w:tcW w:w="3185" w:type="dxa"/>
            <w:vAlign w:val="center"/>
          </w:tcPr>
          <w:p w14:paraId="26B2C92B"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GESTIÓN DEL SINIESTRO</w:t>
            </w:r>
          </w:p>
        </w:tc>
        <w:tc>
          <w:tcPr>
            <w:tcW w:w="5643" w:type="dxa"/>
          </w:tcPr>
          <w:p w14:paraId="33DC4BF7"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Pagado, pendiente de pago, rechazo por improcedencia / desistido por el asegurado</w:t>
            </w:r>
          </w:p>
        </w:tc>
      </w:tr>
      <w:tr w:rsidR="0023629F" w:rsidRPr="00743C54" w14:paraId="679EFEE4" w14:textId="77777777" w:rsidTr="009B3CA5">
        <w:trPr>
          <w:trHeight w:val="340"/>
          <w:jc w:val="center"/>
        </w:trPr>
        <w:tc>
          <w:tcPr>
            <w:tcW w:w="3185" w:type="dxa"/>
            <w:vAlign w:val="center"/>
          </w:tcPr>
          <w:p w14:paraId="32C00615"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MOTIVO PENDIENTE</w:t>
            </w:r>
          </w:p>
        </w:tc>
        <w:tc>
          <w:tcPr>
            <w:tcW w:w="5643" w:type="dxa"/>
          </w:tcPr>
          <w:p w14:paraId="0BB631BE"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Causas por las cuales se encuentra pendiente de trámite o gestión y conclusión del siniestro</w:t>
            </w:r>
          </w:p>
        </w:tc>
      </w:tr>
      <w:tr w:rsidR="0023629F" w:rsidRPr="00743C54" w14:paraId="212AA9B4" w14:textId="77777777" w:rsidTr="009B3CA5">
        <w:trPr>
          <w:trHeight w:val="340"/>
          <w:jc w:val="center"/>
        </w:trPr>
        <w:tc>
          <w:tcPr>
            <w:tcW w:w="3185" w:type="dxa"/>
            <w:vAlign w:val="center"/>
          </w:tcPr>
          <w:p w14:paraId="59A56BDC"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MOTIVO DE RECHAZO</w:t>
            </w:r>
          </w:p>
        </w:tc>
        <w:tc>
          <w:tcPr>
            <w:tcW w:w="5643" w:type="dxa"/>
          </w:tcPr>
          <w:p w14:paraId="3A27BA81"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Fuera de cobertura, agravación del riesgo, otras cusas etc.</w:t>
            </w:r>
          </w:p>
        </w:tc>
      </w:tr>
      <w:tr w:rsidR="0023629F" w:rsidRPr="00743C54" w14:paraId="32677104" w14:textId="77777777" w:rsidTr="009B3CA5">
        <w:trPr>
          <w:trHeight w:val="340"/>
          <w:jc w:val="center"/>
        </w:trPr>
        <w:tc>
          <w:tcPr>
            <w:tcW w:w="3185" w:type="dxa"/>
            <w:vAlign w:val="center"/>
          </w:tcPr>
          <w:p w14:paraId="7CBD12C3"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MONTO NO CUBIERTO (RECHAZO)</w:t>
            </w:r>
          </w:p>
        </w:tc>
        <w:tc>
          <w:tcPr>
            <w:tcW w:w="5643" w:type="dxa"/>
            <w:vAlign w:val="center"/>
          </w:tcPr>
          <w:p w14:paraId="7C85C1C4"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rPr>
                <w:rFonts w:ascii="Arial" w:eastAsia="Century Gothic" w:hAnsi="Arial" w:cs="Arial"/>
                <w:i/>
              </w:rPr>
            </w:pPr>
            <w:r w:rsidRPr="00743C54">
              <w:rPr>
                <w:rFonts w:ascii="Arial" w:eastAsia="Century Gothic" w:hAnsi="Arial" w:cs="Arial"/>
                <w:i/>
              </w:rPr>
              <w:t xml:space="preserve">Monto no cubierto o no pagado por causa del rechazo </w:t>
            </w:r>
          </w:p>
        </w:tc>
      </w:tr>
      <w:tr w:rsidR="0023629F" w:rsidRPr="00743C54" w14:paraId="0E12B4B4" w14:textId="77777777" w:rsidTr="009B3CA5">
        <w:trPr>
          <w:trHeight w:val="340"/>
          <w:jc w:val="center"/>
        </w:trPr>
        <w:tc>
          <w:tcPr>
            <w:tcW w:w="3185" w:type="dxa"/>
            <w:vAlign w:val="center"/>
          </w:tcPr>
          <w:p w14:paraId="4567872F"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OBSERVACIONES</w:t>
            </w:r>
          </w:p>
        </w:tc>
        <w:tc>
          <w:tcPr>
            <w:tcW w:w="5643" w:type="dxa"/>
          </w:tcPr>
          <w:p w14:paraId="2FBA0305" w14:textId="77777777" w:rsidR="0023629F" w:rsidRPr="00743C54" w:rsidRDefault="0023629F" w:rsidP="009B3CA5">
            <w:pPr>
              <w:pBdr>
                <w:top w:val="nil"/>
                <w:left w:val="nil"/>
                <w:bottom w:val="nil"/>
                <w:right w:val="nil"/>
                <w:between w:val="nil"/>
              </w:pBd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Precisiones sobre algún dato reportado, aclaración o situación en torno al siniestro</w:t>
            </w:r>
          </w:p>
        </w:tc>
      </w:tr>
      <w:tr w:rsidR="0023629F" w:rsidRPr="00743C54" w14:paraId="071F9EE1" w14:textId="77777777" w:rsidTr="009B3CA5">
        <w:trPr>
          <w:trHeight w:val="227"/>
          <w:jc w:val="center"/>
        </w:trPr>
        <w:tc>
          <w:tcPr>
            <w:tcW w:w="8828" w:type="dxa"/>
            <w:gridSpan w:val="2"/>
            <w:shd w:val="clear" w:color="auto" w:fill="BF8F00"/>
            <w:vAlign w:val="center"/>
          </w:tcPr>
          <w:p w14:paraId="7EAB27B7" w14:textId="77777777" w:rsidR="0023629F" w:rsidRPr="00743C54" w:rsidRDefault="0023629F" w:rsidP="009B3CA5">
            <w:pPr>
              <w:tabs>
                <w:tab w:val="left" w:pos="0"/>
                <w:tab w:val="left" w:pos="432"/>
                <w:tab w:val="left" w:pos="720"/>
                <w:tab w:val="left" w:pos="1152"/>
                <w:tab w:val="left" w:pos="1584"/>
                <w:tab w:val="left" w:pos="2160"/>
                <w:tab w:val="left" w:pos="5040"/>
                <w:tab w:val="left" w:pos="5904"/>
                <w:tab w:val="left" w:pos="7200"/>
              </w:tabs>
              <w:spacing w:before="60"/>
              <w:rPr>
                <w:rFonts w:ascii="Arial" w:eastAsia="Century Gothic" w:hAnsi="Arial" w:cs="Arial"/>
                <w:i/>
              </w:rPr>
            </w:pPr>
            <w:r w:rsidRPr="00743C54">
              <w:rPr>
                <w:rFonts w:ascii="Arial" w:eastAsia="Century Gothic" w:hAnsi="Arial" w:cs="Arial"/>
                <w:i/>
                <w:color w:val="FFFFFF"/>
              </w:rPr>
              <w:t>En caso de siniestros de responsabilidad civil, deberán registrarse datos en los campos siguientes</w:t>
            </w:r>
          </w:p>
        </w:tc>
      </w:tr>
      <w:tr w:rsidR="0023629F" w:rsidRPr="00743C54" w14:paraId="0C6D6761" w14:textId="77777777" w:rsidTr="009B3CA5">
        <w:trPr>
          <w:trHeight w:val="340"/>
          <w:jc w:val="center"/>
        </w:trPr>
        <w:tc>
          <w:tcPr>
            <w:tcW w:w="3185" w:type="dxa"/>
            <w:vAlign w:val="center"/>
          </w:tcPr>
          <w:p w14:paraId="631ED9E7"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TERCERO AFECTADO</w:t>
            </w:r>
          </w:p>
        </w:tc>
        <w:tc>
          <w:tcPr>
            <w:tcW w:w="5643" w:type="dxa"/>
          </w:tcPr>
          <w:p w14:paraId="319A6DA7" w14:textId="77777777" w:rsidR="0023629F" w:rsidRPr="00743C54" w:rsidRDefault="0023629F" w:rsidP="009B3CA5">
            <w:pP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Nombre del tercero afectado o reclamante</w:t>
            </w:r>
          </w:p>
        </w:tc>
      </w:tr>
      <w:tr w:rsidR="0023629F" w:rsidRPr="00743C54" w14:paraId="3B405A12" w14:textId="77777777" w:rsidTr="009B3CA5">
        <w:trPr>
          <w:trHeight w:val="340"/>
          <w:jc w:val="center"/>
        </w:trPr>
        <w:tc>
          <w:tcPr>
            <w:tcW w:w="3185" w:type="dxa"/>
            <w:vAlign w:val="center"/>
          </w:tcPr>
          <w:p w14:paraId="5C23A132"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MONTO RECLAMADO POR EL TERCERO</w:t>
            </w:r>
          </w:p>
        </w:tc>
        <w:tc>
          <w:tcPr>
            <w:tcW w:w="5643" w:type="dxa"/>
          </w:tcPr>
          <w:p w14:paraId="5DEBD467" w14:textId="77777777" w:rsidR="0023629F" w:rsidRPr="00743C54" w:rsidRDefault="0023629F" w:rsidP="009B3CA5">
            <w:pPr>
              <w:tabs>
                <w:tab w:val="left" w:pos="0"/>
                <w:tab w:val="left" w:pos="432"/>
                <w:tab w:val="left" w:pos="720"/>
                <w:tab w:val="left" w:pos="1152"/>
                <w:tab w:val="left" w:pos="1584"/>
                <w:tab w:val="left" w:pos="2160"/>
                <w:tab w:val="left" w:pos="5040"/>
                <w:tab w:val="left" w:pos="5904"/>
                <w:tab w:val="left" w:pos="7200"/>
              </w:tabs>
              <w:spacing w:before="60"/>
              <w:jc w:val="both"/>
              <w:rPr>
                <w:rFonts w:ascii="Arial" w:eastAsia="Century Gothic" w:hAnsi="Arial" w:cs="Arial"/>
                <w:i/>
              </w:rPr>
            </w:pPr>
            <w:r w:rsidRPr="00743C54">
              <w:rPr>
                <w:rFonts w:ascii="Arial" w:eastAsia="Century Gothic" w:hAnsi="Arial" w:cs="Arial"/>
                <w:i/>
              </w:rPr>
              <w:t>Monto del reclamo</w:t>
            </w:r>
          </w:p>
        </w:tc>
      </w:tr>
      <w:tr w:rsidR="0023629F" w:rsidRPr="00743C54" w14:paraId="3429E090" w14:textId="77777777" w:rsidTr="009B3CA5">
        <w:trPr>
          <w:trHeight w:val="340"/>
          <w:jc w:val="center"/>
        </w:trPr>
        <w:tc>
          <w:tcPr>
            <w:tcW w:w="3185" w:type="dxa"/>
            <w:vAlign w:val="center"/>
          </w:tcPr>
          <w:p w14:paraId="2ECC3889" w14:textId="77777777" w:rsidR="0023629F" w:rsidRPr="00743C54" w:rsidRDefault="0023629F" w:rsidP="0023629F">
            <w:pPr>
              <w:numPr>
                <w:ilvl w:val="0"/>
                <w:numId w:val="195"/>
              </w:numPr>
              <w:pBdr>
                <w:top w:val="nil"/>
                <w:left w:val="nil"/>
                <w:bottom w:val="nil"/>
                <w:right w:val="nil"/>
                <w:between w:val="nil"/>
              </w:pBdr>
              <w:tabs>
                <w:tab w:val="left" w:pos="1584"/>
                <w:tab w:val="left" w:pos="2160"/>
                <w:tab w:val="left" w:pos="5040"/>
                <w:tab w:val="left" w:pos="5904"/>
                <w:tab w:val="left" w:pos="7200"/>
              </w:tabs>
              <w:spacing w:before="60"/>
              <w:ind w:left="458" w:hanging="371"/>
              <w:rPr>
                <w:rFonts w:ascii="Arial" w:eastAsia="Century Gothic" w:hAnsi="Arial" w:cs="Arial"/>
                <w:b/>
              </w:rPr>
            </w:pPr>
            <w:r w:rsidRPr="00743C54">
              <w:rPr>
                <w:rFonts w:ascii="Arial" w:eastAsia="Century Gothic" w:hAnsi="Arial" w:cs="Arial"/>
                <w:b/>
              </w:rPr>
              <w:t>MONTO FINAL INDEMNIZADO AL TERCERO</w:t>
            </w:r>
          </w:p>
        </w:tc>
        <w:tc>
          <w:tcPr>
            <w:tcW w:w="5643" w:type="dxa"/>
            <w:vAlign w:val="center"/>
          </w:tcPr>
          <w:p w14:paraId="6BA1AAFF" w14:textId="77777777" w:rsidR="0023629F" w:rsidRPr="00743C54" w:rsidRDefault="0023629F" w:rsidP="009B3CA5">
            <w:pPr>
              <w:tabs>
                <w:tab w:val="left" w:pos="0"/>
                <w:tab w:val="left" w:pos="432"/>
                <w:tab w:val="left" w:pos="720"/>
                <w:tab w:val="left" w:pos="1152"/>
                <w:tab w:val="left" w:pos="1584"/>
                <w:tab w:val="left" w:pos="2160"/>
                <w:tab w:val="left" w:pos="5040"/>
                <w:tab w:val="left" w:pos="5904"/>
                <w:tab w:val="left" w:pos="7200"/>
              </w:tabs>
              <w:spacing w:before="60"/>
              <w:rPr>
                <w:rFonts w:ascii="Arial" w:eastAsia="Century Gothic" w:hAnsi="Arial" w:cs="Arial"/>
                <w:i/>
              </w:rPr>
            </w:pPr>
            <w:r w:rsidRPr="00743C54">
              <w:rPr>
                <w:rFonts w:ascii="Arial" w:eastAsia="Century Gothic" w:hAnsi="Arial" w:cs="Arial"/>
                <w:i/>
              </w:rPr>
              <w:t>Monto final pagado al tercero o reclamante</w:t>
            </w:r>
          </w:p>
        </w:tc>
      </w:tr>
    </w:tbl>
    <w:p w14:paraId="4598CBC1" w14:textId="77777777" w:rsidR="0023629F" w:rsidRPr="00743C54" w:rsidRDefault="0023629F" w:rsidP="0023629F">
      <w:pPr>
        <w:widowControl w:val="0"/>
        <w:tabs>
          <w:tab w:val="left" w:pos="1091"/>
        </w:tabs>
        <w:jc w:val="both"/>
        <w:rPr>
          <w:rFonts w:ascii="Arial" w:eastAsia="Century Gothic" w:hAnsi="Arial" w:cs="Arial"/>
          <w:b/>
        </w:rPr>
      </w:pPr>
    </w:p>
    <w:p w14:paraId="11CD83FB" w14:textId="77777777" w:rsidR="0023629F" w:rsidRPr="00743C54" w:rsidRDefault="0023629F" w:rsidP="0023629F">
      <w:pPr>
        <w:widowControl w:val="0"/>
        <w:tabs>
          <w:tab w:val="left" w:pos="851"/>
        </w:tabs>
        <w:ind w:left="851" w:hanging="851"/>
        <w:jc w:val="both"/>
        <w:rPr>
          <w:rFonts w:ascii="Arial" w:eastAsia="Century Gothic" w:hAnsi="Arial" w:cs="Arial"/>
          <w:b/>
        </w:rPr>
      </w:pPr>
    </w:p>
    <w:p w14:paraId="144CF7FF" w14:textId="77777777" w:rsidR="0023629F" w:rsidRPr="00743C54" w:rsidRDefault="0023629F" w:rsidP="0023629F">
      <w:pPr>
        <w:widowControl w:val="0"/>
        <w:tabs>
          <w:tab w:val="left" w:pos="851"/>
        </w:tabs>
        <w:ind w:left="851" w:hanging="851"/>
        <w:jc w:val="both"/>
        <w:rPr>
          <w:rFonts w:ascii="Arial" w:eastAsia="Century Gothic" w:hAnsi="Arial" w:cs="Arial"/>
          <w:b/>
        </w:rPr>
      </w:pPr>
      <w:r w:rsidRPr="00743C54">
        <w:rPr>
          <w:rFonts w:ascii="Arial" w:eastAsia="Century Gothic" w:hAnsi="Arial" w:cs="Arial"/>
          <w:b/>
        </w:rPr>
        <w:t>Nota 1</w:t>
      </w:r>
      <w:r w:rsidRPr="00743C54">
        <w:rPr>
          <w:rFonts w:ascii="Arial" w:eastAsia="Century Gothic" w:hAnsi="Arial" w:cs="Arial"/>
        </w:rPr>
        <w:t>:</w:t>
      </w:r>
      <w:r w:rsidRPr="00743C54">
        <w:rPr>
          <w:rFonts w:ascii="Arial" w:eastAsia="Century Gothic" w:hAnsi="Arial" w:cs="Arial"/>
        </w:rPr>
        <w:tab/>
        <w:t>Si en un siniestro se afectan más de una sección, cobertura y/o riesgo se deberán registrar uno por cada renglón (2), de conformidad a la determinación de pérdidas correspondiente.</w:t>
      </w:r>
    </w:p>
    <w:p w14:paraId="67D2B3DF" w14:textId="77777777" w:rsidR="0023629F" w:rsidRPr="00743C54" w:rsidRDefault="0023629F" w:rsidP="0023629F">
      <w:pPr>
        <w:widowControl w:val="0"/>
        <w:tabs>
          <w:tab w:val="left" w:pos="851"/>
        </w:tabs>
        <w:ind w:left="851" w:hanging="851"/>
        <w:jc w:val="both"/>
        <w:rPr>
          <w:rFonts w:ascii="Arial" w:eastAsia="Century Gothic" w:hAnsi="Arial" w:cs="Arial"/>
        </w:rPr>
      </w:pPr>
      <w:r w:rsidRPr="00743C54">
        <w:rPr>
          <w:rFonts w:ascii="Arial" w:eastAsia="Century Gothic" w:hAnsi="Arial" w:cs="Arial"/>
          <w:b/>
        </w:rPr>
        <w:t>Nota 2</w:t>
      </w:r>
      <w:r w:rsidRPr="00743C54">
        <w:rPr>
          <w:rFonts w:ascii="Arial" w:eastAsia="Century Gothic" w:hAnsi="Arial" w:cs="Arial"/>
        </w:rPr>
        <w:t xml:space="preserve">: </w:t>
      </w:r>
      <w:r w:rsidRPr="00743C54">
        <w:rPr>
          <w:rFonts w:ascii="Arial" w:eastAsia="Century Gothic" w:hAnsi="Arial" w:cs="Arial"/>
        </w:rPr>
        <w:tab/>
        <w:t>Los reportes de siniestralidad deberán presentarse en forma impresa y de manera electrónica en formato EXCEL.</w:t>
      </w:r>
    </w:p>
    <w:p w14:paraId="194B61BC" w14:textId="77777777" w:rsidR="0023629F" w:rsidRPr="00743C54" w:rsidRDefault="0023629F" w:rsidP="0023629F">
      <w:pPr>
        <w:widowControl w:val="0"/>
        <w:tabs>
          <w:tab w:val="left" w:pos="851"/>
        </w:tabs>
        <w:ind w:left="851" w:hanging="851"/>
        <w:jc w:val="both"/>
        <w:rPr>
          <w:rFonts w:ascii="Arial" w:eastAsia="Century Gothic" w:hAnsi="Arial" w:cs="Arial"/>
        </w:rPr>
      </w:pPr>
      <w:bookmarkStart w:id="1408" w:name="_hu9yxa58khid" w:colFirst="0" w:colLast="0"/>
      <w:bookmarkEnd w:id="1408"/>
      <w:r w:rsidRPr="00743C54">
        <w:rPr>
          <w:rFonts w:ascii="Arial" w:eastAsia="Century Gothic" w:hAnsi="Arial" w:cs="Arial"/>
          <w:b/>
        </w:rPr>
        <w:t>Nota 3:</w:t>
      </w:r>
      <w:r w:rsidRPr="00743C54">
        <w:rPr>
          <w:rFonts w:ascii="Arial" w:eastAsia="Century Gothic" w:hAnsi="Arial" w:cs="Arial"/>
        </w:rPr>
        <w:t xml:space="preserve"> </w:t>
      </w:r>
      <w:r w:rsidRPr="00743C54">
        <w:rPr>
          <w:rFonts w:ascii="Arial" w:eastAsia="Century Gothic" w:hAnsi="Arial" w:cs="Arial"/>
        </w:rPr>
        <w:tab/>
        <w:t>Con independencia del término de la vigencia la aseguradora continuará entregando los reportes de siniestralidad de manera bimestral hasta la conclusión de todos los siniestros registrados en el periodo de contratación.</w:t>
      </w:r>
    </w:p>
    <w:p w14:paraId="7BF1161A" w14:textId="77777777" w:rsidR="0023629F" w:rsidRPr="00743C54" w:rsidRDefault="0023629F" w:rsidP="0023629F">
      <w:pPr>
        <w:widowControl w:val="0"/>
        <w:tabs>
          <w:tab w:val="left" w:pos="1091"/>
        </w:tabs>
        <w:jc w:val="both"/>
        <w:rPr>
          <w:rFonts w:ascii="Arial" w:eastAsia="Century Gothic" w:hAnsi="Arial" w:cs="Arial"/>
        </w:rPr>
      </w:pPr>
    </w:p>
    <w:p w14:paraId="6AE9D51C" w14:textId="77777777" w:rsidR="0023629F" w:rsidRPr="00743C54" w:rsidRDefault="0023629F" w:rsidP="0023629F">
      <w:pPr>
        <w:widowControl w:val="0"/>
        <w:tabs>
          <w:tab w:val="left" w:pos="851"/>
        </w:tabs>
        <w:ind w:left="426"/>
        <w:jc w:val="both"/>
        <w:rPr>
          <w:rFonts w:ascii="Arial" w:eastAsia="Century Gothic" w:hAnsi="Arial" w:cs="Arial"/>
        </w:rPr>
      </w:pPr>
      <w:r w:rsidRPr="00743C54">
        <w:rPr>
          <w:rFonts w:ascii="Arial" w:eastAsia="Century Gothic" w:hAnsi="Arial" w:cs="Arial"/>
          <w:b/>
        </w:rPr>
        <w:t xml:space="preserve">RESPONSABILIDAD CIVIL ACTIVIDADES E INMUEBLES </w:t>
      </w:r>
    </w:p>
    <w:p w14:paraId="27A18224"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Cubre la Responsabilidad Civil en que incurra el INSTITUTO, empleados, o su personal por daños a terceros derivados de las funciones y actividades propias, ya sea como propietario o arrendatario de terrenos, edificios, locales, laboratorios, centros de investigación o almacenes, por el uso de maquinaria, equipo y productos peligrosos que sean utilizados para su actividad, sobre bienes propiedad de terceros en general, así como muerte y/o lesiones corporales ocasionadas a terceros, causados en forma involuntaria.</w:t>
      </w:r>
    </w:p>
    <w:p w14:paraId="7A0A795D" w14:textId="77777777" w:rsidR="0023629F" w:rsidRPr="00743C54" w:rsidRDefault="0023629F" w:rsidP="0023629F">
      <w:pPr>
        <w:widowControl w:val="0"/>
        <w:tabs>
          <w:tab w:val="left" w:pos="1091"/>
        </w:tabs>
        <w:ind w:left="426"/>
        <w:jc w:val="both"/>
        <w:rPr>
          <w:rFonts w:ascii="Arial" w:eastAsia="Century Gothic" w:hAnsi="Arial" w:cs="Arial"/>
        </w:rPr>
      </w:pPr>
    </w:p>
    <w:p w14:paraId="7EDEE043" w14:textId="77777777" w:rsidR="0023629F" w:rsidRPr="00743C54" w:rsidRDefault="0023629F" w:rsidP="0023629F">
      <w:pPr>
        <w:widowControl w:val="0"/>
        <w:tabs>
          <w:tab w:val="left" w:pos="851"/>
        </w:tabs>
        <w:ind w:left="426"/>
        <w:jc w:val="both"/>
        <w:rPr>
          <w:rFonts w:ascii="Arial" w:eastAsia="Century Gothic" w:hAnsi="Arial" w:cs="Arial"/>
        </w:rPr>
      </w:pPr>
      <w:r w:rsidRPr="00743C54">
        <w:rPr>
          <w:rFonts w:ascii="Arial" w:eastAsia="Century Gothic" w:hAnsi="Arial" w:cs="Arial"/>
          <w:b/>
        </w:rPr>
        <w:t xml:space="preserve">RESPONSABILIDAD CIVIL ARRENDATARIO </w:t>
      </w:r>
    </w:p>
    <w:p w14:paraId="474E77BB"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 xml:space="preserve">Cubre la Responsabilidad Civil Legal por daños </w:t>
      </w:r>
      <w:proofErr w:type="gramStart"/>
      <w:r w:rsidRPr="00743C54">
        <w:rPr>
          <w:rFonts w:ascii="Arial" w:eastAsia="Century Gothic" w:hAnsi="Arial" w:cs="Arial"/>
        </w:rPr>
        <w:t>que</w:t>
      </w:r>
      <w:proofErr w:type="gramEnd"/>
      <w:r w:rsidRPr="00743C54">
        <w:rPr>
          <w:rFonts w:ascii="Arial" w:eastAsia="Century Gothic" w:hAnsi="Arial" w:cs="Arial"/>
        </w:rPr>
        <w:t xml:space="preserve"> por incendio o explosión, se causen al inmueble o inmuebles tomados (totalmente o en parte) en arrendamiento por el INSTITUTO para el uso convenido en el contrato de seguro, siempre que dichos daños le sean imputables.</w:t>
      </w:r>
    </w:p>
    <w:p w14:paraId="2854117C" w14:textId="77777777" w:rsidR="0023629F" w:rsidRPr="00743C54" w:rsidRDefault="0023629F" w:rsidP="0023629F">
      <w:pPr>
        <w:widowControl w:val="0"/>
        <w:tabs>
          <w:tab w:val="left" w:pos="1091"/>
        </w:tabs>
        <w:ind w:left="426"/>
        <w:jc w:val="both"/>
        <w:rPr>
          <w:rFonts w:ascii="Arial" w:eastAsia="Century Gothic" w:hAnsi="Arial" w:cs="Arial"/>
        </w:rPr>
      </w:pPr>
    </w:p>
    <w:p w14:paraId="3C2F7FA3" w14:textId="77777777" w:rsidR="0023629F" w:rsidRPr="00743C54" w:rsidRDefault="0023629F" w:rsidP="0023629F">
      <w:pPr>
        <w:widowControl w:val="0"/>
        <w:tabs>
          <w:tab w:val="left" w:pos="851"/>
        </w:tabs>
        <w:ind w:left="426"/>
        <w:jc w:val="both"/>
        <w:rPr>
          <w:rFonts w:ascii="Arial" w:eastAsia="Century Gothic" w:hAnsi="Arial" w:cs="Arial"/>
        </w:rPr>
      </w:pPr>
      <w:r w:rsidRPr="00743C54">
        <w:rPr>
          <w:rFonts w:ascii="Arial" w:eastAsia="Century Gothic" w:hAnsi="Arial" w:cs="Arial"/>
          <w:b/>
        </w:rPr>
        <w:t xml:space="preserve">RESPONSABILIDAD CIVIL ASUMIDA </w:t>
      </w:r>
    </w:p>
    <w:p w14:paraId="054075E5"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Se ampara la responsabilidad civil legal en que incurriere el INSTITUTO cuando asuma responsabilidades ajenas, por convenio o contrato, donde se compromete a la sustitución el obligado original para reparar o indemnizar eventuales y futuros daños a terceros, en sus personas o en sus propiedades.</w:t>
      </w:r>
    </w:p>
    <w:p w14:paraId="14F79854" w14:textId="77777777" w:rsidR="0023629F" w:rsidRPr="00743C54" w:rsidRDefault="0023629F" w:rsidP="0023629F">
      <w:pPr>
        <w:widowControl w:val="0"/>
        <w:tabs>
          <w:tab w:val="left" w:pos="1091"/>
        </w:tabs>
        <w:ind w:left="426"/>
        <w:jc w:val="both"/>
        <w:rPr>
          <w:rFonts w:ascii="Arial" w:eastAsia="Century Gothic" w:hAnsi="Arial" w:cs="Arial"/>
        </w:rPr>
      </w:pPr>
    </w:p>
    <w:p w14:paraId="799B8296" w14:textId="77777777" w:rsidR="0023629F" w:rsidRPr="00743C54" w:rsidRDefault="0023629F" w:rsidP="0023629F">
      <w:pPr>
        <w:widowControl w:val="0"/>
        <w:tabs>
          <w:tab w:val="left" w:pos="851"/>
        </w:tabs>
        <w:ind w:left="426"/>
        <w:jc w:val="both"/>
        <w:rPr>
          <w:rFonts w:ascii="Arial" w:eastAsia="Century Gothic" w:hAnsi="Arial" w:cs="Arial"/>
        </w:rPr>
      </w:pPr>
      <w:r w:rsidRPr="00743C54">
        <w:rPr>
          <w:rFonts w:ascii="Arial" w:eastAsia="Century Gothic" w:hAnsi="Arial" w:cs="Arial"/>
          <w:b/>
        </w:rPr>
        <w:lastRenderedPageBreak/>
        <w:t xml:space="preserve">RESPONSABILIDAD CIVIL CARGA Y DESCARGA </w:t>
      </w:r>
    </w:p>
    <w:p w14:paraId="5DEDBDE9"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Ampara la Responsabilidad Civil derivada por daños que se causen durante las operaciones de carga y descarga a terceros en sus bienes y/o personas. También se cubren daños, de manera enunciativa más no limitativa, a tanques, cisternas y contenedores durante la operación de descarga a consecuencia de implosión.</w:t>
      </w:r>
    </w:p>
    <w:p w14:paraId="049B7295" w14:textId="77777777" w:rsidR="0023629F" w:rsidRPr="00743C54" w:rsidRDefault="0023629F" w:rsidP="0023629F">
      <w:pPr>
        <w:widowControl w:val="0"/>
        <w:tabs>
          <w:tab w:val="left" w:pos="1091"/>
        </w:tabs>
        <w:ind w:left="426"/>
        <w:jc w:val="both"/>
        <w:rPr>
          <w:rFonts w:ascii="Arial" w:eastAsia="Century Gothic" w:hAnsi="Arial" w:cs="Arial"/>
        </w:rPr>
      </w:pPr>
    </w:p>
    <w:p w14:paraId="5A8776EC"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b/>
        </w:rPr>
        <w:t xml:space="preserve">RESPONSABILIDAD CIVIL CONTAMINACIÓN AL MEDIO AMBIENTE Y DAÑOS ECOLÓGICOS DERIVADOS DEL ALMACENAMIENTO, TRANSPORTACIÓN Y DESECHOS </w:t>
      </w:r>
    </w:p>
    <w:p w14:paraId="19EA2FCD"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Ampara la responsabilidad civil legal en que incurriere el INSTITUTO por contaminación medio ambiente y daños ecológicos derivados del almacenamiento, transportación y desechos siempre y cuando sea en forma súbita, repentina, fortuita y/o accidental.</w:t>
      </w:r>
    </w:p>
    <w:p w14:paraId="48388CCF" w14:textId="77777777" w:rsidR="0023629F" w:rsidRPr="00743C54" w:rsidRDefault="0023629F" w:rsidP="0023629F">
      <w:pPr>
        <w:widowControl w:val="0"/>
        <w:tabs>
          <w:tab w:val="left" w:pos="1091"/>
        </w:tabs>
        <w:ind w:left="426"/>
        <w:jc w:val="both"/>
        <w:rPr>
          <w:rFonts w:ascii="Arial" w:eastAsia="Century Gothic" w:hAnsi="Arial" w:cs="Arial"/>
        </w:rPr>
      </w:pPr>
    </w:p>
    <w:p w14:paraId="3C7ECA06" w14:textId="77777777" w:rsidR="0023629F" w:rsidRPr="00743C54" w:rsidRDefault="0023629F" w:rsidP="0023629F">
      <w:pPr>
        <w:widowControl w:val="0"/>
        <w:tabs>
          <w:tab w:val="left" w:pos="851"/>
        </w:tabs>
        <w:ind w:left="426"/>
        <w:jc w:val="both"/>
        <w:rPr>
          <w:rFonts w:ascii="Arial" w:eastAsia="Century Gothic" w:hAnsi="Arial" w:cs="Arial"/>
        </w:rPr>
      </w:pPr>
      <w:r w:rsidRPr="00743C54">
        <w:rPr>
          <w:rFonts w:ascii="Arial" w:eastAsia="Century Gothic" w:hAnsi="Arial" w:cs="Arial"/>
          <w:b/>
        </w:rPr>
        <w:t>RESPONSABILIDAD CIVIL CONTRATISTAS INDEPENDIENTES Y SUS COBERTURAS ADICIONALES</w:t>
      </w:r>
    </w:p>
    <w:p w14:paraId="67192670"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Ampara la Responsabilidad Civil legal en que incurriere el INSTITUTO por daños a terceros, cuando como dueño de obras de construcción llevadas a cabo por contratistas independientes, realice labores de inspección, control de avance o recepción de dichas obras.</w:t>
      </w:r>
    </w:p>
    <w:p w14:paraId="4AE483DC" w14:textId="77777777" w:rsidR="0023629F" w:rsidRPr="00743C54" w:rsidRDefault="0023629F" w:rsidP="0023629F">
      <w:pPr>
        <w:widowControl w:val="0"/>
        <w:tabs>
          <w:tab w:val="left" w:pos="1091"/>
        </w:tabs>
        <w:ind w:left="426"/>
        <w:jc w:val="both"/>
        <w:rPr>
          <w:rFonts w:ascii="Arial" w:eastAsia="Century Gothic" w:hAnsi="Arial" w:cs="Arial"/>
        </w:rPr>
      </w:pPr>
    </w:p>
    <w:p w14:paraId="3BA35B59" w14:textId="77777777" w:rsidR="0023629F" w:rsidRPr="00743C54" w:rsidRDefault="0023629F" w:rsidP="0023629F">
      <w:pPr>
        <w:widowControl w:val="0"/>
        <w:tabs>
          <w:tab w:val="left" w:pos="851"/>
        </w:tabs>
        <w:ind w:left="426"/>
        <w:jc w:val="both"/>
        <w:rPr>
          <w:rFonts w:ascii="Arial" w:eastAsia="Century Gothic" w:hAnsi="Arial" w:cs="Arial"/>
        </w:rPr>
      </w:pPr>
      <w:r w:rsidRPr="00743C54">
        <w:rPr>
          <w:rFonts w:ascii="Arial" w:eastAsia="Century Gothic" w:hAnsi="Arial" w:cs="Arial"/>
          <w:b/>
        </w:rPr>
        <w:t xml:space="preserve">RESPONSABILIDAD CIVIL POR DAÑOS ENTRE VEHICULOS PROPIEDAD DEL ASEGURADO </w:t>
      </w:r>
    </w:p>
    <w:p w14:paraId="04F449AA"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Cubre los daños que se causen entre sí, el INSTITUTO, sus empleados y funcionarios, dando lugar al pago de un solo deducible cuando proceda, para el responsable del siniestro.</w:t>
      </w:r>
    </w:p>
    <w:p w14:paraId="2ABABA8D" w14:textId="77777777" w:rsidR="0023629F" w:rsidRPr="00743C54" w:rsidRDefault="0023629F" w:rsidP="0023629F">
      <w:pPr>
        <w:widowControl w:val="0"/>
        <w:tabs>
          <w:tab w:val="left" w:pos="1091"/>
        </w:tabs>
        <w:ind w:left="426"/>
        <w:jc w:val="both"/>
        <w:rPr>
          <w:rFonts w:ascii="Arial" w:eastAsia="Century Gothic" w:hAnsi="Arial" w:cs="Arial"/>
        </w:rPr>
      </w:pPr>
    </w:p>
    <w:p w14:paraId="58938B1D"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SALVAMENTO </w:t>
      </w:r>
    </w:p>
    <w:p w14:paraId="2F4CB3D9"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Como consecuencia de la indemnización por pérdidas o daños reclamados al amparo de esta póliza, el salvamento o cualquier recuperación derivada del mismo pasará a ser propiedad de la Compañía Aseguradora, comprometiéndose el INSTITUTO a entregar la documentación que acredite la propiedad de tales bienes, en los términos del presente contrato, cediendo los derechos que ostente sobre dicha propiedad.- La Compañía Aseguradora contará con un plazo de 30 días hábiles para retirar el salvamento de las instalaciones del Asegurado, vencido dicho plazo el INSTITUTO tendrá derecho a disponer de los bienes como mejor convenga a sus intereses, sin tener la obligación de notificar previamente a la Aseguradora, aún en los casos en que ésta hubiera adquirido el salvamento.</w:t>
      </w:r>
    </w:p>
    <w:p w14:paraId="2C9C5D48" w14:textId="77777777" w:rsidR="0023629F" w:rsidRPr="00743C54" w:rsidRDefault="0023629F" w:rsidP="0023629F">
      <w:pPr>
        <w:widowControl w:val="0"/>
        <w:tabs>
          <w:tab w:val="left" w:pos="1091"/>
        </w:tabs>
        <w:ind w:left="426"/>
        <w:jc w:val="both"/>
        <w:rPr>
          <w:rFonts w:ascii="Arial" w:eastAsia="Century Gothic" w:hAnsi="Arial" w:cs="Arial"/>
        </w:rPr>
      </w:pPr>
    </w:p>
    <w:p w14:paraId="05B357A5"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VALOR COMERCIAL PARA VEHÍCULOS</w:t>
      </w:r>
    </w:p>
    <w:p w14:paraId="4C36092A"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Será el valor más alto de la guía EBC, y en caso de existir un porcentaje de incremento a este valor, queda comprendido dentro del valor comercial.</w:t>
      </w:r>
    </w:p>
    <w:p w14:paraId="500A8140" w14:textId="77777777" w:rsidR="0023629F" w:rsidRPr="00743C54" w:rsidRDefault="0023629F" w:rsidP="0023629F">
      <w:pPr>
        <w:widowControl w:val="0"/>
        <w:tabs>
          <w:tab w:val="left" w:pos="1091"/>
        </w:tabs>
        <w:ind w:left="426"/>
        <w:jc w:val="both"/>
        <w:rPr>
          <w:rFonts w:ascii="Arial" w:eastAsia="Century Gothic" w:hAnsi="Arial" w:cs="Arial"/>
        </w:rPr>
      </w:pPr>
    </w:p>
    <w:p w14:paraId="3E0D4ACB"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VALOR CONVENIDO</w:t>
      </w:r>
    </w:p>
    <w:p w14:paraId="1EFB1FB8"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Cantidad pactada entre el INSTITUTO y LA ASEGURADORA que será la indemnización al momento del siniestro.</w:t>
      </w:r>
    </w:p>
    <w:p w14:paraId="22FCA4BF" w14:textId="77777777" w:rsidR="0023629F" w:rsidRPr="00743C54" w:rsidRDefault="0023629F" w:rsidP="0023629F">
      <w:pPr>
        <w:widowControl w:val="0"/>
        <w:tabs>
          <w:tab w:val="left" w:pos="1091"/>
        </w:tabs>
        <w:ind w:left="426"/>
        <w:jc w:val="both"/>
        <w:rPr>
          <w:rFonts w:ascii="Arial" w:eastAsia="Century Gothic" w:hAnsi="Arial" w:cs="Arial"/>
        </w:rPr>
      </w:pPr>
    </w:p>
    <w:p w14:paraId="5148F120" w14:textId="77777777" w:rsidR="0023629F" w:rsidRPr="00743C54" w:rsidRDefault="0023629F" w:rsidP="0023629F">
      <w:pPr>
        <w:widowControl w:val="0"/>
        <w:tabs>
          <w:tab w:val="left" w:pos="1091"/>
        </w:tabs>
        <w:ind w:left="426"/>
        <w:jc w:val="both"/>
        <w:rPr>
          <w:rFonts w:ascii="Arial" w:eastAsia="Century Gothic" w:hAnsi="Arial" w:cs="Arial"/>
        </w:rPr>
      </w:pPr>
    </w:p>
    <w:p w14:paraId="76574C3D"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VALOR DE REPOSICIÓN COMO NUEVO </w:t>
      </w:r>
    </w:p>
    <w:p w14:paraId="0E14A46B"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Representará la cantidad de dinero necesaria requerida en el momento del siniestro para erogar en la reconstrucción, adquisición, reparación y su instalación o construcción de bienes o similares, muebles y/o inmuebles de la misma calidad, funcionalidad, tamaño, capacidad, de los mismos, sin considerar reducción alguna por la depreciación por uso, pero incluyendo el costo de fletes, derechos aduanales y gastos de montaje, siempre y cuando no excedan de los Límites de responsabilidad establecidos en esta póliza, esta cobertura no aplica a la sección de Dinero y Valores.</w:t>
      </w:r>
    </w:p>
    <w:p w14:paraId="48F451D8" w14:textId="77777777" w:rsidR="0023629F" w:rsidRPr="00743C54" w:rsidRDefault="0023629F" w:rsidP="0023629F">
      <w:pPr>
        <w:widowControl w:val="0"/>
        <w:tabs>
          <w:tab w:val="left" w:pos="1091"/>
        </w:tabs>
        <w:ind w:left="426"/>
        <w:jc w:val="both"/>
        <w:rPr>
          <w:rFonts w:ascii="Arial" w:eastAsia="Century Gothic" w:hAnsi="Arial" w:cs="Arial"/>
        </w:rPr>
      </w:pPr>
    </w:p>
    <w:p w14:paraId="5FF4B56A"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 xml:space="preserve">En ningún caso LA ASEGURADORA será responsable bajo las condiciones de este seguro por: </w:t>
      </w:r>
    </w:p>
    <w:p w14:paraId="49E09D91" w14:textId="77777777" w:rsidR="0023629F" w:rsidRPr="00743C54" w:rsidRDefault="0023629F" w:rsidP="0023629F">
      <w:pPr>
        <w:widowControl w:val="0"/>
        <w:tabs>
          <w:tab w:val="left" w:pos="1091"/>
        </w:tabs>
        <w:ind w:left="426"/>
        <w:jc w:val="both"/>
        <w:rPr>
          <w:rFonts w:ascii="Arial" w:eastAsia="Century Gothic" w:hAnsi="Arial" w:cs="Arial"/>
          <w:b/>
        </w:rPr>
      </w:pPr>
    </w:p>
    <w:p w14:paraId="49099965" w14:textId="77777777" w:rsidR="0023629F" w:rsidRPr="00743C54" w:rsidRDefault="0023629F" w:rsidP="0023629F">
      <w:pPr>
        <w:widowControl w:val="0"/>
        <w:numPr>
          <w:ilvl w:val="0"/>
          <w:numId w:val="187"/>
        </w:numPr>
        <w:tabs>
          <w:tab w:val="left" w:pos="1091"/>
        </w:tabs>
        <w:ind w:left="1843" w:hanging="925"/>
        <w:jc w:val="both"/>
        <w:rPr>
          <w:rFonts w:ascii="Arial" w:hAnsi="Arial" w:cs="Arial"/>
        </w:rPr>
      </w:pPr>
      <w:r w:rsidRPr="00743C54">
        <w:rPr>
          <w:rFonts w:ascii="Arial" w:eastAsia="Century Gothic" w:hAnsi="Arial" w:cs="Arial"/>
          <w:b/>
        </w:rPr>
        <w:t>2.46.1</w:t>
      </w:r>
      <w:r w:rsidRPr="00743C54">
        <w:rPr>
          <w:rFonts w:ascii="Arial" w:eastAsia="Century Gothic" w:hAnsi="Arial" w:cs="Arial"/>
          <w:b/>
        </w:rPr>
        <w:tab/>
      </w:r>
      <w:r w:rsidRPr="00743C54">
        <w:rPr>
          <w:rFonts w:ascii="Arial" w:eastAsia="Century Gothic" w:hAnsi="Arial" w:cs="Arial"/>
        </w:rPr>
        <w:t xml:space="preserve">Cualquier gasto adicional derivado de la necesidad o deseo del INSTITUTO de construir, reconstruir, reparar los bienes dañados objeto del seguro, en distintas </w:t>
      </w:r>
      <w:r w:rsidRPr="00743C54">
        <w:rPr>
          <w:rFonts w:ascii="Arial" w:eastAsia="Century Gothic" w:hAnsi="Arial" w:cs="Arial"/>
        </w:rPr>
        <w:lastRenderedPageBreak/>
        <w:t>ubicaciones a las amparadas y descritas por la póliza.</w:t>
      </w:r>
    </w:p>
    <w:p w14:paraId="104E89BE" w14:textId="77777777" w:rsidR="0023629F" w:rsidRPr="00743C54" w:rsidRDefault="0023629F" w:rsidP="0023629F">
      <w:pPr>
        <w:widowControl w:val="0"/>
        <w:tabs>
          <w:tab w:val="left" w:pos="1091"/>
        </w:tabs>
        <w:jc w:val="both"/>
        <w:rPr>
          <w:rFonts w:ascii="Arial" w:eastAsia="Century Gothic" w:hAnsi="Arial" w:cs="Arial"/>
          <w:b/>
        </w:rPr>
      </w:pPr>
    </w:p>
    <w:p w14:paraId="3006ED87" w14:textId="77777777" w:rsidR="0023629F" w:rsidRPr="00743C54" w:rsidRDefault="0023629F" w:rsidP="0023629F">
      <w:pPr>
        <w:widowControl w:val="0"/>
        <w:numPr>
          <w:ilvl w:val="0"/>
          <w:numId w:val="187"/>
        </w:numPr>
        <w:tabs>
          <w:tab w:val="left" w:pos="1091"/>
        </w:tabs>
        <w:ind w:left="1843" w:hanging="925"/>
        <w:jc w:val="both"/>
        <w:rPr>
          <w:rFonts w:ascii="Arial" w:hAnsi="Arial" w:cs="Arial"/>
        </w:rPr>
      </w:pPr>
      <w:r w:rsidRPr="00743C54">
        <w:rPr>
          <w:rFonts w:ascii="Arial" w:eastAsia="Century Gothic" w:hAnsi="Arial" w:cs="Arial"/>
          <w:b/>
          <w:color w:val="000000"/>
        </w:rPr>
        <w:t>2.46.2</w:t>
      </w:r>
      <w:r w:rsidRPr="00743C54">
        <w:rPr>
          <w:rFonts w:ascii="Arial" w:eastAsia="Century Gothic" w:hAnsi="Arial" w:cs="Arial"/>
          <w:b/>
          <w:color w:val="000000"/>
        </w:rPr>
        <w:tab/>
      </w:r>
      <w:r w:rsidRPr="00743C54">
        <w:rPr>
          <w:rFonts w:ascii="Arial" w:eastAsia="Century Gothic" w:hAnsi="Arial" w:cs="Arial"/>
          <w:color w:val="000000"/>
        </w:rPr>
        <w:t>Por la diferencia entre el valor real y valor de reposición en caso de pérdida o daño</w:t>
      </w:r>
      <w:r w:rsidRPr="00743C54">
        <w:rPr>
          <w:rFonts w:ascii="Arial" w:eastAsia="Century Gothic" w:hAnsi="Arial" w:cs="Arial"/>
        </w:rPr>
        <w:t xml:space="preserve"> que afecte a bienes permanentemente fuera de uso o inservibles, o aquellos que no sean construidos, repuestos o reparados, ya sea que se trate de edificios o maquinaria y equipo no asegurable.</w:t>
      </w:r>
    </w:p>
    <w:p w14:paraId="14D33407" w14:textId="77777777" w:rsidR="0023629F" w:rsidRPr="00743C54" w:rsidRDefault="0023629F" w:rsidP="0023629F">
      <w:pPr>
        <w:widowControl w:val="0"/>
        <w:tabs>
          <w:tab w:val="left" w:pos="1091"/>
        </w:tabs>
        <w:ind w:left="1276" w:hanging="358"/>
        <w:jc w:val="both"/>
        <w:rPr>
          <w:rFonts w:ascii="Arial" w:eastAsia="Century Gothic" w:hAnsi="Arial" w:cs="Arial"/>
          <w:b/>
        </w:rPr>
      </w:pPr>
    </w:p>
    <w:p w14:paraId="057FBE2C" w14:textId="77777777" w:rsidR="0023629F" w:rsidRPr="00743C54" w:rsidRDefault="0023629F" w:rsidP="0023629F">
      <w:pPr>
        <w:widowControl w:val="0"/>
        <w:numPr>
          <w:ilvl w:val="0"/>
          <w:numId w:val="187"/>
        </w:numPr>
        <w:tabs>
          <w:tab w:val="left" w:pos="1091"/>
        </w:tabs>
        <w:ind w:left="1843" w:hanging="925"/>
        <w:jc w:val="both"/>
        <w:rPr>
          <w:rFonts w:ascii="Arial" w:hAnsi="Arial" w:cs="Arial"/>
        </w:rPr>
      </w:pPr>
      <w:r w:rsidRPr="00743C54">
        <w:rPr>
          <w:rFonts w:ascii="Arial" w:eastAsia="Century Gothic" w:hAnsi="Arial" w:cs="Arial"/>
          <w:b/>
        </w:rPr>
        <w:t>2.46.3</w:t>
      </w:r>
      <w:r w:rsidRPr="00743C54">
        <w:rPr>
          <w:rFonts w:ascii="Arial" w:eastAsia="Century Gothic" w:hAnsi="Arial" w:cs="Arial"/>
          <w:b/>
        </w:rPr>
        <w:tab/>
      </w:r>
      <w:r w:rsidRPr="00743C54">
        <w:rPr>
          <w:rFonts w:ascii="Arial" w:eastAsia="Century Gothic" w:hAnsi="Arial" w:cs="Arial"/>
        </w:rPr>
        <w:t>Por cualquier cantidad mayor del valor de reposición de la o las partes dañadas cuando la pérdida o daño afecte a una de esas partes de un bien cubierto que para estar completo para su uso conste de varias partes, por lo que en su caso se cubrirá la totalidad del bien.</w:t>
      </w:r>
    </w:p>
    <w:p w14:paraId="10AF585B" w14:textId="77777777" w:rsidR="0023629F" w:rsidRPr="00743C54" w:rsidRDefault="0023629F" w:rsidP="0023629F">
      <w:pPr>
        <w:widowControl w:val="0"/>
        <w:tabs>
          <w:tab w:val="left" w:pos="1091"/>
        </w:tabs>
        <w:jc w:val="both"/>
        <w:rPr>
          <w:rFonts w:ascii="Arial" w:eastAsia="Century Gothic" w:hAnsi="Arial" w:cs="Arial"/>
        </w:rPr>
      </w:pPr>
    </w:p>
    <w:p w14:paraId="31DD61A4"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Para obras de arte, cuadros, pinturas u objetos de difícil reposición: cantidad que sería necesario erogar para reconstruir, adquirir, reparar o reponer el bien dañado o similar, sin considerar depreciación por uso, a valor convenido, para pérdidas parciales se indemnizará al costo de restauración de la obra y en pérdidas totales hasta el valor convenido.</w:t>
      </w:r>
    </w:p>
    <w:p w14:paraId="14F7AE77" w14:textId="77777777" w:rsidR="0023629F" w:rsidRPr="00743C54" w:rsidRDefault="0023629F" w:rsidP="0023629F">
      <w:pPr>
        <w:widowControl w:val="0"/>
        <w:tabs>
          <w:tab w:val="left" w:pos="1091"/>
        </w:tabs>
        <w:ind w:left="426"/>
        <w:jc w:val="both"/>
        <w:rPr>
          <w:rFonts w:ascii="Arial" w:eastAsia="Century Gothic" w:hAnsi="Arial" w:cs="Arial"/>
        </w:rPr>
      </w:pPr>
    </w:p>
    <w:p w14:paraId="7CECD58E"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Las indemnizaciones serán pagadas a valor de reposición para edificios y contenidos en general; el valor de reposición de los inmuebles se pagará incluso en el caso de que los bienes dañados estuvieran permanentemente fuera de uso, pero en buen estado de funcionamiento, o bien que no sean reconstruidos, repuestos y/o reparados.</w:t>
      </w:r>
    </w:p>
    <w:p w14:paraId="24C9AFFC" w14:textId="77777777" w:rsidR="0023629F" w:rsidRPr="00743C54" w:rsidRDefault="0023629F" w:rsidP="0023629F">
      <w:pPr>
        <w:widowControl w:val="0"/>
        <w:tabs>
          <w:tab w:val="left" w:pos="1091"/>
        </w:tabs>
        <w:ind w:left="426"/>
        <w:jc w:val="both"/>
        <w:rPr>
          <w:rFonts w:ascii="Arial" w:eastAsia="Century Gothic" w:hAnsi="Arial" w:cs="Arial"/>
        </w:rPr>
      </w:pPr>
    </w:p>
    <w:p w14:paraId="687112B6" w14:textId="77777777" w:rsidR="0023629F" w:rsidRPr="00743C54" w:rsidRDefault="0023629F" w:rsidP="0023629F">
      <w:pPr>
        <w:widowControl w:val="0"/>
        <w:tabs>
          <w:tab w:val="left" w:pos="1091"/>
        </w:tabs>
        <w:ind w:left="426"/>
        <w:jc w:val="both"/>
        <w:rPr>
          <w:rFonts w:ascii="Arial" w:eastAsia="Century Gothic" w:hAnsi="Arial" w:cs="Arial"/>
        </w:rPr>
      </w:pPr>
      <w:r w:rsidRPr="00743C54">
        <w:rPr>
          <w:rFonts w:ascii="Arial" w:eastAsia="Century Gothic" w:hAnsi="Arial" w:cs="Arial"/>
        </w:rPr>
        <w:t>El criterio de indemnización a valor de reposición operará también para las coberturas de Responsabilidad Civil en sus diferentes rubros, a menos que las leyes vigentes indiquen una salvedad al respecto.</w:t>
      </w:r>
    </w:p>
    <w:p w14:paraId="54E7CAD9" w14:textId="77777777" w:rsidR="0023629F" w:rsidRPr="00743C54" w:rsidRDefault="0023629F" w:rsidP="0023629F">
      <w:pPr>
        <w:widowControl w:val="0"/>
        <w:ind w:left="143" w:firstLine="708"/>
        <w:rPr>
          <w:rFonts w:ascii="Arial" w:eastAsia="Century Gothic" w:hAnsi="Arial" w:cs="Arial"/>
          <w:b/>
        </w:rPr>
      </w:pPr>
    </w:p>
    <w:p w14:paraId="5B5DD4E6" w14:textId="77777777" w:rsidR="0023629F" w:rsidRPr="00743C54" w:rsidRDefault="0023629F" w:rsidP="0023629F">
      <w:pPr>
        <w:widowControl w:val="0"/>
        <w:ind w:left="567"/>
        <w:jc w:val="both"/>
        <w:rPr>
          <w:rFonts w:ascii="Arial" w:eastAsia="Century Gothic" w:hAnsi="Arial" w:cs="Arial"/>
        </w:rPr>
      </w:pPr>
      <w:r w:rsidRPr="00743C54">
        <w:rPr>
          <w:rFonts w:ascii="Arial" w:eastAsia="Century Gothic" w:hAnsi="Arial" w:cs="Arial"/>
        </w:rPr>
        <w:t>El Sublímite para vehículos en almacenaje del INSTITUTO: Es hasta el 5% del valor de la ubicación.</w:t>
      </w:r>
    </w:p>
    <w:p w14:paraId="39BD753D" w14:textId="77777777" w:rsidR="0023629F" w:rsidRPr="00743C54" w:rsidRDefault="0023629F" w:rsidP="0023629F">
      <w:pPr>
        <w:widowControl w:val="0"/>
        <w:ind w:left="567"/>
        <w:rPr>
          <w:rFonts w:ascii="Arial" w:eastAsia="Century Gothic" w:hAnsi="Arial" w:cs="Arial"/>
        </w:rPr>
      </w:pPr>
      <w:r w:rsidRPr="00743C54">
        <w:rPr>
          <w:rFonts w:ascii="Arial" w:eastAsia="Century Gothic" w:hAnsi="Arial" w:cs="Arial"/>
        </w:rPr>
        <w:t xml:space="preserve"> </w:t>
      </w:r>
    </w:p>
    <w:p w14:paraId="34477E67" w14:textId="77777777" w:rsidR="0023629F" w:rsidRPr="00743C54" w:rsidRDefault="0023629F" w:rsidP="0023629F">
      <w:pPr>
        <w:widowControl w:val="0"/>
        <w:ind w:left="567"/>
        <w:rPr>
          <w:rFonts w:ascii="Arial" w:eastAsia="Century Gothic" w:hAnsi="Arial" w:cs="Arial"/>
        </w:rPr>
      </w:pPr>
      <w:r w:rsidRPr="00743C54">
        <w:rPr>
          <w:rFonts w:ascii="Arial" w:eastAsia="Century Gothic" w:hAnsi="Arial" w:cs="Arial"/>
        </w:rPr>
        <w:t>Nota: Pueden existir vehículos en almacenaje que no sean propiedad del INSTITUTO, pero en los cuales exista un interés asegurable.</w:t>
      </w:r>
    </w:p>
    <w:p w14:paraId="35C8F5B5" w14:textId="77777777" w:rsidR="0023629F" w:rsidRPr="00743C54" w:rsidRDefault="0023629F" w:rsidP="0023629F">
      <w:pPr>
        <w:widowControl w:val="0"/>
        <w:ind w:left="567"/>
        <w:rPr>
          <w:rFonts w:ascii="Arial" w:eastAsia="Century Gothic" w:hAnsi="Arial" w:cs="Arial"/>
        </w:rPr>
      </w:pPr>
    </w:p>
    <w:p w14:paraId="7986F4BF"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 xml:space="preserve">VEHÍCULOS EN ALMACENAJE POR EL INSTITUTO </w:t>
      </w:r>
    </w:p>
    <w:p w14:paraId="496834FA" w14:textId="77777777" w:rsidR="0023629F" w:rsidRPr="00743C54" w:rsidRDefault="0023629F" w:rsidP="0023629F">
      <w:pPr>
        <w:widowControl w:val="0"/>
        <w:tabs>
          <w:tab w:val="left" w:pos="1091"/>
        </w:tabs>
        <w:ind w:left="567"/>
        <w:jc w:val="both"/>
        <w:rPr>
          <w:rFonts w:ascii="Arial" w:eastAsia="Century Gothic" w:hAnsi="Arial" w:cs="Arial"/>
        </w:rPr>
      </w:pPr>
      <w:r w:rsidRPr="00743C54">
        <w:rPr>
          <w:rFonts w:ascii="Arial" w:eastAsia="Century Gothic" w:hAnsi="Arial" w:cs="Arial"/>
        </w:rPr>
        <w:t xml:space="preserve">Se amparan sin circular los vehículos en almacenaje previa solicitud del INSTITUTO, para vehículos nuevos la indemnización será a valor factura, para vehículos usados a valor de venta </w:t>
      </w:r>
      <w:proofErr w:type="gramStart"/>
      <w:r w:rsidRPr="00743C54">
        <w:rPr>
          <w:rFonts w:ascii="Arial" w:eastAsia="Century Gothic" w:hAnsi="Arial" w:cs="Arial"/>
        </w:rPr>
        <w:t>de acuerdo a</w:t>
      </w:r>
      <w:proofErr w:type="gramEnd"/>
      <w:r w:rsidRPr="00743C54">
        <w:rPr>
          <w:rFonts w:ascii="Arial" w:eastAsia="Century Gothic" w:hAnsi="Arial" w:cs="Arial"/>
        </w:rPr>
        <w:t xml:space="preserve"> la guía EBC más un 10%, el valor de estos bienes opera dentro de la suma asegurada contratada dentro de la Sección de Incendio de Contenidos.</w:t>
      </w:r>
    </w:p>
    <w:p w14:paraId="3DC542BF" w14:textId="77777777" w:rsidR="0023629F" w:rsidRPr="00743C54" w:rsidRDefault="0023629F" w:rsidP="0023629F">
      <w:pPr>
        <w:widowControl w:val="0"/>
        <w:tabs>
          <w:tab w:val="left" w:pos="1091"/>
        </w:tabs>
        <w:ind w:left="567"/>
        <w:jc w:val="both"/>
        <w:rPr>
          <w:rFonts w:ascii="Arial" w:eastAsia="Century Gothic" w:hAnsi="Arial" w:cs="Arial"/>
        </w:rPr>
      </w:pPr>
    </w:p>
    <w:p w14:paraId="539E70C1"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VENTA DE SALVAMENTOS</w:t>
      </w:r>
    </w:p>
    <w:p w14:paraId="00586E04" w14:textId="77777777" w:rsidR="0023629F" w:rsidRPr="00743C54" w:rsidRDefault="0023629F" w:rsidP="0023629F">
      <w:pPr>
        <w:widowControl w:val="0"/>
        <w:tabs>
          <w:tab w:val="left" w:pos="1091"/>
        </w:tabs>
        <w:ind w:left="567"/>
        <w:jc w:val="both"/>
        <w:rPr>
          <w:rFonts w:ascii="Arial" w:eastAsia="Century Gothic" w:hAnsi="Arial" w:cs="Arial"/>
        </w:rPr>
      </w:pPr>
      <w:r w:rsidRPr="00743C54">
        <w:rPr>
          <w:rFonts w:ascii="Arial" w:eastAsia="Century Gothic" w:hAnsi="Arial" w:cs="Arial"/>
        </w:rPr>
        <w:t xml:space="preserve">En caso de siniestro que amerite indemnización bajo este seguro, si la Compañía opta por hacerse cargo de cualquier mercancía que resulte como salvamento, no podrá disponer de ella bajo el nombre y marca registrada del INSTITUTO sin previa conformidad </w:t>
      </w:r>
      <w:proofErr w:type="gramStart"/>
      <w:r w:rsidRPr="00743C54">
        <w:rPr>
          <w:rFonts w:ascii="Arial" w:eastAsia="Century Gothic" w:hAnsi="Arial" w:cs="Arial"/>
        </w:rPr>
        <w:t>del mismo</w:t>
      </w:r>
      <w:proofErr w:type="gramEnd"/>
      <w:r w:rsidRPr="00743C54">
        <w:rPr>
          <w:rFonts w:ascii="Arial" w:eastAsia="Century Gothic" w:hAnsi="Arial" w:cs="Arial"/>
        </w:rPr>
        <w:t>.</w:t>
      </w:r>
    </w:p>
    <w:p w14:paraId="5B813105" w14:textId="77777777" w:rsidR="0023629F" w:rsidRPr="00743C54" w:rsidRDefault="0023629F" w:rsidP="0023629F">
      <w:pPr>
        <w:widowControl w:val="0"/>
        <w:tabs>
          <w:tab w:val="left" w:pos="1091"/>
        </w:tabs>
        <w:ind w:left="567"/>
        <w:jc w:val="both"/>
        <w:rPr>
          <w:rFonts w:ascii="Arial" w:eastAsia="Century Gothic" w:hAnsi="Arial" w:cs="Arial"/>
        </w:rPr>
      </w:pPr>
    </w:p>
    <w:p w14:paraId="0642750C" w14:textId="77777777" w:rsidR="0023629F" w:rsidRPr="00743C54" w:rsidRDefault="0023629F" w:rsidP="0023629F">
      <w:pPr>
        <w:widowControl w:val="0"/>
        <w:numPr>
          <w:ilvl w:val="1"/>
          <w:numId w:val="186"/>
        </w:numPr>
        <w:tabs>
          <w:tab w:val="left" w:pos="851"/>
        </w:tabs>
        <w:ind w:left="426"/>
        <w:jc w:val="both"/>
        <w:rPr>
          <w:rFonts w:ascii="Arial" w:hAnsi="Arial" w:cs="Arial"/>
        </w:rPr>
      </w:pPr>
      <w:r w:rsidRPr="00743C54">
        <w:rPr>
          <w:rFonts w:ascii="Arial" w:eastAsia="Century Gothic" w:hAnsi="Arial" w:cs="Arial"/>
          <w:b/>
        </w:rPr>
        <w:t>CONDICIONES IMPRESAS</w:t>
      </w:r>
    </w:p>
    <w:p w14:paraId="3E910242" w14:textId="77777777" w:rsidR="0023629F" w:rsidRPr="00743C54" w:rsidRDefault="0023629F" w:rsidP="0023629F">
      <w:pPr>
        <w:widowControl w:val="0"/>
        <w:tabs>
          <w:tab w:val="left" w:pos="1091"/>
        </w:tabs>
        <w:ind w:left="567"/>
        <w:jc w:val="both"/>
        <w:rPr>
          <w:rFonts w:ascii="Arial" w:eastAsia="Century Gothic" w:hAnsi="Arial" w:cs="Arial"/>
        </w:rPr>
      </w:pPr>
    </w:p>
    <w:p w14:paraId="5C1080F5" w14:textId="77777777" w:rsidR="0023629F" w:rsidRPr="00743C54" w:rsidRDefault="0023629F" w:rsidP="0023629F">
      <w:pPr>
        <w:widowControl w:val="0"/>
        <w:tabs>
          <w:tab w:val="left" w:pos="1091"/>
        </w:tabs>
        <w:ind w:left="567"/>
        <w:jc w:val="both"/>
        <w:rPr>
          <w:rFonts w:ascii="Arial" w:eastAsia="Century Gothic" w:hAnsi="Arial" w:cs="Arial"/>
        </w:rPr>
      </w:pPr>
      <w:r w:rsidRPr="00743C54">
        <w:rPr>
          <w:rFonts w:ascii="Arial" w:eastAsia="Century Gothic" w:hAnsi="Arial" w:cs="Arial"/>
        </w:rPr>
        <w:t xml:space="preserve">El licitante podrá incluir sus condiciones generales como complemento de las condiciones especiales, en el entendido de que en todo momento regirán los términos y condiciones establecidos en el presente Anexo Técnico. </w:t>
      </w:r>
    </w:p>
    <w:p w14:paraId="00300ED3" w14:textId="77777777" w:rsidR="0023629F" w:rsidRPr="00743C54" w:rsidRDefault="0023629F" w:rsidP="0023629F">
      <w:pPr>
        <w:widowControl w:val="0"/>
        <w:tabs>
          <w:tab w:val="left" w:pos="1091"/>
        </w:tabs>
        <w:ind w:left="567"/>
        <w:jc w:val="both"/>
        <w:rPr>
          <w:rFonts w:ascii="Arial" w:eastAsia="Century Gothic" w:hAnsi="Arial" w:cs="Arial"/>
        </w:rPr>
      </w:pPr>
    </w:p>
    <w:p w14:paraId="4EB563A2" w14:textId="77777777" w:rsidR="0023629F" w:rsidRPr="00743C54" w:rsidRDefault="0023629F" w:rsidP="0023629F">
      <w:pPr>
        <w:widowControl w:val="0"/>
        <w:tabs>
          <w:tab w:val="left" w:pos="1091"/>
        </w:tabs>
        <w:ind w:left="567"/>
        <w:jc w:val="both"/>
        <w:rPr>
          <w:rFonts w:ascii="Arial" w:eastAsia="Century Gothic" w:hAnsi="Arial" w:cs="Arial"/>
        </w:rPr>
      </w:pPr>
      <w:r w:rsidRPr="00743C54">
        <w:rPr>
          <w:rFonts w:ascii="Arial" w:eastAsia="Century Gothic" w:hAnsi="Arial" w:cs="Arial"/>
        </w:rPr>
        <w:t>No aplicarán exclusiones adicionales a las señaladas en la Partida Única “BIENES PATRIMONIALES”.</w:t>
      </w:r>
    </w:p>
    <w:p w14:paraId="1FBC136C" w14:textId="77777777" w:rsidR="0023629F" w:rsidRPr="00743C54" w:rsidRDefault="0023629F" w:rsidP="0023629F">
      <w:pPr>
        <w:widowControl w:val="0"/>
        <w:tabs>
          <w:tab w:val="left" w:pos="1091"/>
        </w:tabs>
        <w:ind w:left="567"/>
        <w:jc w:val="both"/>
        <w:rPr>
          <w:rFonts w:ascii="Arial" w:eastAsia="Century Gothic" w:hAnsi="Arial" w:cs="Arial"/>
        </w:rPr>
      </w:pPr>
    </w:p>
    <w:p w14:paraId="0D41E8BC"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highlight w:val="white"/>
          <w:u w:val="single"/>
        </w:rPr>
        <w:t>CLÁUSULA 3ª.</w:t>
      </w:r>
      <w:r w:rsidRPr="00743C54">
        <w:rPr>
          <w:rFonts w:ascii="Arial" w:eastAsia="Century Gothic" w:hAnsi="Arial" w:cs="Arial"/>
          <w:b/>
          <w:u w:val="single"/>
        </w:rPr>
        <w:t xml:space="preserve">  AJUSTADOR NOMBRADO</w:t>
      </w:r>
    </w:p>
    <w:p w14:paraId="348A2740" w14:textId="77777777" w:rsidR="0023629F" w:rsidRPr="00743C54" w:rsidRDefault="0023629F" w:rsidP="0023629F">
      <w:pPr>
        <w:widowControl w:val="0"/>
        <w:ind w:hanging="1"/>
        <w:jc w:val="both"/>
        <w:rPr>
          <w:rFonts w:ascii="Arial" w:eastAsia="Century Gothic" w:hAnsi="Arial" w:cs="Arial"/>
        </w:rPr>
      </w:pPr>
      <w:r w:rsidRPr="00743C54">
        <w:rPr>
          <w:rFonts w:ascii="Arial" w:eastAsia="Century Gothic" w:hAnsi="Arial" w:cs="Arial"/>
        </w:rPr>
        <w:t xml:space="preserve">La Compañía conviene y acepta que es facultad del INSTITUTO, nombrar Ajustador (que puede o no formar </w:t>
      </w:r>
      <w:r w:rsidRPr="00743C54">
        <w:rPr>
          <w:rFonts w:ascii="Arial" w:eastAsia="Century Gothic" w:hAnsi="Arial" w:cs="Arial"/>
        </w:rPr>
        <w:lastRenderedPageBreak/>
        <w:t xml:space="preserve">parte de su plantilla) para todo tipo de siniestros derivados del presente programa; sin menoscabo de las políticas internas de LA ASEGURADORA Adjudicada, quien deberá considerarlo como parte integrante de su plantilla para todo tipo de efectos legales inherentes a la operación y trámite de siniestros. </w:t>
      </w:r>
    </w:p>
    <w:p w14:paraId="33108982" w14:textId="77777777" w:rsidR="0023629F" w:rsidRPr="00743C54" w:rsidRDefault="0023629F" w:rsidP="0023629F">
      <w:pPr>
        <w:widowControl w:val="0"/>
        <w:ind w:hanging="1"/>
        <w:jc w:val="both"/>
        <w:rPr>
          <w:rFonts w:ascii="Arial" w:eastAsia="Century Gothic" w:hAnsi="Arial" w:cs="Arial"/>
        </w:rPr>
      </w:pPr>
    </w:p>
    <w:p w14:paraId="1C78101A" w14:textId="77777777" w:rsidR="0023629F" w:rsidRPr="00743C54" w:rsidRDefault="0023629F" w:rsidP="0023629F">
      <w:pPr>
        <w:widowControl w:val="0"/>
        <w:ind w:hanging="1"/>
        <w:jc w:val="both"/>
        <w:rPr>
          <w:rFonts w:ascii="Arial" w:eastAsia="Century Gothic" w:hAnsi="Arial" w:cs="Arial"/>
        </w:rPr>
      </w:pPr>
      <w:r w:rsidRPr="00743C54">
        <w:rPr>
          <w:rFonts w:ascii="Arial" w:eastAsia="Century Gothic" w:hAnsi="Arial" w:cs="Arial"/>
        </w:rPr>
        <w:t xml:space="preserve">Adicionalmente, EL INSTITUTO podrá ejercer la facultad para determinar del listado de ajustadores de </w:t>
      </w:r>
      <w:r w:rsidRPr="00743C54">
        <w:rPr>
          <w:rFonts w:ascii="Arial" w:eastAsia="Century Gothic" w:hAnsi="Arial" w:cs="Arial"/>
          <w:highlight w:val="white"/>
        </w:rPr>
        <w:t>la ASEGURADORA</w:t>
      </w:r>
      <w:r w:rsidRPr="00743C54">
        <w:rPr>
          <w:rFonts w:ascii="Arial" w:eastAsia="Century Gothic" w:hAnsi="Arial" w:cs="Arial"/>
        </w:rPr>
        <w:t xml:space="preserve">, el o los despachos para la atención de siniestros con base en la experiencia acreditada de atención de siniestros del Sector Público para lo cual, la </w:t>
      </w:r>
      <w:r w:rsidRPr="00743C54">
        <w:rPr>
          <w:rFonts w:ascii="Arial" w:eastAsia="Century Gothic" w:hAnsi="Arial" w:cs="Arial"/>
          <w:highlight w:val="white"/>
        </w:rPr>
        <w:t>ASEGURADORA</w:t>
      </w:r>
      <w:r w:rsidRPr="00743C54">
        <w:rPr>
          <w:rFonts w:ascii="Arial" w:eastAsia="Century Gothic" w:hAnsi="Arial" w:cs="Arial"/>
        </w:rPr>
        <w:t xml:space="preserve"> entregará a </w:t>
      </w:r>
      <w:r w:rsidRPr="00743C54">
        <w:rPr>
          <w:rFonts w:ascii="Arial" w:eastAsia="Century Gothic" w:hAnsi="Arial" w:cs="Arial"/>
          <w:highlight w:val="white"/>
        </w:rPr>
        <w:t>EL INSTITUTO</w:t>
      </w:r>
      <w:r w:rsidRPr="00743C54">
        <w:rPr>
          <w:rFonts w:ascii="Arial" w:eastAsia="Century Gothic" w:hAnsi="Arial" w:cs="Arial"/>
        </w:rPr>
        <w:t xml:space="preserve"> el listado actualizado de sus ajustadores.</w:t>
      </w:r>
      <w:r w:rsidRPr="00743C54">
        <w:rPr>
          <w:rFonts w:ascii="Arial" w:eastAsia="Century Gothic" w:hAnsi="Arial" w:cs="Arial"/>
        </w:rPr>
        <w:tab/>
      </w:r>
    </w:p>
    <w:p w14:paraId="450E810C" w14:textId="77777777" w:rsidR="0023629F" w:rsidRPr="00743C54" w:rsidRDefault="0023629F" w:rsidP="0023629F">
      <w:pPr>
        <w:widowControl w:val="0"/>
        <w:ind w:hanging="1"/>
        <w:jc w:val="both"/>
        <w:rPr>
          <w:rFonts w:ascii="Arial" w:eastAsia="Century Gothic" w:hAnsi="Arial" w:cs="Arial"/>
        </w:rPr>
      </w:pPr>
    </w:p>
    <w:p w14:paraId="58798DC3"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highlight w:val="white"/>
          <w:u w:val="single"/>
        </w:rPr>
        <w:t>CLÁUSULA 4ª.</w:t>
      </w:r>
      <w:r w:rsidRPr="00743C54">
        <w:rPr>
          <w:rFonts w:ascii="Arial" w:eastAsia="Century Gothic" w:hAnsi="Arial" w:cs="Arial"/>
          <w:b/>
          <w:u w:val="single"/>
        </w:rPr>
        <w:t xml:space="preserve"> CLÁUSULA DE NO ADHESIÓN</w:t>
      </w:r>
    </w:p>
    <w:p w14:paraId="4A405AF7" w14:textId="77777777" w:rsidR="0023629F" w:rsidRPr="00743C54" w:rsidRDefault="0023629F" w:rsidP="0023629F">
      <w:pPr>
        <w:widowControl w:val="0"/>
        <w:jc w:val="both"/>
        <w:rPr>
          <w:rFonts w:ascii="Arial" w:eastAsia="Century Gothic" w:hAnsi="Arial" w:cs="Arial"/>
        </w:rPr>
      </w:pPr>
    </w:p>
    <w:p w14:paraId="21EE8981" w14:textId="77777777" w:rsidR="0023629F" w:rsidRPr="00743C54" w:rsidRDefault="0023629F" w:rsidP="0023629F">
      <w:pPr>
        <w:widowControl w:val="0"/>
        <w:shd w:val="clear" w:color="auto" w:fill="FFFFFF"/>
        <w:tabs>
          <w:tab w:val="left" w:pos="851"/>
        </w:tabs>
        <w:jc w:val="both"/>
        <w:rPr>
          <w:rFonts w:ascii="Arial" w:eastAsia="Century Gothic" w:hAnsi="Arial" w:cs="Arial"/>
        </w:rPr>
      </w:pPr>
      <w:bookmarkStart w:id="1409" w:name="_welqrmqvzkoh" w:colFirst="0" w:colLast="0"/>
      <w:bookmarkEnd w:id="1409"/>
      <w:r w:rsidRPr="00743C54">
        <w:rPr>
          <w:rFonts w:ascii="Arial" w:eastAsia="Century Gothic" w:hAnsi="Arial" w:cs="Arial"/>
          <w:highlight w:val="white"/>
        </w:rPr>
        <w:t xml:space="preserve">Los términos y condiciones establecidos en la presente póliza fueron acordados y fijados libremente entre el INSTITUTO y LA ASEGURADORA, por lo que este es un contrato de no adhesión y por lo tanto no se ubica en el supuesto previsto en el artículo 202 Ley de Instituciones de Seguros y de Fianzas; en esa virtud esta póliza no requiere ser registrada ante la comisión  nacional de seguros y fianzas, por lo que las condiciones generales y endosos de las pólizas de </w:t>
      </w:r>
      <w:r w:rsidRPr="00743C54">
        <w:rPr>
          <w:rFonts w:ascii="Arial" w:eastAsia="Century Gothic" w:hAnsi="Arial" w:cs="Arial"/>
          <w:i/>
          <w:color w:val="000000"/>
          <w:highlight w:val="white"/>
        </w:rPr>
        <w:t xml:space="preserve">LA ASEGURADORA </w:t>
      </w:r>
      <w:r w:rsidRPr="00743C54">
        <w:rPr>
          <w:rFonts w:ascii="Arial" w:eastAsia="Century Gothic" w:hAnsi="Arial" w:cs="Arial"/>
          <w:highlight w:val="white"/>
        </w:rPr>
        <w:t xml:space="preserve">en términos del artículo antes citado no aplicarán. </w:t>
      </w:r>
    </w:p>
    <w:p w14:paraId="571DD02F" w14:textId="77777777" w:rsidR="0023629F" w:rsidRPr="00743C54" w:rsidRDefault="0023629F" w:rsidP="0023629F">
      <w:pPr>
        <w:widowControl w:val="0"/>
        <w:jc w:val="both"/>
        <w:rPr>
          <w:rFonts w:ascii="Arial" w:eastAsia="Century Gothic" w:hAnsi="Arial" w:cs="Arial"/>
          <w:b/>
          <w:i/>
          <w:u w:val="single"/>
        </w:rPr>
      </w:pPr>
    </w:p>
    <w:p w14:paraId="2DC88F5D" w14:textId="77777777" w:rsidR="0023629F" w:rsidRPr="00743C54" w:rsidRDefault="0023629F" w:rsidP="0023629F">
      <w:pPr>
        <w:widowControl w:val="0"/>
        <w:rPr>
          <w:rFonts w:ascii="Arial" w:eastAsia="Century Gothic" w:hAnsi="Arial" w:cs="Arial"/>
          <w:b/>
          <w:u w:val="single"/>
        </w:rPr>
      </w:pPr>
      <w:r w:rsidRPr="00743C54">
        <w:rPr>
          <w:rFonts w:ascii="Arial" w:eastAsia="Century Gothic" w:hAnsi="Arial" w:cs="Arial"/>
          <w:b/>
          <w:highlight w:val="white"/>
          <w:u w:val="single"/>
        </w:rPr>
        <w:t>CLÁUSULA 5ª</w:t>
      </w:r>
      <w:r w:rsidRPr="00743C54">
        <w:rPr>
          <w:rFonts w:ascii="Arial" w:eastAsia="Century Gothic" w:hAnsi="Arial" w:cs="Arial"/>
          <w:b/>
          <w:u w:val="single"/>
        </w:rPr>
        <w:t>. ELIMINACIÓN DE LA CLÁUSULA DE FACTOR DE OBSOLESCENCIA</w:t>
      </w:r>
    </w:p>
    <w:p w14:paraId="0230B908" w14:textId="77777777" w:rsidR="0023629F" w:rsidRPr="00743C54" w:rsidRDefault="0023629F" w:rsidP="0023629F">
      <w:pPr>
        <w:widowControl w:val="0"/>
        <w:rPr>
          <w:rFonts w:ascii="Arial" w:eastAsia="Century Gothic" w:hAnsi="Arial" w:cs="Arial"/>
          <w:b/>
          <w:u w:val="single"/>
        </w:rPr>
      </w:pPr>
    </w:p>
    <w:p w14:paraId="22371E0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renuncia al procedimiento de aplicación del factor de obsolescencia y depreciación por uso y/o antigüedad. Entiéndase por obsolescencia el que tecnológicamente hayan quedado obsoletos o fuera de las condiciones normales de mercado.</w:t>
      </w:r>
    </w:p>
    <w:p w14:paraId="3786EBC0" w14:textId="77777777" w:rsidR="0023629F" w:rsidRPr="00743C54" w:rsidRDefault="0023629F" w:rsidP="0023629F">
      <w:pPr>
        <w:widowControl w:val="0"/>
        <w:rPr>
          <w:rFonts w:ascii="Arial" w:eastAsia="Century Gothic" w:hAnsi="Arial" w:cs="Arial"/>
        </w:rPr>
      </w:pPr>
    </w:p>
    <w:p w14:paraId="4E0EF7FF" w14:textId="77777777" w:rsidR="0023629F" w:rsidRPr="00743C54" w:rsidRDefault="0023629F" w:rsidP="0023629F">
      <w:pPr>
        <w:widowControl w:val="0"/>
        <w:rPr>
          <w:rFonts w:ascii="Arial" w:eastAsia="Century Gothic" w:hAnsi="Arial" w:cs="Arial"/>
          <w:b/>
          <w:u w:val="single"/>
        </w:rPr>
      </w:pPr>
      <w:bookmarkStart w:id="1410" w:name="_2syp4si0bpz6" w:colFirst="0" w:colLast="0"/>
      <w:bookmarkEnd w:id="1410"/>
      <w:r w:rsidRPr="00743C54">
        <w:rPr>
          <w:rFonts w:ascii="Arial" w:eastAsia="Century Gothic" w:hAnsi="Arial" w:cs="Arial"/>
          <w:b/>
          <w:highlight w:val="white"/>
          <w:u w:val="single"/>
        </w:rPr>
        <w:t>CLÁUSULA 6ª</w:t>
      </w:r>
      <w:r w:rsidRPr="00743C54">
        <w:rPr>
          <w:rFonts w:ascii="Arial" w:eastAsia="Century Gothic" w:hAnsi="Arial" w:cs="Arial"/>
          <w:b/>
          <w:u w:val="single"/>
        </w:rPr>
        <w:t xml:space="preserve">. PRESCRIPCIÓN </w:t>
      </w:r>
    </w:p>
    <w:p w14:paraId="2F4CC3E9" w14:textId="77777777" w:rsidR="0023629F" w:rsidRPr="00743C54" w:rsidRDefault="0023629F" w:rsidP="0023629F">
      <w:pPr>
        <w:widowControl w:val="0"/>
        <w:rPr>
          <w:rFonts w:ascii="Arial" w:eastAsia="Century Gothic" w:hAnsi="Arial" w:cs="Arial"/>
          <w:b/>
          <w:u w:val="single"/>
        </w:rPr>
      </w:pPr>
    </w:p>
    <w:p w14:paraId="2F04860E" w14:textId="77777777" w:rsidR="0023629F" w:rsidRPr="00743C54" w:rsidRDefault="0023629F" w:rsidP="0023629F">
      <w:pPr>
        <w:widowControl w:val="0"/>
        <w:jc w:val="both"/>
        <w:rPr>
          <w:rFonts w:ascii="Arial" w:eastAsia="Century Gothic" w:hAnsi="Arial" w:cs="Arial"/>
          <w:b/>
          <w:u w:val="single"/>
        </w:rPr>
      </w:pPr>
      <w:r w:rsidRPr="00743C54">
        <w:rPr>
          <w:rFonts w:ascii="Arial" w:eastAsia="Century Gothic" w:hAnsi="Arial" w:cs="Arial"/>
        </w:rPr>
        <w:t>Todas las acciones que se deriven de este contrato de seguro prescribirán en dos años contados en los términos del artículo 81 de la Ley Sobre el Contrato de Seguro, desde la fecha del acontecimiento que les dio origen, salvo los casos de excepción consignados en el artículo 82 de la misma ley.</w:t>
      </w:r>
    </w:p>
    <w:p w14:paraId="5B979AB4" w14:textId="77777777" w:rsidR="0023629F" w:rsidRPr="00743C54" w:rsidRDefault="0023629F" w:rsidP="0023629F">
      <w:pPr>
        <w:widowControl w:val="0"/>
        <w:tabs>
          <w:tab w:val="left" w:pos="426"/>
          <w:tab w:val="left" w:pos="9360"/>
        </w:tabs>
        <w:ind w:right="6"/>
        <w:jc w:val="both"/>
        <w:rPr>
          <w:rFonts w:ascii="Arial" w:eastAsia="Century Gothic" w:hAnsi="Arial" w:cs="Arial"/>
        </w:rPr>
      </w:pPr>
    </w:p>
    <w:p w14:paraId="6216E080" w14:textId="77777777" w:rsidR="0023629F" w:rsidRPr="00743C54" w:rsidRDefault="0023629F" w:rsidP="0023629F">
      <w:pPr>
        <w:widowControl w:val="0"/>
        <w:tabs>
          <w:tab w:val="left" w:pos="9360"/>
        </w:tabs>
        <w:ind w:right="6"/>
        <w:jc w:val="both"/>
        <w:rPr>
          <w:rFonts w:ascii="Arial" w:eastAsia="Century Gothic" w:hAnsi="Arial" w:cs="Arial"/>
        </w:rPr>
      </w:pPr>
      <w:r w:rsidRPr="00743C54">
        <w:rPr>
          <w:rFonts w:ascii="Arial" w:eastAsia="Century Gothic" w:hAnsi="Arial" w:cs="Arial"/>
          <w:highlight w:val="white"/>
        </w:rPr>
        <w:t>La prescripción se interrumpirá no sólo por las causas ordinarias, sino también por el nombramiento de perito o por la iniciación del procedimiento señalado por el artículo 68 inciso I) de la Ley de Protección y Defensa al Usuario de Servicios Financieros, así como cualquier comunicación entre el INSTITUTO y LA ASEGURADORA</w:t>
      </w:r>
      <w:r w:rsidRPr="00743C54">
        <w:rPr>
          <w:rFonts w:ascii="Arial" w:eastAsia="Century Gothic" w:hAnsi="Arial" w:cs="Arial"/>
        </w:rPr>
        <w:t>.</w:t>
      </w:r>
    </w:p>
    <w:p w14:paraId="22AF8B08" w14:textId="77777777" w:rsidR="0023629F" w:rsidRPr="00743C54" w:rsidRDefault="0023629F" w:rsidP="0023629F">
      <w:pPr>
        <w:widowControl w:val="0"/>
        <w:tabs>
          <w:tab w:val="left" w:pos="9360"/>
        </w:tabs>
        <w:ind w:right="6"/>
        <w:jc w:val="both"/>
        <w:rPr>
          <w:rFonts w:ascii="Arial" w:eastAsia="Century Gothic" w:hAnsi="Arial" w:cs="Arial"/>
        </w:rPr>
      </w:pPr>
    </w:p>
    <w:p w14:paraId="43758766" w14:textId="77777777" w:rsidR="0023629F" w:rsidRPr="00743C54" w:rsidRDefault="0023629F" w:rsidP="0023629F">
      <w:pPr>
        <w:widowControl w:val="0"/>
        <w:tabs>
          <w:tab w:val="left" w:pos="9360"/>
        </w:tabs>
        <w:ind w:right="6"/>
        <w:jc w:val="both"/>
        <w:rPr>
          <w:rFonts w:ascii="Arial" w:eastAsia="Century Gothic" w:hAnsi="Arial" w:cs="Arial"/>
        </w:rPr>
      </w:pPr>
      <w:r w:rsidRPr="00743C54">
        <w:rPr>
          <w:rFonts w:ascii="Arial" w:eastAsia="Century Gothic" w:hAnsi="Arial" w:cs="Arial"/>
        </w:rPr>
        <w:t>Además de las causas ordinarias de interrupción de la prescripción, ésta se interrumpirá por el nombramiento de peritos (propios o facultados por el instituto) con motivo de la realización del siniestro, o por la iniciación del procedimiento señalado por el artículo 68 inciso i) de la ley de protección y defensa al usuario de servicios financieros, así como la simple comunicación entre el instituto y la aseguradora, por escrito, incluyendo medios físicos, digitales o magnéticos, la entrega inicial y subsecuente de documentos para la integración, seguimiento y trámite del expediente hasta su indemnización y tratándose de la acción en pago de la prima, por el requerimiento de pago, de conformidad al artículo 84 de la ley sobre el contrato de seguro.</w:t>
      </w:r>
    </w:p>
    <w:p w14:paraId="0ED83790" w14:textId="77777777" w:rsidR="0023629F" w:rsidRPr="00743C54" w:rsidRDefault="0023629F" w:rsidP="0023629F">
      <w:pPr>
        <w:widowControl w:val="0"/>
        <w:tabs>
          <w:tab w:val="left" w:pos="9360"/>
        </w:tabs>
        <w:ind w:right="6"/>
        <w:jc w:val="both"/>
        <w:rPr>
          <w:rFonts w:ascii="Arial" w:eastAsia="Century Gothic" w:hAnsi="Arial" w:cs="Arial"/>
        </w:rPr>
      </w:pPr>
    </w:p>
    <w:p w14:paraId="17D84B2F" w14:textId="77777777" w:rsidR="0023629F" w:rsidRPr="00743C54" w:rsidRDefault="0023629F" w:rsidP="0023629F">
      <w:pPr>
        <w:widowControl w:val="0"/>
        <w:tabs>
          <w:tab w:val="left" w:pos="9360"/>
        </w:tabs>
        <w:ind w:right="6"/>
        <w:jc w:val="both"/>
        <w:rPr>
          <w:rFonts w:ascii="Arial" w:eastAsia="Century Gothic" w:hAnsi="Arial" w:cs="Arial"/>
        </w:rPr>
      </w:pPr>
      <w:r w:rsidRPr="00743C54">
        <w:rPr>
          <w:rFonts w:ascii="Arial" w:eastAsia="Century Gothic" w:hAnsi="Arial" w:cs="Arial"/>
        </w:rPr>
        <w:t>La aseguradora deberá considerar la falta de documentación que por causa de fuerza mayor no se encuentre en poder del instituto, absteniéndose de exigir la misma.</w:t>
      </w:r>
    </w:p>
    <w:p w14:paraId="5FC90292" w14:textId="77777777" w:rsidR="0023629F" w:rsidRPr="00743C54" w:rsidRDefault="0023629F" w:rsidP="0023629F">
      <w:pPr>
        <w:widowControl w:val="0"/>
        <w:tabs>
          <w:tab w:val="left" w:pos="9360"/>
        </w:tabs>
        <w:ind w:right="6"/>
        <w:jc w:val="both"/>
        <w:rPr>
          <w:rFonts w:ascii="Arial" w:eastAsia="Century Gothic" w:hAnsi="Arial" w:cs="Arial"/>
        </w:rPr>
      </w:pPr>
    </w:p>
    <w:p w14:paraId="3D74733B" w14:textId="77777777" w:rsidR="0023629F" w:rsidRPr="00743C54" w:rsidRDefault="0023629F" w:rsidP="0023629F">
      <w:pPr>
        <w:widowControl w:val="0"/>
        <w:jc w:val="both"/>
        <w:rPr>
          <w:rFonts w:ascii="Arial" w:eastAsia="Century Gothic" w:hAnsi="Arial" w:cs="Arial"/>
          <w:b/>
          <w:color w:val="000000"/>
          <w:u w:val="single"/>
        </w:rPr>
      </w:pPr>
      <w:r w:rsidRPr="00743C54">
        <w:rPr>
          <w:rFonts w:ascii="Arial" w:eastAsia="Century Gothic" w:hAnsi="Arial" w:cs="Arial"/>
          <w:b/>
          <w:color w:val="000000"/>
          <w:highlight w:val="white"/>
          <w:u w:val="single"/>
        </w:rPr>
        <w:t>CLÁUSULA 7ª</w:t>
      </w:r>
      <w:r w:rsidRPr="00743C54">
        <w:rPr>
          <w:rFonts w:ascii="Arial" w:eastAsia="Century Gothic" w:hAnsi="Arial" w:cs="Arial"/>
          <w:b/>
          <w:color w:val="000000"/>
          <w:u w:val="single"/>
        </w:rPr>
        <w:t xml:space="preserve">. ARTÍCULO 25 DE LA LEY SOBRE EL CONTRATO DE SEGURO </w:t>
      </w:r>
    </w:p>
    <w:p w14:paraId="37757042" w14:textId="77777777" w:rsidR="0023629F" w:rsidRPr="00743C54" w:rsidRDefault="0023629F" w:rsidP="0023629F">
      <w:pPr>
        <w:widowControl w:val="0"/>
        <w:jc w:val="both"/>
        <w:rPr>
          <w:rFonts w:ascii="Arial" w:eastAsia="Century Gothic" w:hAnsi="Arial" w:cs="Arial"/>
        </w:rPr>
      </w:pPr>
    </w:p>
    <w:p w14:paraId="2F6054F1"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Si el contenido de la póliza o sus modificaciones no concordaren con la oferta, LA ASEGURADORA deberá respetar y realizar los cambios necesarios a las pólizas emitidas, ajustándose a lo establecido en el presente Anexo Técnico. Por lo anterior LA ASEGURADORA renuncia a lo estipulado en el artículo 25 de la Ley del Contrato de Seguro.</w:t>
      </w:r>
    </w:p>
    <w:p w14:paraId="1DA76789" w14:textId="77777777" w:rsidR="0023629F" w:rsidRPr="00743C54" w:rsidRDefault="0023629F" w:rsidP="0023629F">
      <w:pPr>
        <w:widowControl w:val="0"/>
        <w:tabs>
          <w:tab w:val="left" w:pos="9360"/>
        </w:tabs>
        <w:ind w:right="6"/>
        <w:jc w:val="both"/>
        <w:rPr>
          <w:rFonts w:ascii="Arial" w:eastAsia="Century Gothic" w:hAnsi="Arial" w:cs="Arial"/>
        </w:rPr>
      </w:pPr>
    </w:p>
    <w:p w14:paraId="3A3BBF46" w14:textId="77777777" w:rsidR="0023629F" w:rsidRPr="00743C54" w:rsidRDefault="0023629F" w:rsidP="0023629F">
      <w:pPr>
        <w:tabs>
          <w:tab w:val="left" w:pos="0"/>
        </w:tabs>
        <w:ind w:right="7"/>
        <w:jc w:val="both"/>
        <w:rPr>
          <w:rFonts w:ascii="Arial" w:eastAsia="Century Gothic" w:hAnsi="Arial" w:cs="Arial"/>
          <w:b/>
          <w:color w:val="000000"/>
          <w:u w:val="single"/>
        </w:rPr>
      </w:pPr>
      <w:r w:rsidRPr="00743C54">
        <w:rPr>
          <w:rFonts w:ascii="Arial" w:eastAsia="Century Gothic" w:hAnsi="Arial" w:cs="Arial"/>
          <w:b/>
          <w:color w:val="000000"/>
          <w:highlight w:val="white"/>
          <w:u w:val="single"/>
        </w:rPr>
        <w:lastRenderedPageBreak/>
        <w:t>CLÁUSULA 8ª.</w:t>
      </w:r>
      <w:r w:rsidRPr="00743C54">
        <w:rPr>
          <w:rFonts w:ascii="Arial" w:eastAsia="Century Gothic" w:hAnsi="Arial" w:cs="Arial"/>
          <w:b/>
          <w:color w:val="000000"/>
          <w:u w:val="single"/>
        </w:rPr>
        <w:t xml:space="preserve"> MODIFICACIONES AL CONTRATO DE SEGURO</w:t>
      </w:r>
    </w:p>
    <w:p w14:paraId="2125A55E" w14:textId="77777777" w:rsidR="0023629F" w:rsidRPr="00743C54" w:rsidRDefault="0023629F" w:rsidP="0023629F">
      <w:pPr>
        <w:widowControl w:val="0"/>
        <w:spacing w:before="120"/>
        <w:jc w:val="both"/>
        <w:rPr>
          <w:rFonts w:ascii="Arial" w:eastAsia="Century Gothic" w:hAnsi="Arial" w:cs="Arial"/>
        </w:rPr>
      </w:pPr>
      <w:r w:rsidRPr="00743C54">
        <w:rPr>
          <w:rFonts w:ascii="Arial" w:eastAsia="Century Gothic" w:hAnsi="Arial" w:cs="Arial"/>
        </w:rPr>
        <w:t>LA ASEGURADORA a solicitud del INSTITUTO se obliga a la ampliación del contrato (póliza), suscribiendo en su caso, la póliza y el convenio correspondiente.</w:t>
      </w:r>
    </w:p>
    <w:p w14:paraId="3C45BED2" w14:textId="77777777" w:rsidR="0023629F" w:rsidRPr="00743C54" w:rsidRDefault="0023629F" w:rsidP="0023629F">
      <w:pPr>
        <w:widowControl w:val="0"/>
        <w:jc w:val="both"/>
        <w:rPr>
          <w:rFonts w:ascii="Arial" w:eastAsia="Century Gothic" w:hAnsi="Arial" w:cs="Arial"/>
        </w:rPr>
      </w:pPr>
    </w:p>
    <w:p w14:paraId="5AB6568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Cualquier modificación a este contrato (póliza), una vez formalizado deberá constar por escrito en los instrumentos legales respectivos. Las modificaciones de ninguna forma podrán otorgar condiciones más ventajosas a LA ASEGURADORA comparadas con las establecidas originalmente. </w:t>
      </w:r>
    </w:p>
    <w:p w14:paraId="20235E61" w14:textId="77777777" w:rsidR="0023629F" w:rsidRPr="00743C54" w:rsidRDefault="0023629F" w:rsidP="0023629F">
      <w:pPr>
        <w:tabs>
          <w:tab w:val="left" w:pos="0"/>
        </w:tabs>
        <w:ind w:right="7"/>
        <w:jc w:val="both"/>
        <w:rPr>
          <w:rFonts w:ascii="Arial" w:eastAsia="Century Gothic" w:hAnsi="Arial" w:cs="Arial"/>
          <w:b/>
        </w:rPr>
      </w:pPr>
    </w:p>
    <w:p w14:paraId="07E86C15" w14:textId="77777777" w:rsidR="0023629F" w:rsidRPr="00743C54" w:rsidRDefault="0023629F" w:rsidP="0023629F">
      <w:pPr>
        <w:tabs>
          <w:tab w:val="left" w:pos="0"/>
        </w:tabs>
        <w:ind w:right="7"/>
        <w:jc w:val="both"/>
        <w:rPr>
          <w:rFonts w:ascii="Arial" w:eastAsia="Century Gothic" w:hAnsi="Arial" w:cs="Arial"/>
          <w:b/>
          <w:color w:val="000000"/>
          <w:u w:val="single"/>
        </w:rPr>
      </w:pPr>
      <w:r w:rsidRPr="00743C54">
        <w:rPr>
          <w:rFonts w:ascii="Arial" w:eastAsia="Century Gothic" w:hAnsi="Arial" w:cs="Arial"/>
          <w:b/>
          <w:color w:val="000000"/>
          <w:highlight w:val="white"/>
          <w:u w:val="single"/>
        </w:rPr>
        <w:t>CLÁUSULA 9ª</w:t>
      </w:r>
      <w:r w:rsidRPr="00743C54">
        <w:rPr>
          <w:rFonts w:ascii="Arial" w:eastAsia="Century Gothic" w:hAnsi="Arial" w:cs="Arial"/>
          <w:b/>
          <w:color w:val="000000"/>
          <w:u w:val="single"/>
        </w:rPr>
        <w:t xml:space="preserve">. TIPO DE </w:t>
      </w:r>
      <w:proofErr w:type="gramStart"/>
      <w:r w:rsidRPr="00743C54">
        <w:rPr>
          <w:rFonts w:ascii="Arial" w:eastAsia="Century Gothic" w:hAnsi="Arial" w:cs="Arial"/>
          <w:b/>
          <w:color w:val="000000"/>
          <w:u w:val="single"/>
        </w:rPr>
        <w:t>MONEDA</w:t>
      </w:r>
      <w:proofErr w:type="gramEnd"/>
      <w:r w:rsidRPr="00743C54">
        <w:rPr>
          <w:rFonts w:ascii="Arial" w:eastAsia="Century Gothic" w:hAnsi="Arial" w:cs="Arial"/>
          <w:b/>
          <w:color w:val="000000"/>
          <w:u w:val="single"/>
        </w:rPr>
        <w:t>.</w:t>
      </w:r>
    </w:p>
    <w:p w14:paraId="7A8727FC" w14:textId="77777777" w:rsidR="0023629F" w:rsidRPr="00743C54" w:rsidRDefault="0023629F" w:rsidP="0023629F">
      <w:pPr>
        <w:ind w:left="-3" w:right="7" w:hanging="10"/>
        <w:jc w:val="both"/>
        <w:rPr>
          <w:rFonts w:ascii="Arial" w:eastAsia="Century Gothic" w:hAnsi="Arial" w:cs="Arial"/>
        </w:rPr>
      </w:pPr>
    </w:p>
    <w:p w14:paraId="2E15DDE4" w14:textId="77777777" w:rsidR="0023629F" w:rsidRPr="00743C54" w:rsidRDefault="0023629F" w:rsidP="0023629F">
      <w:pPr>
        <w:ind w:left="-3" w:right="7" w:hanging="10"/>
        <w:jc w:val="both"/>
        <w:rPr>
          <w:rFonts w:ascii="Arial" w:eastAsia="Century Gothic" w:hAnsi="Arial" w:cs="Arial"/>
        </w:rPr>
      </w:pPr>
      <w:r w:rsidRPr="00743C54">
        <w:rPr>
          <w:rFonts w:ascii="Arial" w:eastAsia="Century Gothic" w:hAnsi="Arial" w:cs="Arial"/>
        </w:rPr>
        <w:t xml:space="preserve">Todos los pagos relativos a estos seguros ya sean por parte del INSTITUTO o de </w:t>
      </w:r>
      <w:r w:rsidRPr="00743C54">
        <w:rPr>
          <w:rFonts w:ascii="Arial" w:eastAsia="Century Gothic" w:hAnsi="Arial" w:cs="Arial"/>
          <w:color w:val="000000"/>
        </w:rPr>
        <w:t>LA ASEGURADORA</w:t>
      </w:r>
      <w:r w:rsidRPr="00743C54">
        <w:rPr>
          <w:rFonts w:ascii="Arial" w:eastAsia="Century Gothic" w:hAnsi="Arial" w:cs="Arial"/>
        </w:rPr>
        <w:t>, se harán en Moneda Nacional.</w:t>
      </w:r>
    </w:p>
    <w:p w14:paraId="17EE4AAC" w14:textId="77777777" w:rsidR="0023629F" w:rsidRPr="00743C54" w:rsidRDefault="0023629F" w:rsidP="0023629F">
      <w:pPr>
        <w:ind w:left="-3" w:right="7" w:hanging="10"/>
        <w:jc w:val="both"/>
        <w:rPr>
          <w:rFonts w:ascii="Arial" w:eastAsia="Century Gothic" w:hAnsi="Arial" w:cs="Arial"/>
        </w:rPr>
      </w:pPr>
    </w:p>
    <w:p w14:paraId="2BB36FF8" w14:textId="77777777" w:rsidR="0023629F" w:rsidRPr="00743C54" w:rsidRDefault="0023629F" w:rsidP="0023629F">
      <w:pPr>
        <w:ind w:left="-3" w:right="7" w:hanging="10"/>
        <w:jc w:val="both"/>
        <w:rPr>
          <w:rFonts w:ascii="Arial" w:eastAsia="Century Gothic" w:hAnsi="Arial" w:cs="Arial"/>
        </w:rPr>
      </w:pPr>
      <w:r w:rsidRPr="00743C54">
        <w:rPr>
          <w:rFonts w:ascii="Arial" w:eastAsia="Century Gothic" w:hAnsi="Arial" w:cs="Arial"/>
        </w:rPr>
        <w:t xml:space="preserve">Para los gastos que se originen en moneda extranjera y que sean procedentes de acuerdo con las estipulaciones de la póliza, se reembolsarán de acuerdo con el tipo de cambio fijado por el Banco de México, vigente para la moneda y la fecha en que se erogaron dichos gastos. </w:t>
      </w:r>
    </w:p>
    <w:p w14:paraId="1DDB3B83" w14:textId="77777777" w:rsidR="0023629F" w:rsidRPr="00743C54" w:rsidRDefault="0023629F" w:rsidP="0023629F">
      <w:pPr>
        <w:widowControl w:val="0"/>
        <w:rPr>
          <w:rFonts w:ascii="Arial" w:eastAsia="Century Gothic" w:hAnsi="Arial" w:cs="Arial"/>
        </w:rPr>
      </w:pPr>
    </w:p>
    <w:p w14:paraId="7E86CFD3" w14:textId="77777777" w:rsidR="0023629F" w:rsidRPr="00743C54" w:rsidRDefault="0023629F" w:rsidP="0023629F">
      <w:pPr>
        <w:tabs>
          <w:tab w:val="left" w:pos="0"/>
        </w:tabs>
        <w:ind w:right="7"/>
        <w:jc w:val="both"/>
        <w:rPr>
          <w:rFonts w:ascii="Arial" w:eastAsia="Century Gothic" w:hAnsi="Arial" w:cs="Arial"/>
          <w:b/>
          <w:color w:val="000000"/>
          <w:u w:val="single"/>
        </w:rPr>
      </w:pPr>
      <w:r w:rsidRPr="00743C54">
        <w:rPr>
          <w:rFonts w:ascii="Arial" w:eastAsia="Century Gothic" w:hAnsi="Arial" w:cs="Arial"/>
          <w:b/>
          <w:color w:val="000000"/>
          <w:highlight w:val="white"/>
          <w:u w:val="single"/>
        </w:rPr>
        <w:t>CLÁUSULA 10ª</w:t>
      </w:r>
      <w:r w:rsidRPr="00743C54">
        <w:rPr>
          <w:rFonts w:ascii="Arial" w:eastAsia="Century Gothic" w:hAnsi="Arial" w:cs="Arial"/>
          <w:b/>
          <w:color w:val="000000"/>
          <w:u w:val="single"/>
        </w:rPr>
        <w:t>. MECANISMOS DE INDEMNIZACIÓN</w:t>
      </w:r>
    </w:p>
    <w:p w14:paraId="14DFDD8C" w14:textId="77777777" w:rsidR="0023629F" w:rsidRPr="00743C54" w:rsidRDefault="0023629F" w:rsidP="0023629F">
      <w:pPr>
        <w:widowControl w:val="0"/>
        <w:jc w:val="both"/>
        <w:rPr>
          <w:rFonts w:ascii="Arial" w:eastAsia="Century Gothic" w:hAnsi="Arial" w:cs="Arial"/>
        </w:rPr>
      </w:pPr>
    </w:p>
    <w:p w14:paraId="6B42FC21"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Aplicable a todas las secciones de la presente Póliza.</w:t>
      </w:r>
    </w:p>
    <w:p w14:paraId="03CF67A4" w14:textId="77777777" w:rsidR="0023629F" w:rsidRPr="00743C54" w:rsidRDefault="0023629F" w:rsidP="0023629F">
      <w:pPr>
        <w:widowControl w:val="0"/>
        <w:tabs>
          <w:tab w:val="left" w:pos="851"/>
          <w:tab w:val="left" w:pos="8789"/>
        </w:tabs>
        <w:jc w:val="both"/>
        <w:rPr>
          <w:rFonts w:ascii="Arial" w:eastAsia="Century Gothic" w:hAnsi="Arial" w:cs="Arial"/>
        </w:rPr>
      </w:pPr>
    </w:p>
    <w:p w14:paraId="46C7B68D" w14:textId="77777777" w:rsidR="0023629F" w:rsidRPr="00743C54" w:rsidRDefault="0023629F" w:rsidP="0023629F">
      <w:pPr>
        <w:widowControl w:val="0"/>
        <w:tabs>
          <w:tab w:val="left" w:pos="851"/>
          <w:tab w:val="left" w:pos="8789"/>
        </w:tabs>
        <w:jc w:val="both"/>
        <w:rPr>
          <w:rFonts w:ascii="Arial" w:eastAsia="Century Gothic" w:hAnsi="Arial" w:cs="Arial"/>
          <w:b/>
        </w:rPr>
      </w:pPr>
      <w:r w:rsidRPr="00743C54">
        <w:rPr>
          <w:rFonts w:ascii="Arial" w:eastAsia="Century Gothic" w:hAnsi="Arial" w:cs="Arial"/>
          <w:b/>
        </w:rPr>
        <w:t xml:space="preserve">I.- </w:t>
      </w:r>
      <w:r w:rsidRPr="00743C54">
        <w:rPr>
          <w:rFonts w:ascii="Arial" w:eastAsia="Century Gothic" w:hAnsi="Arial" w:cs="Arial"/>
          <w:b/>
          <w:highlight w:val="white"/>
        </w:rPr>
        <w:t>Pago en Especie</w:t>
      </w:r>
      <w:r w:rsidRPr="00743C54">
        <w:rPr>
          <w:rFonts w:ascii="Arial" w:eastAsia="Century Gothic" w:hAnsi="Arial" w:cs="Arial"/>
          <w:b/>
        </w:rPr>
        <w:t>:</w:t>
      </w:r>
    </w:p>
    <w:p w14:paraId="76B30CFF" w14:textId="77777777" w:rsidR="0023629F" w:rsidRPr="00743C54" w:rsidRDefault="0023629F" w:rsidP="0023629F">
      <w:pPr>
        <w:widowControl w:val="0"/>
        <w:tabs>
          <w:tab w:val="left" w:pos="851"/>
          <w:tab w:val="left" w:pos="8789"/>
        </w:tabs>
        <w:jc w:val="both"/>
        <w:rPr>
          <w:rFonts w:ascii="Arial" w:eastAsia="Century Gothic" w:hAnsi="Arial" w:cs="Arial"/>
        </w:rPr>
      </w:pPr>
    </w:p>
    <w:p w14:paraId="4E06814E" w14:textId="77777777" w:rsidR="0023629F" w:rsidRPr="00743C54" w:rsidRDefault="0023629F" w:rsidP="0023629F">
      <w:pPr>
        <w:widowControl w:val="0"/>
        <w:jc w:val="both"/>
        <w:rPr>
          <w:rFonts w:ascii="Arial" w:eastAsia="Century Gothic" w:hAnsi="Arial" w:cs="Arial"/>
        </w:rPr>
      </w:pPr>
      <w:bookmarkStart w:id="1411" w:name="_rkg6muklwl6w" w:colFirst="0" w:colLast="0"/>
      <w:bookmarkEnd w:id="1411"/>
      <w:r w:rsidRPr="00743C54">
        <w:rPr>
          <w:rFonts w:ascii="Arial" w:eastAsia="Century Gothic" w:hAnsi="Arial" w:cs="Arial"/>
        </w:rPr>
        <w:t>Ambas partes pactan el pago en especie para todas las secciones de esta Póliza de acuerdo con:</w:t>
      </w:r>
    </w:p>
    <w:p w14:paraId="6A9B721D" w14:textId="77777777" w:rsidR="0023629F" w:rsidRPr="00743C54" w:rsidRDefault="0023629F" w:rsidP="0023629F">
      <w:pPr>
        <w:widowControl w:val="0"/>
        <w:jc w:val="both"/>
        <w:rPr>
          <w:rFonts w:ascii="Arial" w:eastAsia="Century Gothic" w:hAnsi="Arial" w:cs="Arial"/>
        </w:rPr>
      </w:pPr>
    </w:p>
    <w:p w14:paraId="6875A823" w14:textId="77777777" w:rsidR="0023629F" w:rsidRPr="00743C54" w:rsidRDefault="0023629F" w:rsidP="0023629F">
      <w:pPr>
        <w:widowControl w:val="0"/>
        <w:numPr>
          <w:ilvl w:val="2"/>
          <w:numId w:val="186"/>
        </w:numPr>
        <w:ind w:left="709" w:hanging="350"/>
        <w:jc w:val="both"/>
        <w:rPr>
          <w:rFonts w:ascii="Arial" w:eastAsia="Century Gothic" w:hAnsi="Arial" w:cs="Arial"/>
        </w:rPr>
      </w:pPr>
      <w:r w:rsidRPr="00743C54">
        <w:rPr>
          <w:rFonts w:ascii="Arial" w:eastAsia="Century Gothic" w:hAnsi="Arial" w:cs="Arial"/>
        </w:rPr>
        <w:t xml:space="preserve">El manual de normas presupuestarias para la Administración Pública Federal, emitida por la Secretaría de Hacienda y Crédito Público. </w:t>
      </w:r>
    </w:p>
    <w:p w14:paraId="04C02C3F" w14:textId="77777777" w:rsidR="0023629F" w:rsidRPr="00743C54" w:rsidRDefault="0023629F" w:rsidP="0023629F">
      <w:pPr>
        <w:widowControl w:val="0"/>
        <w:ind w:left="709" w:hanging="350"/>
        <w:jc w:val="both"/>
        <w:rPr>
          <w:rFonts w:ascii="Arial" w:eastAsia="Century Gothic" w:hAnsi="Arial" w:cs="Arial"/>
        </w:rPr>
      </w:pPr>
    </w:p>
    <w:p w14:paraId="5B6E2515" w14:textId="77777777" w:rsidR="0023629F" w:rsidRPr="00743C54" w:rsidRDefault="0023629F" w:rsidP="0023629F">
      <w:pPr>
        <w:widowControl w:val="0"/>
        <w:numPr>
          <w:ilvl w:val="2"/>
          <w:numId w:val="186"/>
        </w:numPr>
        <w:ind w:left="709" w:hanging="350"/>
        <w:jc w:val="both"/>
        <w:rPr>
          <w:rFonts w:ascii="Arial" w:eastAsia="Century Gothic" w:hAnsi="Arial" w:cs="Arial"/>
        </w:rPr>
      </w:pPr>
      <w:r w:rsidRPr="00743C54">
        <w:rPr>
          <w:rFonts w:ascii="Arial" w:eastAsia="Century Gothic" w:hAnsi="Arial" w:cs="Arial"/>
        </w:rPr>
        <w:t>Lo establecido en el numeral 29. Actividad 1.9 y 2.8 del Manual de Procedimientos en Materia de Recursos Materiales y Servicios Generales del Instituto Federal Electoral, vigente de conformidad con lo establecido en el artículo Sexto Transitorio de la Ley General de Instituciones y Procedimientos Electorales, publicada el 23 de mayo de 2014, se establece que el INSTITUTO y LA ASEGURADORA, podrán celebrar convenios de reposición en especie, derivados de las indemnizaciones de los siniestros.</w:t>
      </w:r>
    </w:p>
    <w:p w14:paraId="2B917950" w14:textId="77777777" w:rsidR="0023629F" w:rsidRPr="00743C54" w:rsidRDefault="0023629F" w:rsidP="0023629F">
      <w:pPr>
        <w:widowControl w:val="0"/>
        <w:ind w:left="709" w:hanging="350"/>
        <w:jc w:val="both"/>
        <w:rPr>
          <w:rFonts w:ascii="Arial" w:eastAsia="Century Gothic" w:hAnsi="Arial" w:cs="Arial"/>
        </w:rPr>
      </w:pPr>
    </w:p>
    <w:p w14:paraId="06E7AE02" w14:textId="77777777" w:rsidR="0023629F" w:rsidRPr="00743C54" w:rsidRDefault="0023629F" w:rsidP="0023629F">
      <w:pPr>
        <w:widowControl w:val="0"/>
        <w:numPr>
          <w:ilvl w:val="2"/>
          <w:numId w:val="186"/>
        </w:numPr>
        <w:ind w:left="709" w:hanging="350"/>
        <w:jc w:val="both"/>
        <w:rPr>
          <w:rFonts w:ascii="Arial" w:eastAsia="Century Gothic" w:hAnsi="Arial" w:cs="Arial"/>
        </w:rPr>
      </w:pPr>
      <w:r w:rsidRPr="00743C54">
        <w:rPr>
          <w:rFonts w:ascii="Arial" w:eastAsia="Century Gothic" w:hAnsi="Arial" w:cs="Arial"/>
        </w:rPr>
        <w:t>Para la reposición en especie las partes deberán suscribir el "Convenio de Pago de Reposición en Especie”, de conformidad con el clausulado que se precisa en el Apéndice "B" y, con fundamento en lo dispuesto por los artículos 116 de la Ley Sobre el Contrato de Seguro, 2062, 2078, 2079, 2088, 2095 y demás relativos aplicables del Código Civil Federal.</w:t>
      </w:r>
    </w:p>
    <w:p w14:paraId="010B4232" w14:textId="77777777" w:rsidR="0023629F" w:rsidRPr="00743C54" w:rsidRDefault="0023629F" w:rsidP="0023629F">
      <w:pPr>
        <w:widowControl w:val="0"/>
        <w:jc w:val="both"/>
        <w:rPr>
          <w:rFonts w:ascii="Arial" w:eastAsia="Century Gothic" w:hAnsi="Arial" w:cs="Arial"/>
        </w:rPr>
      </w:pPr>
    </w:p>
    <w:p w14:paraId="27F725D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deberá pagar el total del resarcimiento del siniestro ocurrido para que posteriormente EL INSTITUTO realice el pago del deducible y en su caso el coaseguro a LA ASEGURADORA.</w:t>
      </w:r>
    </w:p>
    <w:p w14:paraId="4F74AE35" w14:textId="77777777" w:rsidR="0023629F" w:rsidRPr="00743C54" w:rsidRDefault="0023629F" w:rsidP="0023629F">
      <w:pPr>
        <w:widowControl w:val="0"/>
        <w:jc w:val="both"/>
        <w:rPr>
          <w:rFonts w:ascii="Arial" w:eastAsia="Century Gothic" w:hAnsi="Arial" w:cs="Arial"/>
        </w:rPr>
      </w:pPr>
    </w:p>
    <w:p w14:paraId="4A4C168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EL INSTITUTO, por conducto de funcionario autorizado, presentarán por escrito la reclamación derivada de un siniestro sufrido en sus bienes, sobre el cual se dictaminó la pérdida. </w:t>
      </w:r>
    </w:p>
    <w:p w14:paraId="640A524D" w14:textId="77777777" w:rsidR="0023629F" w:rsidRPr="00743C54" w:rsidRDefault="0023629F" w:rsidP="0023629F">
      <w:pPr>
        <w:widowControl w:val="0"/>
        <w:jc w:val="both"/>
        <w:rPr>
          <w:rFonts w:ascii="Arial" w:eastAsia="Century Gothic" w:hAnsi="Arial" w:cs="Arial"/>
        </w:rPr>
      </w:pPr>
    </w:p>
    <w:p w14:paraId="7B043274"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Cuando ya se dictaminaron los casos que se deberán considerar como pérdida, LA ASEGURADORA presupuestará lo conducente para el pago de las indemnizaciones a través de la restitución en especie, dicho presupuesto será a valor de reposición.</w:t>
      </w:r>
    </w:p>
    <w:p w14:paraId="6B108E37" w14:textId="77777777" w:rsidR="0023629F" w:rsidRPr="00743C54" w:rsidRDefault="0023629F" w:rsidP="0023629F">
      <w:pPr>
        <w:widowControl w:val="0"/>
        <w:jc w:val="both"/>
        <w:rPr>
          <w:rFonts w:ascii="Arial" w:eastAsia="Century Gothic" w:hAnsi="Arial" w:cs="Arial"/>
        </w:rPr>
      </w:pPr>
    </w:p>
    <w:p w14:paraId="752CBA6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Una vez acordados entre ambas partes la pérdida o pérdidas de que se trate, la procedencia de la recuperación del seguro en especie y el presupuesto correspondiente, EL INSTITUTO determinará el bien que deberá entregarse como restitución en especie y formularán por escrito la solicitud a LA </w:t>
      </w:r>
      <w:r w:rsidRPr="00743C54">
        <w:rPr>
          <w:rFonts w:ascii="Arial" w:eastAsia="Century Gothic" w:hAnsi="Arial" w:cs="Arial"/>
        </w:rPr>
        <w:lastRenderedPageBreak/>
        <w:t xml:space="preserve">ASEGURADORA para que expida el cheque o realice la transferencia electrónica  por el importe total que indique la factura del proveedor o proveedores que EL INSTITUTO  indique, el proveedor facturará a favor de LA ASEGURADORA quien le pagará el total de la factura (incluyendo el I.V.A. correspondiente) o a favor de EL INSTITUTO. </w:t>
      </w:r>
    </w:p>
    <w:p w14:paraId="4FF80D4F" w14:textId="77777777" w:rsidR="0023629F" w:rsidRPr="00743C54" w:rsidRDefault="0023629F" w:rsidP="0023629F">
      <w:pPr>
        <w:widowControl w:val="0"/>
        <w:jc w:val="both"/>
        <w:rPr>
          <w:rFonts w:ascii="Arial" w:eastAsia="Century Gothic" w:hAnsi="Arial" w:cs="Arial"/>
        </w:rPr>
      </w:pPr>
    </w:p>
    <w:p w14:paraId="7A236E5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En la recuperación del seguro en especie, tratándose de pago en moneda extranjera LA ASEGURADORA pagará al proveedor o proveedores  que EL INSTITUTO indique el total de la factura (incluyendo los impuestos correspondientes) conforme a la paridad a la que corresponda a la fecha en que se emita el pago,(pagando el deducible y en su caso el coaseguro a la misma paridad) siendo siempre la que le sea más conveniente a “EL INSTITUTO”,  LA ASEGURADORA elaborará un finiquito para firma de EL INSTITUTO, en donde incluirá el valor total de la factura del proveedor e incluirá el deducible y en su caso el coaseguro correspondiente a cada uno de los siniestros que EL INSTITUTO considere para la restitución en especie. </w:t>
      </w:r>
    </w:p>
    <w:p w14:paraId="3C4C9C87" w14:textId="77777777" w:rsidR="0023629F" w:rsidRPr="00743C54" w:rsidRDefault="0023629F" w:rsidP="0023629F">
      <w:pPr>
        <w:widowControl w:val="0"/>
        <w:jc w:val="both"/>
        <w:rPr>
          <w:rFonts w:ascii="Arial" w:eastAsia="Century Gothic" w:hAnsi="Arial" w:cs="Arial"/>
        </w:rPr>
      </w:pPr>
    </w:p>
    <w:p w14:paraId="621DC56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su caso, LA ASEGURADORA expedirá factura por el valor total más I.V.A., describiendo las características de los bienes adquiridos que se entregan en reposición y la descripción de sus valores, de acuerdo con la factura de origen, por concepto de restitución en especie.</w:t>
      </w:r>
    </w:p>
    <w:p w14:paraId="2B29E804" w14:textId="77777777" w:rsidR="0023629F" w:rsidRPr="00743C54" w:rsidRDefault="0023629F" w:rsidP="0023629F">
      <w:pPr>
        <w:widowControl w:val="0"/>
        <w:jc w:val="both"/>
        <w:rPr>
          <w:rFonts w:ascii="Arial" w:eastAsia="Century Gothic" w:hAnsi="Arial" w:cs="Arial"/>
        </w:rPr>
      </w:pPr>
    </w:p>
    <w:p w14:paraId="01B6A9C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Con el fin de que LA ASEGURADORA realice compras consolidadas de bienes nuevos como resultado de la suma de siniestros ocurridos, EL INSTITUTO y LA ASEGURADORA llevarán un registro de dichos siniestros que impliquen pérdidas, de bienes de los que deriven la recuperación de seguros en especie, a efecto de que cuando conjuntamente lo acuerden se efectúen las entregas como reposición en especie con el presupuesto acumulado, en el entendido de que también se podrán hacer por parte de LA ASEGURADORA compras unitarias de acuerdo a las necesidades de EL INSTITUTO.</w:t>
      </w:r>
    </w:p>
    <w:p w14:paraId="579B5C2E" w14:textId="77777777" w:rsidR="0023629F" w:rsidRPr="00743C54" w:rsidRDefault="0023629F" w:rsidP="0023629F">
      <w:pPr>
        <w:widowControl w:val="0"/>
        <w:jc w:val="both"/>
        <w:rPr>
          <w:rFonts w:ascii="Arial" w:eastAsia="Century Gothic" w:hAnsi="Arial" w:cs="Arial"/>
        </w:rPr>
      </w:pPr>
    </w:p>
    <w:p w14:paraId="7E2C2F5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Una vez entregados el o los cheques a realizadas las transferencias electrónicas por LA ASEGURADORA al proveedor o proveedores, designados por EL INSTITUTO, correrá por cuenta de éstos cualquier gasto adicional que pueda generarse por el uso y aprovechamiento del bien adquirido. Una vez que LA ASEGURADORA haya entregado el cheque correspondiente y este sea cobrado o efectuada la transferencia electrónica, LA ASEGURADORA queda liberada de cualquier reclamo, quedando finiquitada cualquier obligación.</w:t>
      </w:r>
    </w:p>
    <w:p w14:paraId="002143A0" w14:textId="77777777" w:rsidR="0023629F" w:rsidRPr="00743C54" w:rsidRDefault="0023629F" w:rsidP="0023629F">
      <w:pPr>
        <w:widowControl w:val="0"/>
        <w:jc w:val="both"/>
        <w:rPr>
          <w:rFonts w:ascii="Arial" w:eastAsia="Century Gothic" w:hAnsi="Arial" w:cs="Arial"/>
        </w:rPr>
      </w:pPr>
    </w:p>
    <w:p w14:paraId="172BFFF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los casos que el riesgo amerite la aplicación de un deducible o coaseguro, EL INSTITUTO decidirá si el monto correspondiente se descontará de la indemnización o se extenderá un cheque o se realizara la transferencia electrónica por estos conceptos.</w:t>
      </w:r>
    </w:p>
    <w:p w14:paraId="0E0721A4" w14:textId="77777777" w:rsidR="0023629F" w:rsidRPr="00743C54" w:rsidRDefault="0023629F" w:rsidP="0023629F">
      <w:pPr>
        <w:widowControl w:val="0"/>
        <w:jc w:val="both"/>
        <w:rPr>
          <w:rFonts w:ascii="Arial" w:eastAsia="Century Gothic" w:hAnsi="Arial" w:cs="Arial"/>
        </w:rPr>
      </w:pPr>
    </w:p>
    <w:p w14:paraId="42A244E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Nota: se señala en la presente póliza, que, para el caso de los costos originados por el traslado, importación, exportación, revisión y/o inspección de los diferentes componentes, partes en cuestión, los costos de estos serán cubiertos por LA ASEGURADORA.</w:t>
      </w:r>
    </w:p>
    <w:p w14:paraId="663B653C" w14:textId="77777777" w:rsidR="0023629F" w:rsidRPr="00743C54" w:rsidRDefault="0023629F" w:rsidP="0023629F">
      <w:pPr>
        <w:widowControl w:val="0"/>
        <w:jc w:val="both"/>
        <w:rPr>
          <w:rFonts w:ascii="Arial" w:eastAsia="Century Gothic" w:hAnsi="Arial" w:cs="Arial"/>
        </w:rPr>
      </w:pPr>
    </w:p>
    <w:p w14:paraId="0FA7AE1A" w14:textId="77777777" w:rsidR="0023629F" w:rsidRPr="00743C54" w:rsidRDefault="0023629F" w:rsidP="0023629F">
      <w:pPr>
        <w:widowControl w:val="0"/>
        <w:tabs>
          <w:tab w:val="left" w:pos="851"/>
          <w:tab w:val="left" w:pos="8789"/>
        </w:tabs>
        <w:jc w:val="both"/>
        <w:rPr>
          <w:rFonts w:ascii="Arial" w:eastAsia="Century Gothic" w:hAnsi="Arial" w:cs="Arial"/>
          <w:b/>
        </w:rPr>
      </w:pPr>
      <w:r w:rsidRPr="00743C54">
        <w:rPr>
          <w:rFonts w:ascii="Arial" w:eastAsia="Century Gothic" w:hAnsi="Arial" w:cs="Arial"/>
          <w:b/>
          <w:highlight w:val="white"/>
        </w:rPr>
        <w:t>II.- Pago Directo</w:t>
      </w:r>
      <w:r w:rsidRPr="00743C54">
        <w:rPr>
          <w:rFonts w:ascii="Arial" w:eastAsia="Century Gothic" w:hAnsi="Arial" w:cs="Arial"/>
          <w:b/>
        </w:rPr>
        <w:t>:</w:t>
      </w:r>
    </w:p>
    <w:p w14:paraId="2ECEE63A" w14:textId="77777777" w:rsidR="0023629F" w:rsidRPr="00743C54" w:rsidRDefault="0023629F" w:rsidP="0023629F">
      <w:pPr>
        <w:widowControl w:val="0"/>
        <w:tabs>
          <w:tab w:val="left" w:pos="851"/>
          <w:tab w:val="left" w:pos="8789"/>
        </w:tabs>
        <w:jc w:val="both"/>
        <w:rPr>
          <w:rFonts w:ascii="Arial" w:eastAsia="Century Gothic" w:hAnsi="Arial" w:cs="Arial"/>
        </w:rPr>
      </w:pPr>
    </w:p>
    <w:p w14:paraId="5262FD2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Ambas partes pactan el pago directo para todas las secciones de esta Póliza de acuerdo con el Manual de Normas Presupuestarias para la Administración Pública Federal, emitida por la Secretaría de Hacienda y Crédito Público. </w:t>
      </w:r>
    </w:p>
    <w:p w14:paraId="3A97E42B" w14:textId="77777777" w:rsidR="0023629F" w:rsidRPr="00743C54" w:rsidRDefault="0023629F" w:rsidP="0023629F">
      <w:pPr>
        <w:widowControl w:val="0"/>
        <w:jc w:val="both"/>
        <w:rPr>
          <w:rFonts w:ascii="Arial" w:eastAsia="Century Gothic" w:hAnsi="Arial" w:cs="Arial"/>
        </w:rPr>
      </w:pPr>
    </w:p>
    <w:p w14:paraId="70191544"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Para los casos en que EL INSTITUTO solicite a LA ASEGURADORA la indemnización de un siniestro como pago directo a favor del EL INSTITUTO o a quien este designe, se realiza la transferencia electrónica o se emitirá el cheque correspondiente. </w:t>
      </w:r>
    </w:p>
    <w:p w14:paraId="0D51D521" w14:textId="77777777" w:rsidR="0023629F" w:rsidRPr="00743C54" w:rsidRDefault="0023629F" w:rsidP="0023629F">
      <w:pPr>
        <w:widowControl w:val="0"/>
        <w:jc w:val="both"/>
        <w:rPr>
          <w:rFonts w:ascii="Arial" w:eastAsia="Century Gothic" w:hAnsi="Arial" w:cs="Arial"/>
        </w:rPr>
      </w:pPr>
    </w:p>
    <w:p w14:paraId="176A1D8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LA ASEGURADORA deberá pagar el total del resarcimiento del siniestro ocurrido para que posteriormente EL INSTITUTO realice el pago del deducible y en su caso el coaseguro a LA ASEGURADORA.</w:t>
      </w:r>
    </w:p>
    <w:p w14:paraId="5CFC2D12" w14:textId="77777777" w:rsidR="0023629F" w:rsidRPr="00743C54" w:rsidRDefault="0023629F" w:rsidP="0023629F">
      <w:pPr>
        <w:widowControl w:val="0"/>
        <w:jc w:val="both"/>
        <w:rPr>
          <w:rFonts w:ascii="Arial" w:eastAsia="Century Gothic" w:hAnsi="Arial" w:cs="Arial"/>
        </w:rPr>
      </w:pPr>
    </w:p>
    <w:p w14:paraId="5159E1A2"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lastRenderedPageBreak/>
        <w:t>Cuando ya se dictaminaron los casos que se deberán considerar como pérdida, LA ASEGURADORA presupuestará lo conducente para el pago de las indemnizaciones a través del pago directo, dicho presupuesto será a valor de reposición.</w:t>
      </w:r>
    </w:p>
    <w:p w14:paraId="0031D261" w14:textId="77777777" w:rsidR="0023629F" w:rsidRPr="00743C54" w:rsidRDefault="0023629F" w:rsidP="0023629F">
      <w:pPr>
        <w:widowControl w:val="0"/>
        <w:jc w:val="both"/>
        <w:rPr>
          <w:rFonts w:ascii="Arial" w:eastAsia="Century Gothic" w:hAnsi="Arial" w:cs="Arial"/>
        </w:rPr>
      </w:pPr>
    </w:p>
    <w:p w14:paraId="12609481"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 partir de que LA ASEGURADORA cuente con la solicitud y documentación correspondiente, contará con 7 días hábiles para realizar la indemnización.</w:t>
      </w:r>
    </w:p>
    <w:p w14:paraId="1E2DD45C" w14:textId="77777777" w:rsidR="0023629F" w:rsidRPr="00743C54" w:rsidRDefault="0023629F" w:rsidP="0023629F">
      <w:pPr>
        <w:widowControl w:val="0"/>
        <w:jc w:val="both"/>
        <w:rPr>
          <w:rFonts w:ascii="Arial" w:eastAsia="Century Gothic" w:hAnsi="Arial" w:cs="Arial"/>
        </w:rPr>
      </w:pPr>
    </w:p>
    <w:p w14:paraId="5F3897CE"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Una vez que LA ASEGURADORA haya entregado el cheque correspondiente y este sea cobrado o efectuada la transferencia electrónica, LA ASEGURADORA queda liberada de cualquier reclamo, quedando finiquitada cualquier obligación.</w:t>
      </w:r>
    </w:p>
    <w:p w14:paraId="1924A9B5" w14:textId="77777777" w:rsidR="0023629F" w:rsidRPr="00743C54" w:rsidRDefault="0023629F" w:rsidP="0023629F">
      <w:pPr>
        <w:widowControl w:val="0"/>
        <w:jc w:val="both"/>
        <w:rPr>
          <w:rFonts w:ascii="Arial" w:eastAsia="Century Gothic" w:hAnsi="Arial" w:cs="Arial"/>
        </w:rPr>
      </w:pPr>
    </w:p>
    <w:p w14:paraId="2E8F3F8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los casos que el riesgo amerite la aplicación de un deducible o coaseguro, “EL INSTITUTO” decidirá si el monto correspondiente se descontará de la indemnización o se extenderá un cheque o se realizara la transferencia electrónica por estos conceptos.</w:t>
      </w:r>
    </w:p>
    <w:p w14:paraId="4883D490" w14:textId="77777777" w:rsidR="0023629F" w:rsidRPr="00743C54" w:rsidRDefault="0023629F" w:rsidP="0023629F">
      <w:pPr>
        <w:widowControl w:val="0"/>
        <w:jc w:val="both"/>
        <w:rPr>
          <w:rFonts w:ascii="Arial" w:eastAsia="Century Gothic" w:hAnsi="Arial" w:cs="Arial"/>
        </w:rPr>
      </w:pPr>
    </w:p>
    <w:p w14:paraId="047E6199" w14:textId="77777777" w:rsidR="0023629F" w:rsidRPr="00743C54" w:rsidRDefault="0023629F" w:rsidP="0023629F">
      <w:pPr>
        <w:widowControl w:val="0"/>
        <w:tabs>
          <w:tab w:val="left" w:pos="851"/>
          <w:tab w:val="left" w:pos="8789"/>
        </w:tabs>
        <w:jc w:val="both"/>
        <w:rPr>
          <w:rFonts w:ascii="Arial" w:eastAsia="Century Gothic" w:hAnsi="Arial" w:cs="Arial"/>
          <w:b/>
        </w:rPr>
      </w:pPr>
      <w:r w:rsidRPr="00743C54">
        <w:rPr>
          <w:rFonts w:ascii="Arial" w:eastAsia="Century Gothic" w:hAnsi="Arial" w:cs="Arial"/>
          <w:b/>
        </w:rPr>
        <w:t xml:space="preserve">III.- </w:t>
      </w:r>
      <w:r w:rsidRPr="00743C54">
        <w:rPr>
          <w:rFonts w:ascii="Arial" w:eastAsia="Century Gothic" w:hAnsi="Arial" w:cs="Arial"/>
          <w:b/>
          <w:highlight w:val="white"/>
        </w:rPr>
        <w:t>Reparación pago directo a proveedor</w:t>
      </w:r>
      <w:r w:rsidRPr="00743C54">
        <w:rPr>
          <w:rFonts w:ascii="Arial" w:eastAsia="Century Gothic" w:hAnsi="Arial" w:cs="Arial"/>
          <w:b/>
        </w:rPr>
        <w:t>:</w:t>
      </w:r>
    </w:p>
    <w:p w14:paraId="7F72D06B" w14:textId="77777777" w:rsidR="0023629F" w:rsidRPr="00743C54" w:rsidRDefault="0023629F" w:rsidP="0023629F">
      <w:pPr>
        <w:widowControl w:val="0"/>
        <w:jc w:val="both"/>
        <w:rPr>
          <w:rFonts w:ascii="Arial" w:eastAsia="Century Gothic" w:hAnsi="Arial" w:cs="Arial"/>
        </w:rPr>
      </w:pPr>
    </w:p>
    <w:p w14:paraId="72B28EA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Ambas partes pactan el pago directo a proveedor para todas las secciones de esta Póliza de acuerdo con el Manual de Normas Presupuestarias para la Administración Pública Federal, emitida por la Secretaría de Hacienda y Crédito Público. </w:t>
      </w:r>
    </w:p>
    <w:p w14:paraId="4717B18D" w14:textId="77777777" w:rsidR="0023629F" w:rsidRPr="00743C54" w:rsidRDefault="0023629F" w:rsidP="0023629F">
      <w:pPr>
        <w:widowControl w:val="0"/>
        <w:jc w:val="both"/>
        <w:rPr>
          <w:rFonts w:ascii="Arial" w:eastAsia="Century Gothic" w:hAnsi="Arial" w:cs="Arial"/>
        </w:rPr>
      </w:pPr>
    </w:p>
    <w:p w14:paraId="73034510"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Para los casos en que el Administrador o Supervisor de Contrato solicite a LA ASEGURADORA la indemnización de un siniestro como pago directo a proveedor, “La Compañía” deberá pagar el total del resarcimiento del siniestro ocurrido al proveedor para que posteriormente EL INSTITUTO realice el pago del deducible y en su caso el coaseguro a la ASEGURADORA.</w:t>
      </w:r>
    </w:p>
    <w:p w14:paraId="5F7D64A8" w14:textId="77777777" w:rsidR="0023629F" w:rsidRPr="00743C54" w:rsidRDefault="0023629F" w:rsidP="0023629F">
      <w:pPr>
        <w:widowControl w:val="0"/>
        <w:jc w:val="both"/>
        <w:rPr>
          <w:rFonts w:ascii="Arial" w:eastAsia="Century Gothic" w:hAnsi="Arial" w:cs="Arial"/>
        </w:rPr>
      </w:pPr>
    </w:p>
    <w:p w14:paraId="688B65F5"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EL INSTITUTO, por conducto de funcionario autorizado, presentarán por escrito la reclamación derivada de un siniestro sufrido en sus bienes, sobre el cual se dictaminó la pérdida. </w:t>
      </w:r>
    </w:p>
    <w:p w14:paraId="46D35B8B" w14:textId="77777777" w:rsidR="0023629F" w:rsidRPr="00743C54" w:rsidRDefault="0023629F" w:rsidP="0023629F">
      <w:pPr>
        <w:widowControl w:val="0"/>
        <w:jc w:val="both"/>
        <w:rPr>
          <w:rFonts w:ascii="Arial" w:eastAsia="Century Gothic" w:hAnsi="Arial" w:cs="Arial"/>
        </w:rPr>
      </w:pPr>
    </w:p>
    <w:p w14:paraId="356BC0C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Cuando ya se dictaminaron los casos que se deberán considerar como reparación de bienes, LA ASEGURADORA presupuestará lo conducente para el pago de las indemnizaciones a través del pago directo a proveedores. </w:t>
      </w:r>
    </w:p>
    <w:p w14:paraId="01CF97F8" w14:textId="77777777" w:rsidR="0023629F" w:rsidRPr="00743C54" w:rsidRDefault="0023629F" w:rsidP="0023629F">
      <w:pPr>
        <w:widowControl w:val="0"/>
        <w:jc w:val="both"/>
        <w:rPr>
          <w:rFonts w:ascii="Arial" w:eastAsia="Century Gothic" w:hAnsi="Arial" w:cs="Arial"/>
        </w:rPr>
      </w:pPr>
    </w:p>
    <w:p w14:paraId="1405BA5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Una vez acordados entre ambas partes el pago directo a proveedores que realicen la reparación, EL INSTITUTO formulará por escrito la solicitud a LA ASEGURADORA para que expida el cheque o realice la transferencia electrónica por el importe total que indique la factura del proveedor o proveedores que EL INSTITUTO indique, el proveedor facturará a favor de LA ASEGURADORA quien le pagará el total de la factura (incluyendo el I.V.A. correspondiente). </w:t>
      </w:r>
    </w:p>
    <w:p w14:paraId="3ACB879C" w14:textId="77777777" w:rsidR="0023629F" w:rsidRPr="00743C54" w:rsidRDefault="0023629F" w:rsidP="0023629F">
      <w:pPr>
        <w:widowControl w:val="0"/>
        <w:jc w:val="both"/>
        <w:rPr>
          <w:rFonts w:ascii="Arial" w:eastAsia="Century Gothic" w:hAnsi="Arial" w:cs="Arial"/>
        </w:rPr>
      </w:pPr>
    </w:p>
    <w:p w14:paraId="2D1E45E3"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Tratándose de pago en moneda extranjera LA ASEGURADORA pagará al proveedor o proveedores  que EL INSTITUTO indique el total de la factura (incluyendo los impuestos correspondientes) conforme a la paridad a la que corresponda a la fecha en que se emita el pago, (pagando el deducible y en su caso el coaseguro a la misma paridad) siendo siempre la que le sea más conveniente a EL INSTITUTO,  LA ASEGURADORA elaborará un finiquito para firma de EL INSTITUTO, en donde incluirá el valor total de la factura del proveedor e incluirá el deducible y en su caso el coaseguro correspondiente a cada uno de los siniestros que EL INSTITUTO considere para pago directo a proveedores. </w:t>
      </w:r>
    </w:p>
    <w:p w14:paraId="7D6BE39D" w14:textId="77777777" w:rsidR="0023629F" w:rsidRPr="00743C54" w:rsidRDefault="0023629F" w:rsidP="0023629F">
      <w:pPr>
        <w:widowControl w:val="0"/>
        <w:jc w:val="both"/>
        <w:rPr>
          <w:rFonts w:ascii="Arial" w:eastAsia="Century Gothic" w:hAnsi="Arial" w:cs="Arial"/>
        </w:rPr>
      </w:pPr>
    </w:p>
    <w:p w14:paraId="2F07E92F"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 partir de que LA ASEGURADORA cuente con la solicitud y documentación correspondiente, contará con 7 días hábiles para realizar la indemnización.</w:t>
      </w:r>
    </w:p>
    <w:p w14:paraId="5D898052" w14:textId="77777777" w:rsidR="0023629F" w:rsidRPr="00743C54" w:rsidRDefault="0023629F" w:rsidP="0023629F">
      <w:pPr>
        <w:widowControl w:val="0"/>
        <w:jc w:val="both"/>
        <w:rPr>
          <w:rFonts w:ascii="Arial" w:eastAsia="Century Gothic" w:hAnsi="Arial" w:cs="Arial"/>
        </w:rPr>
      </w:pPr>
    </w:p>
    <w:p w14:paraId="7F0CB83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Una vez que LA ASEGURADORA haya entregado el cheque correspondiente y este sea cobrado o efectuada la transferencia electrónica, LA ASEGURADORA queda liberada de cualquier reclamo, quedando finiquitada cualquier obligación.</w:t>
      </w:r>
    </w:p>
    <w:p w14:paraId="2604A599" w14:textId="77777777" w:rsidR="0023629F" w:rsidRPr="00743C54" w:rsidRDefault="0023629F" w:rsidP="0023629F">
      <w:pPr>
        <w:widowControl w:val="0"/>
        <w:jc w:val="both"/>
        <w:rPr>
          <w:rFonts w:ascii="Arial" w:eastAsia="Century Gothic" w:hAnsi="Arial" w:cs="Arial"/>
        </w:rPr>
      </w:pPr>
    </w:p>
    <w:p w14:paraId="1B51A34B"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los casos que el riesgo amerite la aplicación de un deducible o coaseguro, EL INSTITUTO decidirá si el monto correspondiente se descontará de la indemnización o se extenderá un cheque o se realizara la transferencia electrónica por estos conceptos.</w:t>
      </w:r>
    </w:p>
    <w:p w14:paraId="25F23D61" w14:textId="77777777" w:rsidR="0023629F" w:rsidRPr="00743C54" w:rsidRDefault="0023629F" w:rsidP="0023629F">
      <w:pPr>
        <w:widowControl w:val="0"/>
        <w:jc w:val="both"/>
        <w:rPr>
          <w:rFonts w:ascii="Arial" w:eastAsia="Century Gothic" w:hAnsi="Arial" w:cs="Arial"/>
        </w:rPr>
      </w:pPr>
    </w:p>
    <w:p w14:paraId="59297081" w14:textId="77777777" w:rsidR="0023629F" w:rsidRPr="00743C54" w:rsidRDefault="0023629F" w:rsidP="0023629F">
      <w:pPr>
        <w:widowControl w:val="0"/>
        <w:tabs>
          <w:tab w:val="left" w:pos="851"/>
          <w:tab w:val="left" w:pos="8789"/>
        </w:tabs>
        <w:jc w:val="both"/>
        <w:rPr>
          <w:rFonts w:ascii="Arial" w:eastAsia="Century Gothic" w:hAnsi="Arial" w:cs="Arial"/>
          <w:b/>
        </w:rPr>
      </w:pPr>
      <w:r w:rsidRPr="00743C54">
        <w:rPr>
          <w:rFonts w:ascii="Arial" w:eastAsia="Century Gothic" w:hAnsi="Arial" w:cs="Arial"/>
          <w:b/>
          <w:highlight w:val="white"/>
        </w:rPr>
        <w:t>IV.- Reembolso</w:t>
      </w:r>
      <w:r w:rsidRPr="00743C54">
        <w:rPr>
          <w:rFonts w:ascii="Arial" w:eastAsia="Century Gothic" w:hAnsi="Arial" w:cs="Arial"/>
          <w:b/>
        </w:rPr>
        <w:t>:</w:t>
      </w:r>
    </w:p>
    <w:p w14:paraId="25CDDC88" w14:textId="77777777" w:rsidR="0023629F" w:rsidRPr="00743C54" w:rsidRDefault="0023629F" w:rsidP="0023629F">
      <w:pPr>
        <w:widowControl w:val="0"/>
        <w:tabs>
          <w:tab w:val="left" w:pos="8789"/>
        </w:tabs>
        <w:jc w:val="both"/>
        <w:rPr>
          <w:rFonts w:ascii="Arial" w:eastAsia="Century Gothic" w:hAnsi="Arial" w:cs="Arial"/>
        </w:rPr>
      </w:pPr>
      <w:r w:rsidRPr="00743C54">
        <w:rPr>
          <w:rFonts w:ascii="Arial" w:eastAsia="Century Gothic" w:hAnsi="Arial" w:cs="Arial"/>
        </w:rPr>
        <w:t>En caso de siniestro que amerite indemnización, LA ASEGURADORA autoriza a EL INSTITUTO, previo aviso a la ASEGURADORA, a proceder bajo su cuenta y riesgo, a la reposición de los bienes dañados o disponer de ellos para empezar inmediatamente su reparación o reconstrucción, ya sea en el mismo sitio en que se encontraba o en otro, o bien para destinarlos a otros usos; quedando entendido sin embargo, que la responsabilidad de LA ASEGURADORA estará limitada al costo efectivo de la reparación, reconstrucción o reposición con materiales de la misma calidad, clase, tamaño y características que tenían al momento y en el lugar en que ocurrió el siniestro, sin exceder en ningún caso de la suma asegurada.</w:t>
      </w:r>
    </w:p>
    <w:p w14:paraId="659214D0" w14:textId="77777777" w:rsidR="0023629F" w:rsidRPr="00743C54" w:rsidRDefault="0023629F" w:rsidP="0023629F">
      <w:pPr>
        <w:widowControl w:val="0"/>
        <w:tabs>
          <w:tab w:val="left" w:pos="8789"/>
        </w:tabs>
        <w:jc w:val="both"/>
        <w:rPr>
          <w:rFonts w:ascii="Arial" w:eastAsia="Century Gothic" w:hAnsi="Arial" w:cs="Arial"/>
        </w:rPr>
      </w:pPr>
    </w:p>
    <w:p w14:paraId="30354D60" w14:textId="77777777" w:rsidR="0023629F" w:rsidRPr="00743C54" w:rsidRDefault="0023629F" w:rsidP="0023629F">
      <w:pPr>
        <w:widowControl w:val="0"/>
        <w:tabs>
          <w:tab w:val="left" w:pos="8789"/>
        </w:tabs>
        <w:jc w:val="both"/>
        <w:rPr>
          <w:rFonts w:ascii="Arial" w:eastAsia="Century Gothic" w:hAnsi="Arial" w:cs="Arial"/>
        </w:rPr>
      </w:pPr>
      <w:r w:rsidRPr="00743C54">
        <w:rPr>
          <w:rFonts w:ascii="Arial" w:eastAsia="Century Gothic" w:hAnsi="Arial" w:cs="Arial"/>
        </w:rPr>
        <w:t xml:space="preserve">Toda reposición, reparación o reconstrucción, queda en todo tiempo sujeta a la supervisión de la ASEGURADORA, y en caso de desacuerdo en el costo de dicha reparación o reconstrucción, el monto de la pérdida se establecerá de acuerdo con lo señalado en estas condiciones únicas de operación. </w:t>
      </w:r>
    </w:p>
    <w:p w14:paraId="07E61F3D" w14:textId="77777777" w:rsidR="0023629F" w:rsidRPr="00743C54" w:rsidRDefault="0023629F" w:rsidP="0023629F">
      <w:pPr>
        <w:widowControl w:val="0"/>
        <w:tabs>
          <w:tab w:val="left" w:pos="8789"/>
        </w:tabs>
        <w:jc w:val="both"/>
        <w:rPr>
          <w:rFonts w:ascii="Arial" w:eastAsia="Century Gothic" w:hAnsi="Arial" w:cs="Arial"/>
        </w:rPr>
      </w:pPr>
    </w:p>
    <w:p w14:paraId="224925F4" w14:textId="77777777" w:rsidR="0023629F" w:rsidRPr="00743C54" w:rsidRDefault="0023629F" w:rsidP="0023629F">
      <w:pPr>
        <w:widowControl w:val="0"/>
        <w:tabs>
          <w:tab w:val="left" w:pos="8789"/>
        </w:tabs>
        <w:jc w:val="both"/>
        <w:rPr>
          <w:rFonts w:ascii="Arial" w:eastAsia="Century Gothic" w:hAnsi="Arial" w:cs="Arial"/>
        </w:rPr>
      </w:pPr>
      <w:r w:rsidRPr="00743C54">
        <w:rPr>
          <w:rFonts w:ascii="Arial" w:eastAsia="Century Gothic" w:hAnsi="Arial" w:cs="Arial"/>
        </w:rPr>
        <w:t>En los casos de equipos dañados (eléctricos, electromecánicos, electrónicos, mecánicos, etc.) Las reparaciones que excedan del 50% del valor de cada equipo deberán ser autorizadas por la ASEGURADORA, con la única finalidad de analizar su reparación o reposición en especie.</w:t>
      </w:r>
    </w:p>
    <w:p w14:paraId="6B41BD5B" w14:textId="77777777" w:rsidR="0023629F" w:rsidRPr="00743C54" w:rsidRDefault="0023629F" w:rsidP="0023629F">
      <w:pPr>
        <w:widowControl w:val="0"/>
        <w:jc w:val="both"/>
        <w:rPr>
          <w:rFonts w:ascii="Arial" w:eastAsia="Century Gothic" w:hAnsi="Arial" w:cs="Arial"/>
        </w:rPr>
      </w:pPr>
    </w:p>
    <w:p w14:paraId="540A4358"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El reembolso de los gastos realizados por “EL INSTITUTO”, serán requeridos por conducto de funcionario autorizado, presentando por escrito la reclamación derivada de un siniestro sufrido en sus bienes, sobre el cual se dictaminó la pérdida. </w:t>
      </w:r>
    </w:p>
    <w:p w14:paraId="28C66767" w14:textId="77777777" w:rsidR="0023629F" w:rsidRPr="00743C54" w:rsidRDefault="0023629F" w:rsidP="0023629F">
      <w:pPr>
        <w:widowControl w:val="0"/>
        <w:jc w:val="both"/>
        <w:rPr>
          <w:rFonts w:ascii="Arial" w:eastAsia="Century Gothic" w:hAnsi="Arial" w:cs="Arial"/>
        </w:rPr>
      </w:pPr>
    </w:p>
    <w:p w14:paraId="5E79AB7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 xml:space="preserve">LA ASEGURADORA pagará a EL INSTITUTO el total de la factura (incluyendo el IVA correspondiente).  LA ASEGURADORA elaborará un finiquito para firma de EL INSTITUTO, en donde incluirá el valor total de la factura e incluirá el deducible y en su caso el coaseguro correspondiente a cada uno de los siniestros que EL INSTITUTO considere como reembolso. </w:t>
      </w:r>
    </w:p>
    <w:p w14:paraId="7CB4C8C7" w14:textId="77777777" w:rsidR="0023629F" w:rsidRPr="00743C54" w:rsidRDefault="0023629F" w:rsidP="0023629F">
      <w:pPr>
        <w:widowControl w:val="0"/>
        <w:jc w:val="both"/>
        <w:rPr>
          <w:rFonts w:ascii="Arial" w:eastAsia="Century Gothic" w:hAnsi="Arial" w:cs="Arial"/>
        </w:rPr>
      </w:pPr>
    </w:p>
    <w:p w14:paraId="3E87697D"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A partir de que LA ASEGURADORA cuente con la solicitud y documentación correspondiente, contará con 7 días hábiles para realizar la indemnización.</w:t>
      </w:r>
    </w:p>
    <w:p w14:paraId="6BE6A92A" w14:textId="77777777" w:rsidR="0023629F" w:rsidRPr="00743C54" w:rsidRDefault="0023629F" w:rsidP="0023629F">
      <w:pPr>
        <w:widowControl w:val="0"/>
        <w:jc w:val="both"/>
        <w:rPr>
          <w:rFonts w:ascii="Arial" w:eastAsia="Century Gothic" w:hAnsi="Arial" w:cs="Arial"/>
        </w:rPr>
      </w:pPr>
    </w:p>
    <w:p w14:paraId="0AF49869"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Una vez que LA ASEGURADORA haya entregado el cheque correspondiente y este sea cobrado o efectuada la transferencia electrónica, LA ASEGURADORA queda liberada de cualquier reclamo, quedando finiquitada cualquier obligación.</w:t>
      </w:r>
    </w:p>
    <w:p w14:paraId="6487BA33" w14:textId="77777777" w:rsidR="0023629F" w:rsidRPr="00743C54" w:rsidRDefault="0023629F" w:rsidP="0023629F">
      <w:pPr>
        <w:widowControl w:val="0"/>
        <w:jc w:val="both"/>
        <w:rPr>
          <w:rFonts w:ascii="Arial" w:eastAsia="Century Gothic" w:hAnsi="Arial" w:cs="Arial"/>
        </w:rPr>
      </w:pPr>
    </w:p>
    <w:p w14:paraId="45FF305C" w14:textId="77777777" w:rsidR="0023629F" w:rsidRPr="00743C54" w:rsidRDefault="0023629F" w:rsidP="0023629F">
      <w:pPr>
        <w:widowControl w:val="0"/>
        <w:jc w:val="both"/>
        <w:rPr>
          <w:rFonts w:ascii="Arial" w:eastAsia="Century Gothic" w:hAnsi="Arial" w:cs="Arial"/>
        </w:rPr>
      </w:pPr>
      <w:r w:rsidRPr="00743C54">
        <w:rPr>
          <w:rFonts w:ascii="Arial" w:eastAsia="Century Gothic" w:hAnsi="Arial" w:cs="Arial"/>
        </w:rPr>
        <w:t>En los casos que el riesgo amerite la aplicación de un deducible o coaseguro, EL INSTITUTO decidirá si el monto correspondiente se descontará de la indemnización o se extenderá un cheque o se realizara la transferencia electrónica por estos conceptos.</w:t>
      </w:r>
    </w:p>
    <w:p w14:paraId="69EF2099" w14:textId="77777777" w:rsidR="0023629F" w:rsidRPr="00743C54" w:rsidRDefault="0023629F" w:rsidP="0023629F">
      <w:pPr>
        <w:widowControl w:val="0"/>
        <w:jc w:val="both"/>
        <w:rPr>
          <w:rFonts w:ascii="Arial" w:eastAsia="Century Gothic" w:hAnsi="Arial" w:cs="Arial"/>
        </w:rPr>
      </w:pPr>
    </w:p>
    <w:p w14:paraId="15C26BFF" w14:textId="77777777" w:rsidR="0023629F" w:rsidRPr="00743C54" w:rsidRDefault="0023629F" w:rsidP="0023629F">
      <w:pPr>
        <w:tabs>
          <w:tab w:val="left" w:pos="0"/>
        </w:tabs>
        <w:ind w:right="7"/>
        <w:jc w:val="both"/>
        <w:rPr>
          <w:rFonts w:ascii="Arial" w:eastAsia="Century Gothic" w:hAnsi="Arial" w:cs="Arial"/>
          <w:b/>
          <w:u w:val="single"/>
        </w:rPr>
      </w:pPr>
      <w:r w:rsidRPr="00743C54">
        <w:rPr>
          <w:rFonts w:ascii="Arial" w:eastAsia="Century Gothic" w:hAnsi="Arial" w:cs="Arial"/>
          <w:b/>
          <w:u w:val="single"/>
        </w:rPr>
        <w:t>CLÁUSULA 11ª. PENALIZACIONES</w:t>
      </w:r>
    </w:p>
    <w:p w14:paraId="5EB5C404" w14:textId="77777777" w:rsidR="0023629F" w:rsidRPr="00743C54" w:rsidRDefault="0023629F" w:rsidP="0023629F">
      <w:pPr>
        <w:tabs>
          <w:tab w:val="left" w:pos="0"/>
        </w:tabs>
        <w:ind w:right="7"/>
        <w:jc w:val="both"/>
        <w:rPr>
          <w:rFonts w:ascii="Arial" w:eastAsia="Century Gothic" w:hAnsi="Arial" w:cs="Arial"/>
          <w:b/>
          <w:u w:val="single"/>
        </w:rPr>
      </w:pPr>
    </w:p>
    <w:p w14:paraId="7E2DB7FF" w14:textId="77777777" w:rsidR="0023629F" w:rsidRPr="00743C54" w:rsidRDefault="0023629F" w:rsidP="0023629F">
      <w:pPr>
        <w:spacing w:line="276" w:lineRule="auto"/>
        <w:jc w:val="both"/>
        <w:rPr>
          <w:rFonts w:ascii="Arial" w:eastAsia="Century Gothic" w:hAnsi="Arial" w:cs="Arial"/>
        </w:rPr>
      </w:pPr>
      <w:r w:rsidRPr="00743C54">
        <w:rPr>
          <w:rFonts w:ascii="Arial" w:eastAsia="Century Gothic" w:hAnsi="Arial" w:cs="Arial"/>
        </w:rPr>
        <w:t>Las penas convencionales serán aplicables de conformidad a lo establecido en el inciso F) Penas Convencionales, del presente Anexo Técnico.</w:t>
      </w:r>
    </w:p>
    <w:p w14:paraId="3AF8BD14" w14:textId="77777777" w:rsidR="0023629F" w:rsidRPr="00743C54" w:rsidRDefault="0023629F" w:rsidP="0023629F">
      <w:pPr>
        <w:tabs>
          <w:tab w:val="left" w:pos="0"/>
        </w:tabs>
        <w:ind w:right="7"/>
        <w:jc w:val="both"/>
        <w:rPr>
          <w:rFonts w:ascii="Arial" w:eastAsia="Century Gothic" w:hAnsi="Arial" w:cs="Arial"/>
          <w:b/>
          <w:u w:val="single"/>
        </w:rPr>
      </w:pPr>
    </w:p>
    <w:p w14:paraId="737A8373" w14:textId="77777777" w:rsidR="0023629F" w:rsidRDefault="0023629F" w:rsidP="0023629F">
      <w:pPr>
        <w:spacing w:line="276" w:lineRule="auto"/>
        <w:jc w:val="both"/>
        <w:rPr>
          <w:rFonts w:ascii="Arial" w:eastAsia="Century Gothic" w:hAnsi="Arial" w:cs="Arial"/>
        </w:rPr>
      </w:pPr>
      <w:r w:rsidRPr="00743C54">
        <w:rPr>
          <w:rFonts w:ascii="Arial" w:eastAsia="Century Gothic" w:hAnsi="Arial" w:cs="Arial"/>
        </w:rPr>
        <w:t>Las penas convencionales serán aplicables por la falta de oportunidad en la entrega o realización de los supuestos señalados, conforme a los tiempos indicados en el inciso F) Penas Convencionales, del presente Anexo Técnico.</w:t>
      </w:r>
    </w:p>
    <w:p w14:paraId="3F068696" w14:textId="77777777" w:rsidR="00314718" w:rsidRDefault="00314718" w:rsidP="0023629F">
      <w:pPr>
        <w:spacing w:line="276" w:lineRule="auto"/>
        <w:jc w:val="both"/>
        <w:rPr>
          <w:rFonts w:ascii="Arial" w:eastAsia="Century Gothic" w:hAnsi="Arial" w:cs="Arial"/>
        </w:rPr>
      </w:pPr>
    </w:p>
    <w:p w14:paraId="7BF5CE3D" w14:textId="77777777" w:rsidR="00314718" w:rsidRDefault="00314718" w:rsidP="0023629F">
      <w:pPr>
        <w:spacing w:line="276" w:lineRule="auto"/>
        <w:jc w:val="both"/>
        <w:rPr>
          <w:rFonts w:ascii="Arial" w:eastAsia="Century Gothic" w:hAnsi="Arial" w:cs="Arial"/>
        </w:rPr>
      </w:pPr>
    </w:p>
    <w:p w14:paraId="38F4A628" w14:textId="77777777" w:rsidR="00314718" w:rsidRDefault="00314718" w:rsidP="0023629F">
      <w:pPr>
        <w:spacing w:line="276" w:lineRule="auto"/>
        <w:jc w:val="both"/>
        <w:rPr>
          <w:rFonts w:ascii="Arial" w:eastAsia="Century Gothic" w:hAnsi="Arial" w:cs="Arial"/>
        </w:rPr>
      </w:pPr>
    </w:p>
    <w:p w14:paraId="3723E543" w14:textId="77777777" w:rsidR="00314718" w:rsidRDefault="00314718" w:rsidP="0023629F">
      <w:pPr>
        <w:spacing w:line="276" w:lineRule="auto"/>
        <w:jc w:val="both"/>
        <w:rPr>
          <w:rFonts w:ascii="Arial" w:eastAsia="Century Gothic" w:hAnsi="Arial" w:cs="Arial"/>
        </w:rPr>
      </w:pPr>
    </w:p>
    <w:p w14:paraId="2E5EFDA6" w14:textId="77777777" w:rsidR="00314718" w:rsidRPr="00743C54" w:rsidRDefault="00314718" w:rsidP="00314718">
      <w:pPr>
        <w:jc w:val="center"/>
        <w:rPr>
          <w:rFonts w:ascii="Arial" w:eastAsia="Century Gothic" w:hAnsi="Arial" w:cs="Arial"/>
          <w:b/>
        </w:rPr>
      </w:pPr>
      <w:r w:rsidRPr="00743C54">
        <w:rPr>
          <w:rFonts w:ascii="Arial" w:eastAsia="Century Gothic" w:hAnsi="Arial" w:cs="Arial"/>
          <w:b/>
        </w:rPr>
        <w:t>APÉNDICE A. ESTÁNDARES DE SERVICIO</w:t>
      </w:r>
    </w:p>
    <w:p w14:paraId="0D359510" w14:textId="77777777" w:rsidR="00314718" w:rsidRPr="00743C54" w:rsidRDefault="00314718" w:rsidP="00314718">
      <w:pPr>
        <w:jc w:val="center"/>
        <w:rPr>
          <w:rFonts w:ascii="Arial" w:eastAsia="Century Gothic" w:hAnsi="Arial" w:cs="Arial"/>
        </w:rPr>
      </w:pPr>
    </w:p>
    <w:p w14:paraId="5BA42C6D" w14:textId="77777777" w:rsidR="00314718" w:rsidRPr="00743C54" w:rsidRDefault="00314718" w:rsidP="00314718">
      <w:pPr>
        <w:shd w:val="clear" w:color="auto" w:fill="EDEDED"/>
        <w:jc w:val="center"/>
        <w:rPr>
          <w:rFonts w:ascii="Arial" w:eastAsia="Century Gothic" w:hAnsi="Arial" w:cs="Arial"/>
          <w:b/>
        </w:rPr>
      </w:pPr>
      <w:r w:rsidRPr="00743C54">
        <w:rPr>
          <w:rFonts w:ascii="Arial" w:eastAsia="Century Gothic" w:hAnsi="Arial" w:cs="Arial"/>
          <w:b/>
        </w:rPr>
        <w:t>SERVICIO INTEGRAL DE ASEGURAMIENTO DE BIENES PATRIMONIALES</w:t>
      </w:r>
    </w:p>
    <w:p w14:paraId="4449327B" w14:textId="77777777" w:rsidR="00314718" w:rsidRPr="00743C54" w:rsidRDefault="00314718" w:rsidP="00314718">
      <w:pPr>
        <w:shd w:val="clear" w:color="auto" w:fill="EDEDED"/>
        <w:jc w:val="center"/>
        <w:rPr>
          <w:rFonts w:ascii="Arial" w:eastAsia="Century Gothic" w:hAnsi="Arial" w:cs="Arial"/>
          <w:b/>
        </w:rPr>
      </w:pPr>
      <w:r w:rsidRPr="00743C54">
        <w:rPr>
          <w:rFonts w:ascii="Arial" w:eastAsia="Century Gothic" w:hAnsi="Arial" w:cs="Arial"/>
          <w:b/>
        </w:rPr>
        <w:t>DEL INSTITUTO NACIONAL ELECTORAL 2025-2026</w:t>
      </w:r>
    </w:p>
    <w:p w14:paraId="47226D34" w14:textId="77777777" w:rsidR="00314718" w:rsidRPr="00743C54" w:rsidRDefault="00314718" w:rsidP="00314718">
      <w:pPr>
        <w:jc w:val="both"/>
        <w:rPr>
          <w:rFonts w:ascii="Arial" w:eastAsia="Century Gothic" w:hAnsi="Arial" w:cs="Arial"/>
        </w:rPr>
      </w:pPr>
    </w:p>
    <w:p w14:paraId="0EC43989" w14:textId="77777777" w:rsidR="00314718" w:rsidRPr="00743C54" w:rsidRDefault="00314718" w:rsidP="00314718">
      <w:pPr>
        <w:jc w:val="both"/>
        <w:rPr>
          <w:rFonts w:ascii="Arial" w:eastAsia="Century Gothic" w:hAnsi="Arial" w:cs="Arial"/>
          <w:b/>
        </w:rPr>
      </w:pPr>
      <w:r w:rsidRPr="00743C54">
        <w:rPr>
          <w:rFonts w:ascii="Arial" w:eastAsia="Century Gothic" w:hAnsi="Arial" w:cs="Arial"/>
          <w:b/>
        </w:rPr>
        <w:t>I.- SUSCRIPCIÓN DE PÓLIZAS.</w:t>
      </w:r>
    </w:p>
    <w:p w14:paraId="18E007DA" w14:textId="77777777" w:rsidR="00314718" w:rsidRPr="00743C54" w:rsidRDefault="00314718" w:rsidP="00314718">
      <w:pPr>
        <w:jc w:val="both"/>
        <w:rPr>
          <w:rFonts w:ascii="Arial" w:eastAsia="Century Gothic" w:hAnsi="Arial" w:cs="Arial"/>
        </w:rPr>
      </w:pPr>
    </w:p>
    <w:tbl>
      <w:tblPr>
        <w:tblW w:w="8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9"/>
        <w:gridCol w:w="2545"/>
        <w:gridCol w:w="1802"/>
        <w:gridCol w:w="1764"/>
        <w:gridCol w:w="2098"/>
      </w:tblGrid>
      <w:tr w:rsidR="00314718" w:rsidRPr="00743C54" w14:paraId="26CBC65D" w14:textId="77777777" w:rsidTr="0008314F">
        <w:tc>
          <w:tcPr>
            <w:tcW w:w="619" w:type="dxa"/>
            <w:shd w:val="clear" w:color="auto" w:fill="EDEDED"/>
            <w:vAlign w:val="center"/>
          </w:tcPr>
          <w:p w14:paraId="6599E9D2" w14:textId="77777777" w:rsidR="00314718" w:rsidRPr="00743C54" w:rsidRDefault="00314718" w:rsidP="0008314F">
            <w:pPr>
              <w:jc w:val="center"/>
              <w:rPr>
                <w:rFonts w:ascii="Arial" w:eastAsia="Century Gothic" w:hAnsi="Arial" w:cs="Arial"/>
                <w:b/>
                <w:color w:val="000000"/>
              </w:rPr>
            </w:pPr>
            <w:r w:rsidRPr="00743C54">
              <w:rPr>
                <w:rFonts w:ascii="Arial" w:eastAsia="Century Gothic" w:hAnsi="Arial" w:cs="Arial"/>
                <w:b/>
                <w:color w:val="000000"/>
              </w:rPr>
              <w:t>NO.</w:t>
            </w:r>
          </w:p>
        </w:tc>
        <w:tc>
          <w:tcPr>
            <w:tcW w:w="2545" w:type="dxa"/>
            <w:shd w:val="clear" w:color="auto" w:fill="EDEDED"/>
            <w:vAlign w:val="center"/>
          </w:tcPr>
          <w:p w14:paraId="5CABFCE5" w14:textId="77777777" w:rsidR="00314718" w:rsidRPr="00743C54" w:rsidRDefault="00314718" w:rsidP="0008314F">
            <w:pPr>
              <w:jc w:val="center"/>
              <w:rPr>
                <w:rFonts w:ascii="Arial" w:eastAsia="Century Gothic" w:hAnsi="Arial" w:cs="Arial"/>
                <w:b/>
                <w:color w:val="000000"/>
              </w:rPr>
            </w:pPr>
            <w:r w:rsidRPr="00743C54">
              <w:rPr>
                <w:rFonts w:ascii="Arial" w:eastAsia="Century Gothic" w:hAnsi="Arial" w:cs="Arial"/>
                <w:b/>
                <w:color w:val="000000"/>
              </w:rPr>
              <w:t>CONCEPTO</w:t>
            </w:r>
          </w:p>
        </w:tc>
        <w:tc>
          <w:tcPr>
            <w:tcW w:w="1802" w:type="dxa"/>
            <w:shd w:val="clear" w:color="auto" w:fill="EDEDED"/>
          </w:tcPr>
          <w:p w14:paraId="4D11D4B4" w14:textId="77777777" w:rsidR="00314718" w:rsidRPr="00743C54" w:rsidRDefault="00314718" w:rsidP="0008314F">
            <w:pPr>
              <w:jc w:val="center"/>
              <w:rPr>
                <w:rFonts w:ascii="Arial" w:eastAsia="Century Gothic" w:hAnsi="Arial" w:cs="Arial"/>
                <w:b/>
                <w:color w:val="000000"/>
              </w:rPr>
            </w:pPr>
            <w:r w:rsidRPr="00743C54">
              <w:rPr>
                <w:rFonts w:ascii="Arial" w:eastAsia="Century Gothic" w:hAnsi="Arial" w:cs="Arial"/>
                <w:b/>
                <w:color w:val="000000"/>
              </w:rPr>
              <w:t>REFERENCIA</w:t>
            </w:r>
          </w:p>
        </w:tc>
        <w:tc>
          <w:tcPr>
            <w:tcW w:w="1764" w:type="dxa"/>
            <w:shd w:val="clear" w:color="auto" w:fill="EDEDED"/>
            <w:vAlign w:val="center"/>
          </w:tcPr>
          <w:p w14:paraId="4019CC5E" w14:textId="77777777" w:rsidR="00314718" w:rsidRPr="00743C54" w:rsidRDefault="00314718" w:rsidP="0008314F">
            <w:pPr>
              <w:jc w:val="center"/>
              <w:rPr>
                <w:rFonts w:ascii="Arial" w:eastAsia="Century Gothic" w:hAnsi="Arial" w:cs="Arial"/>
                <w:b/>
                <w:color w:val="000000"/>
              </w:rPr>
            </w:pPr>
            <w:r w:rsidRPr="00743C54">
              <w:rPr>
                <w:rFonts w:ascii="Arial" w:eastAsia="Century Gothic" w:hAnsi="Arial" w:cs="Arial"/>
                <w:b/>
                <w:color w:val="000000"/>
              </w:rPr>
              <w:t>TIEMPO MÁXIMO</w:t>
            </w:r>
          </w:p>
          <w:p w14:paraId="38C1F6DC" w14:textId="77777777" w:rsidR="00314718" w:rsidRPr="00743C54" w:rsidRDefault="00314718" w:rsidP="0008314F">
            <w:pPr>
              <w:jc w:val="center"/>
              <w:rPr>
                <w:rFonts w:ascii="Arial" w:eastAsia="Century Gothic" w:hAnsi="Arial" w:cs="Arial"/>
                <w:b/>
                <w:color w:val="000000"/>
              </w:rPr>
            </w:pPr>
            <w:r w:rsidRPr="00743C54">
              <w:rPr>
                <w:rFonts w:ascii="Arial" w:eastAsia="Century Gothic" w:hAnsi="Arial" w:cs="Arial"/>
                <w:b/>
                <w:color w:val="000000"/>
              </w:rPr>
              <w:t>DE RESPUESTA</w:t>
            </w:r>
          </w:p>
        </w:tc>
        <w:tc>
          <w:tcPr>
            <w:tcW w:w="2098" w:type="dxa"/>
            <w:shd w:val="clear" w:color="auto" w:fill="EDEDED"/>
            <w:vAlign w:val="center"/>
          </w:tcPr>
          <w:p w14:paraId="04281F0E" w14:textId="77777777" w:rsidR="00314718" w:rsidRPr="00743C54" w:rsidRDefault="00314718" w:rsidP="0008314F">
            <w:pPr>
              <w:jc w:val="center"/>
              <w:rPr>
                <w:rFonts w:ascii="Arial" w:eastAsia="Century Gothic" w:hAnsi="Arial" w:cs="Arial"/>
                <w:b/>
                <w:color w:val="000000"/>
              </w:rPr>
            </w:pPr>
            <w:r w:rsidRPr="00743C54">
              <w:rPr>
                <w:rFonts w:ascii="Arial" w:eastAsia="Century Gothic" w:hAnsi="Arial" w:cs="Arial"/>
                <w:b/>
                <w:color w:val="000000"/>
              </w:rPr>
              <w:t>FORMA DE SOLICITUD</w:t>
            </w:r>
          </w:p>
          <w:p w14:paraId="123C1A5B" w14:textId="77777777" w:rsidR="00314718" w:rsidRPr="00743C54" w:rsidRDefault="00314718" w:rsidP="0008314F">
            <w:pPr>
              <w:jc w:val="center"/>
              <w:rPr>
                <w:rFonts w:ascii="Arial" w:eastAsia="Century Gothic" w:hAnsi="Arial" w:cs="Arial"/>
                <w:b/>
                <w:color w:val="000000"/>
              </w:rPr>
            </w:pPr>
            <w:r w:rsidRPr="00743C54">
              <w:rPr>
                <w:rFonts w:ascii="Arial" w:eastAsia="Century Gothic" w:hAnsi="Arial" w:cs="Arial"/>
                <w:b/>
                <w:color w:val="000000"/>
              </w:rPr>
              <w:t>/ ENTREGA</w:t>
            </w:r>
          </w:p>
        </w:tc>
      </w:tr>
      <w:tr w:rsidR="00314718" w:rsidRPr="00743C54" w14:paraId="204350E0" w14:textId="77777777" w:rsidTr="0008314F">
        <w:tc>
          <w:tcPr>
            <w:tcW w:w="619" w:type="dxa"/>
            <w:vAlign w:val="center"/>
          </w:tcPr>
          <w:p w14:paraId="7285A530"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1</w:t>
            </w:r>
          </w:p>
        </w:tc>
        <w:tc>
          <w:tcPr>
            <w:tcW w:w="2545" w:type="dxa"/>
            <w:vAlign w:val="center"/>
          </w:tcPr>
          <w:p w14:paraId="0C1F269D"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Entrega de carta cobertura previo al inicio de cada vigencia</w:t>
            </w:r>
          </w:p>
        </w:tc>
        <w:tc>
          <w:tcPr>
            <w:tcW w:w="1802" w:type="dxa"/>
            <w:vMerge w:val="restart"/>
          </w:tcPr>
          <w:p w14:paraId="22191866"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Inciso d) del apartado documentación que el licitante deberá presentar como parte de su oferta técnica del Anexo Técnico</w:t>
            </w:r>
          </w:p>
        </w:tc>
        <w:tc>
          <w:tcPr>
            <w:tcW w:w="1764" w:type="dxa"/>
            <w:vAlign w:val="center"/>
          </w:tcPr>
          <w:p w14:paraId="37C9BFD8" w14:textId="77BE9758" w:rsidR="00314718" w:rsidRPr="00743C54" w:rsidRDefault="00C676DC" w:rsidP="0008314F">
            <w:pPr>
              <w:jc w:val="center"/>
              <w:rPr>
                <w:rFonts w:ascii="Arial" w:eastAsia="Century Gothic" w:hAnsi="Arial" w:cs="Arial"/>
              </w:rPr>
            </w:pPr>
            <w:r w:rsidRPr="00743C54">
              <w:rPr>
                <w:rFonts w:ascii="Arial" w:eastAsia="Century Gothic" w:hAnsi="Arial" w:cs="Arial"/>
              </w:rPr>
              <w:t xml:space="preserve">A más tardar 1 día natural antes de la fecha de inicio de la </w:t>
            </w:r>
            <w:r>
              <w:rPr>
                <w:rFonts w:ascii="Arial" w:eastAsia="Century Gothic" w:hAnsi="Arial" w:cs="Arial"/>
              </w:rPr>
              <w:t>prestación del servicio</w:t>
            </w:r>
          </w:p>
        </w:tc>
        <w:tc>
          <w:tcPr>
            <w:tcW w:w="2098" w:type="dxa"/>
            <w:vMerge w:val="restart"/>
            <w:vAlign w:val="center"/>
          </w:tcPr>
          <w:p w14:paraId="51D1A38D"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A partir de la notificación del fallo</w:t>
            </w:r>
          </w:p>
          <w:p w14:paraId="727C2924" w14:textId="77777777" w:rsidR="00314718" w:rsidRPr="00743C54" w:rsidRDefault="00314718" w:rsidP="0008314F">
            <w:pPr>
              <w:jc w:val="center"/>
              <w:rPr>
                <w:rFonts w:ascii="Arial" w:eastAsia="Century Gothic" w:hAnsi="Arial" w:cs="Arial"/>
              </w:rPr>
            </w:pPr>
          </w:p>
        </w:tc>
      </w:tr>
      <w:tr w:rsidR="00314718" w:rsidRPr="00743C54" w14:paraId="0DB019C8" w14:textId="77777777" w:rsidTr="0008314F">
        <w:tc>
          <w:tcPr>
            <w:tcW w:w="619" w:type="dxa"/>
            <w:vAlign w:val="center"/>
          </w:tcPr>
          <w:p w14:paraId="51827286"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2</w:t>
            </w:r>
          </w:p>
        </w:tc>
        <w:tc>
          <w:tcPr>
            <w:tcW w:w="2545" w:type="dxa"/>
            <w:vAlign w:val="center"/>
          </w:tcPr>
          <w:p w14:paraId="14704DA8"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Emisión de pólizas para cada vigencia</w:t>
            </w:r>
          </w:p>
        </w:tc>
        <w:tc>
          <w:tcPr>
            <w:tcW w:w="1802" w:type="dxa"/>
            <w:vMerge/>
          </w:tcPr>
          <w:p w14:paraId="335FEABE" w14:textId="77777777" w:rsidR="00314718" w:rsidRPr="00743C54" w:rsidRDefault="00314718" w:rsidP="0008314F">
            <w:pPr>
              <w:widowControl w:val="0"/>
              <w:pBdr>
                <w:top w:val="nil"/>
                <w:left w:val="nil"/>
                <w:bottom w:val="nil"/>
                <w:right w:val="nil"/>
                <w:between w:val="nil"/>
              </w:pBdr>
              <w:spacing w:line="276" w:lineRule="auto"/>
              <w:rPr>
                <w:rFonts w:ascii="Arial" w:eastAsia="Century Gothic" w:hAnsi="Arial" w:cs="Arial"/>
              </w:rPr>
            </w:pPr>
          </w:p>
        </w:tc>
        <w:tc>
          <w:tcPr>
            <w:tcW w:w="1764" w:type="dxa"/>
            <w:vAlign w:val="center"/>
          </w:tcPr>
          <w:p w14:paraId="01BD4428"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20 días hábiles</w:t>
            </w:r>
          </w:p>
        </w:tc>
        <w:tc>
          <w:tcPr>
            <w:tcW w:w="2098" w:type="dxa"/>
            <w:vMerge/>
            <w:vAlign w:val="center"/>
          </w:tcPr>
          <w:p w14:paraId="54EC70CC" w14:textId="77777777" w:rsidR="00314718" w:rsidRPr="00743C54" w:rsidRDefault="00314718" w:rsidP="0008314F">
            <w:pPr>
              <w:widowControl w:val="0"/>
              <w:pBdr>
                <w:top w:val="nil"/>
                <w:left w:val="nil"/>
                <w:bottom w:val="nil"/>
                <w:right w:val="nil"/>
                <w:between w:val="nil"/>
              </w:pBdr>
              <w:spacing w:line="276" w:lineRule="auto"/>
              <w:rPr>
                <w:rFonts w:ascii="Arial" w:eastAsia="Century Gothic" w:hAnsi="Arial" w:cs="Arial"/>
              </w:rPr>
            </w:pPr>
          </w:p>
        </w:tc>
      </w:tr>
      <w:tr w:rsidR="00314718" w:rsidRPr="00743C54" w14:paraId="23458AA6" w14:textId="77777777" w:rsidTr="0008314F">
        <w:tc>
          <w:tcPr>
            <w:tcW w:w="619" w:type="dxa"/>
            <w:vAlign w:val="center"/>
          </w:tcPr>
          <w:p w14:paraId="37D9C5B4"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3</w:t>
            </w:r>
          </w:p>
        </w:tc>
        <w:tc>
          <w:tcPr>
            <w:tcW w:w="2545" w:type="dxa"/>
            <w:vAlign w:val="center"/>
          </w:tcPr>
          <w:p w14:paraId="38825F23"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Emisión de pólizas correspondientes a las altas, bajas y modificaciones solicitadas por el Administrador o Supervisor del Contrato</w:t>
            </w:r>
          </w:p>
        </w:tc>
        <w:tc>
          <w:tcPr>
            <w:tcW w:w="1802" w:type="dxa"/>
            <w:vMerge w:val="restart"/>
            <w:vAlign w:val="center"/>
          </w:tcPr>
          <w:p w14:paraId="7C8885E5" w14:textId="77777777" w:rsidR="00314718" w:rsidRPr="00743C54" w:rsidRDefault="00314718" w:rsidP="0008314F">
            <w:pPr>
              <w:jc w:val="center"/>
              <w:rPr>
                <w:rFonts w:ascii="Arial" w:eastAsia="Century Gothic" w:hAnsi="Arial" w:cs="Arial"/>
                <w:b/>
                <w:bCs/>
                <w:u w:val="single"/>
                <w:lang w:val="es-ES"/>
              </w:rPr>
            </w:pPr>
            <w:r w:rsidRPr="4B8C4CE1">
              <w:rPr>
                <w:rFonts w:ascii="Arial" w:eastAsia="Century Gothic" w:hAnsi="Arial" w:cs="Arial"/>
                <w:lang w:val="es-ES"/>
              </w:rPr>
              <w:t xml:space="preserve">CLÁUSULA 2ª.  DEFINICIONES DE TEXTOS Y ALCANCES DE COBERTURA, </w:t>
            </w:r>
            <w:proofErr w:type="spellStart"/>
            <w:r w:rsidRPr="4B8C4CE1">
              <w:rPr>
                <w:rFonts w:ascii="Arial" w:eastAsia="Century Gothic" w:hAnsi="Arial" w:cs="Arial"/>
                <w:lang w:val="es-ES"/>
              </w:rPr>
              <w:t>subnumeral</w:t>
            </w:r>
            <w:proofErr w:type="spellEnd"/>
            <w:r w:rsidRPr="4B8C4CE1">
              <w:rPr>
                <w:rFonts w:ascii="Arial" w:eastAsia="Century Gothic" w:hAnsi="Arial" w:cs="Arial"/>
                <w:lang w:val="es-ES"/>
              </w:rPr>
              <w:t xml:space="preserve"> 2.1 ALTAS Y BAJAS O INCREMENTOS Y DISMINUCIONES DE LÍMITES del Anexo Técnico</w:t>
            </w:r>
          </w:p>
        </w:tc>
        <w:tc>
          <w:tcPr>
            <w:tcW w:w="1764" w:type="dxa"/>
            <w:vAlign w:val="center"/>
          </w:tcPr>
          <w:p w14:paraId="1C85ADA3"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10 días hábiles</w:t>
            </w:r>
          </w:p>
        </w:tc>
        <w:tc>
          <w:tcPr>
            <w:tcW w:w="2098" w:type="dxa"/>
            <w:vMerge w:val="restart"/>
            <w:vAlign w:val="center"/>
          </w:tcPr>
          <w:p w14:paraId="4F62FB0A"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A partir de la recepción de la solicitud, ya sea vía oficio o correo electrónico que emita el Administrador o Supervisor del Contrato</w:t>
            </w:r>
          </w:p>
        </w:tc>
      </w:tr>
      <w:tr w:rsidR="00314718" w:rsidRPr="00743C54" w14:paraId="60B6708A" w14:textId="77777777" w:rsidTr="0008314F">
        <w:tc>
          <w:tcPr>
            <w:tcW w:w="619" w:type="dxa"/>
            <w:vAlign w:val="center"/>
          </w:tcPr>
          <w:p w14:paraId="3DE4B7E1"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4</w:t>
            </w:r>
          </w:p>
        </w:tc>
        <w:tc>
          <w:tcPr>
            <w:tcW w:w="2545" w:type="dxa"/>
            <w:vAlign w:val="center"/>
          </w:tcPr>
          <w:p w14:paraId="0A6F07B6"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Emisión de movimientos (endosos a, b y d) en cualquier póliza, solicitadas por el Administrador o Supervisor del Contrato</w:t>
            </w:r>
          </w:p>
        </w:tc>
        <w:tc>
          <w:tcPr>
            <w:tcW w:w="1802" w:type="dxa"/>
            <w:vMerge/>
            <w:vAlign w:val="center"/>
          </w:tcPr>
          <w:p w14:paraId="608783D8" w14:textId="77777777" w:rsidR="00314718" w:rsidRPr="00743C54" w:rsidRDefault="00314718" w:rsidP="0008314F">
            <w:pPr>
              <w:widowControl w:val="0"/>
              <w:pBdr>
                <w:top w:val="nil"/>
                <w:left w:val="nil"/>
                <w:bottom w:val="nil"/>
                <w:right w:val="nil"/>
                <w:between w:val="nil"/>
              </w:pBdr>
              <w:spacing w:line="276" w:lineRule="auto"/>
              <w:rPr>
                <w:rFonts w:ascii="Arial" w:eastAsia="Century Gothic" w:hAnsi="Arial" w:cs="Arial"/>
              </w:rPr>
            </w:pPr>
          </w:p>
        </w:tc>
        <w:tc>
          <w:tcPr>
            <w:tcW w:w="1764" w:type="dxa"/>
            <w:vAlign w:val="center"/>
          </w:tcPr>
          <w:p w14:paraId="49D9CE2F"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5 días hábiles</w:t>
            </w:r>
          </w:p>
        </w:tc>
        <w:tc>
          <w:tcPr>
            <w:tcW w:w="2098" w:type="dxa"/>
            <w:vMerge/>
            <w:vAlign w:val="center"/>
          </w:tcPr>
          <w:p w14:paraId="43C7BD50" w14:textId="77777777" w:rsidR="00314718" w:rsidRPr="00743C54" w:rsidRDefault="00314718" w:rsidP="0008314F">
            <w:pPr>
              <w:widowControl w:val="0"/>
              <w:pBdr>
                <w:top w:val="nil"/>
                <w:left w:val="nil"/>
                <w:bottom w:val="nil"/>
                <w:right w:val="nil"/>
                <w:between w:val="nil"/>
              </w:pBdr>
              <w:spacing w:line="276" w:lineRule="auto"/>
              <w:rPr>
                <w:rFonts w:ascii="Arial" w:eastAsia="Century Gothic" w:hAnsi="Arial" w:cs="Arial"/>
              </w:rPr>
            </w:pPr>
          </w:p>
        </w:tc>
      </w:tr>
      <w:tr w:rsidR="00314718" w:rsidRPr="00743C54" w14:paraId="71537B1E" w14:textId="77777777" w:rsidTr="0008314F">
        <w:tc>
          <w:tcPr>
            <w:tcW w:w="619" w:type="dxa"/>
            <w:vAlign w:val="center"/>
          </w:tcPr>
          <w:p w14:paraId="52084D1A"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5</w:t>
            </w:r>
          </w:p>
        </w:tc>
        <w:tc>
          <w:tcPr>
            <w:tcW w:w="2545" w:type="dxa"/>
            <w:vAlign w:val="center"/>
          </w:tcPr>
          <w:p w14:paraId="2382B8A9"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Reexpedición de pólizas y endosos por errores</w:t>
            </w:r>
          </w:p>
          <w:p w14:paraId="68F2F98B" w14:textId="77777777" w:rsidR="00314718" w:rsidRPr="00743C54" w:rsidRDefault="00314718" w:rsidP="0008314F">
            <w:pPr>
              <w:rPr>
                <w:rFonts w:ascii="Arial" w:eastAsia="Century Gothic" w:hAnsi="Arial" w:cs="Arial"/>
              </w:rPr>
            </w:pPr>
            <w:r w:rsidRPr="00743C54">
              <w:rPr>
                <w:rFonts w:ascii="Arial" w:eastAsia="Century Gothic" w:hAnsi="Arial" w:cs="Arial"/>
              </w:rPr>
              <w:t>solicitadas por el Administrador o Supervisor del Contrato</w:t>
            </w:r>
          </w:p>
        </w:tc>
        <w:tc>
          <w:tcPr>
            <w:tcW w:w="1802" w:type="dxa"/>
            <w:vMerge/>
            <w:vAlign w:val="center"/>
          </w:tcPr>
          <w:p w14:paraId="4C5C34A5" w14:textId="77777777" w:rsidR="00314718" w:rsidRPr="00743C54" w:rsidRDefault="00314718" w:rsidP="0008314F">
            <w:pPr>
              <w:widowControl w:val="0"/>
              <w:pBdr>
                <w:top w:val="nil"/>
                <w:left w:val="nil"/>
                <w:bottom w:val="nil"/>
                <w:right w:val="nil"/>
                <w:between w:val="nil"/>
              </w:pBdr>
              <w:spacing w:line="276" w:lineRule="auto"/>
              <w:rPr>
                <w:rFonts w:ascii="Arial" w:eastAsia="Century Gothic" w:hAnsi="Arial" w:cs="Arial"/>
              </w:rPr>
            </w:pPr>
          </w:p>
        </w:tc>
        <w:tc>
          <w:tcPr>
            <w:tcW w:w="1764" w:type="dxa"/>
            <w:vAlign w:val="center"/>
          </w:tcPr>
          <w:p w14:paraId="085C6E0B"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5 días hábiles</w:t>
            </w:r>
          </w:p>
        </w:tc>
        <w:tc>
          <w:tcPr>
            <w:tcW w:w="2098" w:type="dxa"/>
            <w:vMerge/>
            <w:vAlign w:val="center"/>
          </w:tcPr>
          <w:p w14:paraId="5CF65624" w14:textId="77777777" w:rsidR="00314718" w:rsidRPr="00743C54" w:rsidRDefault="00314718" w:rsidP="0008314F">
            <w:pPr>
              <w:widowControl w:val="0"/>
              <w:pBdr>
                <w:top w:val="nil"/>
                <w:left w:val="nil"/>
                <w:bottom w:val="nil"/>
                <w:right w:val="nil"/>
                <w:between w:val="nil"/>
              </w:pBdr>
              <w:spacing w:line="276" w:lineRule="auto"/>
              <w:rPr>
                <w:rFonts w:ascii="Arial" w:eastAsia="Century Gothic" w:hAnsi="Arial" w:cs="Arial"/>
              </w:rPr>
            </w:pPr>
          </w:p>
        </w:tc>
      </w:tr>
      <w:tr w:rsidR="00314718" w:rsidRPr="00743C54" w14:paraId="3FE2B619" w14:textId="77777777" w:rsidTr="0008314F">
        <w:tc>
          <w:tcPr>
            <w:tcW w:w="619" w:type="dxa"/>
            <w:vAlign w:val="center"/>
          </w:tcPr>
          <w:p w14:paraId="2AA71826"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6</w:t>
            </w:r>
          </w:p>
        </w:tc>
        <w:tc>
          <w:tcPr>
            <w:tcW w:w="2545" w:type="dxa"/>
            <w:vAlign w:val="center"/>
          </w:tcPr>
          <w:p w14:paraId="67563328"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Entrega del duplicado de pólizas y recibos solicitadas por el Administrador o Supervisor del Contrato</w:t>
            </w:r>
          </w:p>
        </w:tc>
        <w:tc>
          <w:tcPr>
            <w:tcW w:w="1802" w:type="dxa"/>
            <w:vMerge/>
            <w:vAlign w:val="center"/>
          </w:tcPr>
          <w:p w14:paraId="70F57F10" w14:textId="77777777" w:rsidR="00314718" w:rsidRPr="00743C54" w:rsidRDefault="00314718" w:rsidP="0008314F">
            <w:pPr>
              <w:widowControl w:val="0"/>
              <w:pBdr>
                <w:top w:val="nil"/>
                <w:left w:val="nil"/>
                <w:bottom w:val="nil"/>
                <w:right w:val="nil"/>
                <w:between w:val="nil"/>
              </w:pBdr>
              <w:spacing w:line="276" w:lineRule="auto"/>
              <w:rPr>
                <w:rFonts w:ascii="Arial" w:eastAsia="Century Gothic" w:hAnsi="Arial" w:cs="Arial"/>
              </w:rPr>
            </w:pPr>
          </w:p>
        </w:tc>
        <w:tc>
          <w:tcPr>
            <w:tcW w:w="1764" w:type="dxa"/>
            <w:vAlign w:val="center"/>
          </w:tcPr>
          <w:p w14:paraId="15187A7B"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5 días hábiles</w:t>
            </w:r>
          </w:p>
        </w:tc>
        <w:tc>
          <w:tcPr>
            <w:tcW w:w="2098" w:type="dxa"/>
            <w:vMerge/>
            <w:vAlign w:val="center"/>
          </w:tcPr>
          <w:p w14:paraId="671F8949" w14:textId="77777777" w:rsidR="00314718" w:rsidRPr="00743C54" w:rsidRDefault="00314718" w:rsidP="0008314F">
            <w:pPr>
              <w:widowControl w:val="0"/>
              <w:pBdr>
                <w:top w:val="nil"/>
                <w:left w:val="nil"/>
                <w:bottom w:val="nil"/>
                <w:right w:val="nil"/>
                <w:between w:val="nil"/>
              </w:pBdr>
              <w:spacing w:line="276" w:lineRule="auto"/>
              <w:rPr>
                <w:rFonts w:ascii="Arial" w:eastAsia="Century Gothic" w:hAnsi="Arial" w:cs="Arial"/>
              </w:rPr>
            </w:pPr>
          </w:p>
        </w:tc>
      </w:tr>
      <w:tr w:rsidR="00314718" w:rsidRPr="00743C54" w14:paraId="5FBA787D" w14:textId="77777777" w:rsidTr="0008314F">
        <w:tc>
          <w:tcPr>
            <w:tcW w:w="619" w:type="dxa"/>
            <w:vAlign w:val="center"/>
          </w:tcPr>
          <w:p w14:paraId="7770AB3B"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7</w:t>
            </w:r>
          </w:p>
        </w:tc>
        <w:tc>
          <w:tcPr>
            <w:tcW w:w="2545" w:type="dxa"/>
            <w:vAlign w:val="center"/>
          </w:tcPr>
          <w:p w14:paraId="3865E195"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Entrega de notas de crédito o aplicación de transferencia bancaria, solicitadas por el Administrador o Supervisor del Contrato</w:t>
            </w:r>
          </w:p>
        </w:tc>
        <w:tc>
          <w:tcPr>
            <w:tcW w:w="1802" w:type="dxa"/>
            <w:vMerge/>
            <w:vAlign w:val="center"/>
          </w:tcPr>
          <w:p w14:paraId="378BE161" w14:textId="77777777" w:rsidR="00314718" w:rsidRPr="00743C54" w:rsidRDefault="00314718" w:rsidP="0008314F">
            <w:pPr>
              <w:widowControl w:val="0"/>
              <w:pBdr>
                <w:top w:val="nil"/>
                <w:left w:val="nil"/>
                <w:bottom w:val="nil"/>
                <w:right w:val="nil"/>
                <w:between w:val="nil"/>
              </w:pBdr>
              <w:spacing w:line="276" w:lineRule="auto"/>
              <w:rPr>
                <w:rFonts w:ascii="Arial" w:eastAsia="Century Gothic" w:hAnsi="Arial" w:cs="Arial"/>
              </w:rPr>
            </w:pPr>
          </w:p>
        </w:tc>
        <w:tc>
          <w:tcPr>
            <w:tcW w:w="1764" w:type="dxa"/>
            <w:vAlign w:val="center"/>
          </w:tcPr>
          <w:p w14:paraId="0C520E53"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10 días hábiles</w:t>
            </w:r>
          </w:p>
        </w:tc>
        <w:tc>
          <w:tcPr>
            <w:tcW w:w="2098" w:type="dxa"/>
            <w:vMerge/>
            <w:vAlign w:val="center"/>
          </w:tcPr>
          <w:p w14:paraId="42FC2F96" w14:textId="77777777" w:rsidR="00314718" w:rsidRPr="00743C54" w:rsidRDefault="00314718" w:rsidP="0008314F">
            <w:pPr>
              <w:widowControl w:val="0"/>
              <w:pBdr>
                <w:top w:val="nil"/>
                <w:left w:val="nil"/>
                <w:bottom w:val="nil"/>
                <w:right w:val="nil"/>
                <w:between w:val="nil"/>
              </w:pBdr>
              <w:spacing w:line="276" w:lineRule="auto"/>
              <w:rPr>
                <w:rFonts w:ascii="Arial" w:eastAsia="Century Gothic" w:hAnsi="Arial" w:cs="Arial"/>
              </w:rPr>
            </w:pPr>
          </w:p>
        </w:tc>
      </w:tr>
      <w:tr w:rsidR="00314718" w:rsidRPr="00743C54" w14:paraId="7DB512EA" w14:textId="77777777" w:rsidTr="0008314F">
        <w:trPr>
          <w:trHeight w:val="449"/>
        </w:trPr>
        <w:tc>
          <w:tcPr>
            <w:tcW w:w="619" w:type="dxa"/>
            <w:vAlign w:val="center"/>
          </w:tcPr>
          <w:p w14:paraId="0FAD3BF0"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8</w:t>
            </w:r>
          </w:p>
        </w:tc>
        <w:tc>
          <w:tcPr>
            <w:tcW w:w="2545" w:type="dxa"/>
            <w:vAlign w:val="center"/>
          </w:tcPr>
          <w:p w14:paraId="03E12894"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Cotización dentro de contratos</w:t>
            </w:r>
          </w:p>
        </w:tc>
        <w:tc>
          <w:tcPr>
            <w:tcW w:w="1802" w:type="dxa"/>
            <w:vMerge/>
            <w:vAlign w:val="center"/>
          </w:tcPr>
          <w:p w14:paraId="6FDE66B1" w14:textId="77777777" w:rsidR="00314718" w:rsidRPr="00743C54" w:rsidRDefault="00314718" w:rsidP="0008314F">
            <w:pPr>
              <w:widowControl w:val="0"/>
              <w:pBdr>
                <w:top w:val="nil"/>
                <w:left w:val="nil"/>
                <w:bottom w:val="nil"/>
                <w:right w:val="nil"/>
                <w:between w:val="nil"/>
              </w:pBdr>
              <w:spacing w:line="276" w:lineRule="auto"/>
              <w:rPr>
                <w:rFonts w:ascii="Arial" w:eastAsia="Century Gothic" w:hAnsi="Arial" w:cs="Arial"/>
              </w:rPr>
            </w:pPr>
          </w:p>
        </w:tc>
        <w:tc>
          <w:tcPr>
            <w:tcW w:w="1764" w:type="dxa"/>
            <w:vAlign w:val="center"/>
          </w:tcPr>
          <w:p w14:paraId="42168598"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10 días hábiles</w:t>
            </w:r>
          </w:p>
        </w:tc>
        <w:tc>
          <w:tcPr>
            <w:tcW w:w="2098" w:type="dxa"/>
            <w:vMerge/>
            <w:vAlign w:val="center"/>
          </w:tcPr>
          <w:p w14:paraId="750FE445" w14:textId="77777777" w:rsidR="00314718" w:rsidRPr="00743C54" w:rsidRDefault="00314718" w:rsidP="0008314F">
            <w:pPr>
              <w:widowControl w:val="0"/>
              <w:pBdr>
                <w:top w:val="nil"/>
                <w:left w:val="nil"/>
                <w:bottom w:val="nil"/>
                <w:right w:val="nil"/>
                <w:between w:val="nil"/>
              </w:pBdr>
              <w:spacing w:line="276" w:lineRule="auto"/>
              <w:rPr>
                <w:rFonts w:ascii="Arial" w:eastAsia="Century Gothic" w:hAnsi="Arial" w:cs="Arial"/>
              </w:rPr>
            </w:pPr>
          </w:p>
        </w:tc>
      </w:tr>
    </w:tbl>
    <w:p w14:paraId="26A391EC" w14:textId="77777777" w:rsidR="00314718" w:rsidRDefault="00314718" w:rsidP="00314718">
      <w:pPr>
        <w:jc w:val="both"/>
        <w:rPr>
          <w:rFonts w:ascii="Arial" w:eastAsia="Century Gothic" w:hAnsi="Arial" w:cs="Arial"/>
        </w:rPr>
      </w:pPr>
    </w:p>
    <w:p w14:paraId="6C21C866" w14:textId="77777777" w:rsidR="00314718" w:rsidRDefault="00314718" w:rsidP="00314718">
      <w:pPr>
        <w:jc w:val="both"/>
        <w:rPr>
          <w:rFonts w:ascii="Arial" w:eastAsia="Century Gothic" w:hAnsi="Arial" w:cs="Arial"/>
        </w:rPr>
      </w:pPr>
    </w:p>
    <w:p w14:paraId="6711DDB3" w14:textId="77777777" w:rsidR="00314718" w:rsidRDefault="00314718" w:rsidP="00314718">
      <w:pPr>
        <w:jc w:val="both"/>
        <w:rPr>
          <w:rFonts w:ascii="Arial" w:eastAsia="Century Gothic" w:hAnsi="Arial" w:cs="Arial"/>
        </w:rPr>
      </w:pPr>
    </w:p>
    <w:p w14:paraId="3373048E" w14:textId="77777777" w:rsidR="00314718" w:rsidRPr="00743C54" w:rsidRDefault="00314718" w:rsidP="00314718">
      <w:pPr>
        <w:jc w:val="both"/>
        <w:rPr>
          <w:rFonts w:ascii="Arial" w:eastAsia="Century Gothic" w:hAnsi="Arial" w:cs="Arial"/>
        </w:rPr>
      </w:pPr>
    </w:p>
    <w:p w14:paraId="5E827DF9" w14:textId="77777777" w:rsidR="00314718" w:rsidRPr="00743C54" w:rsidRDefault="00314718" w:rsidP="00314718">
      <w:pPr>
        <w:jc w:val="both"/>
        <w:rPr>
          <w:rFonts w:ascii="Arial" w:eastAsia="Century Gothic" w:hAnsi="Arial" w:cs="Arial"/>
          <w:b/>
        </w:rPr>
      </w:pPr>
      <w:r w:rsidRPr="00743C54">
        <w:rPr>
          <w:rFonts w:ascii="Arial" w:eastAsia="Century Gothic" w:hAnsi="Arial" w:cs="Arial"/>
          <w:b/>
        </w:rPr>
        <w:t>II.- SINIESTROS.</w:t>
      </w:r>
    </w:p>
    <w:p w14:paraId="4F2790BF" w14:textId="77777777" w:rsidR="00314718" w:rsidRPr="00743C54" w:rsidRDefault="00314718" w:rsidP="00314718">
      <w:pPr>
        <w:jc w:val="both"/>
        <w:rPr>
          <w:rFonts w:ascii="Arial" w:eastAsia="Century Gothic" w:hAnsi="Arial" w:cs="Arial"/>
          <w:b/>
        </w:rPr>
      </w:pPr>
      <w:r w:rsidRPr="00743C54">
        <w:rPr>
          <w:rFonts w:ascii="Arial" w:eastAsia="Century Gothic" w:hAnsi="Arial" w:cs="Arial"/>
          <w:b/>
        </w:rPr>
        <w:t>PARTIDA ÚNICA. BIENES PATRIMONIALES.</w:t>
      </w:r>
    </w:p>
    <w:p w14:paraId="3BE8E0AE" w14:textId="77777777" w:rsidR="00314718" w:rsidRPr="00743C54" w:rsidRDefault="00314718" w:rsidP="00314718">
      <w:pPr>
        <w:jc w:val="both"/>
        <w:rPr>
          <w:rFonts w:ascii="Arial" w:eastAsia="Century Gothic" w:hAnsi="Arial" w:cs="Arial"/>
        </w:rPr>
      </w:pPr>
    </w:p>
    <w:tbl>
      <w:tblPr>
        <w:tblW w:w="8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3"/>
        <w:gridCol w:w="3181"/>
        <w:gridCol w:w="2147"/>
        <w:gridCol w:w="2897"/>
      </w:tblGrid>
      <w:tr w:rsidR="00314718" w:rsidRPr="00743C54" w14:paraId="28A57959" w14:textId="77777777" w:rsidTr="0008314F">
        <w:trPr>
          <w:tblHeader/>
        </w:trPr>
        <w:tc>
          <w:tcPr>
            <w:tcW w:w="603" w:type="dxa"/>
            <w:shd w:val="clear" w:color="auto" w:fill="EDEDED"/>
            <w:vAlign w:val="center"/>
          </w:tcPr>
          <w:p w14:paraId="70003F43" w14:textId="77777777" w:rsidR="00314718" w:rsidRPr="00743C54" w:rsidRDefault="00314718" w:rsidP="0008314F">
            <w:pPr>
              <w:jc w:val="center"/>
              <w:rPr>
                <w:rFonts w:ascii="Arial" w:eastAsia="Century Gothic" w:hAnsi="Arial" w:cs="Arial"/>
                <w:b/>
              </w:rPr>
            </w:pPr>
            <w:r w:rsidRPr="00743C54">
              <w:rPr>
                <w:rFonts w:ascii="Arial" w:eastAsia="Century Gothic" w:hAnsi="Arial" w:cs="Arial"/>
                <w:b/>
              </w:rPr>
              <w:t>NO</w:t>
            </w:r>
          </w:p>
        </w:tc>
        <w:tc>
          <w:tcPr>
            <w:tcW w:w="3181" w:type="dxa"/>
            <w:shd w:val="clear" w:color="auto" w:fill="EDEDED"/>
            <w:vAlign w:val="center"/>
          </w:tcPr>
          <w:p w14:paraId="5487D531" w14:textId="77777777" w:rsidR="00314718" w:rsidRPr="00743C54" w:rsidRDefault="00314718" w:rsidP="0008314F">
            <w:pPr>
              <w:jc w:val="center"/>
              <w:rPr>
                <w:rFonts w:ascii="Arial" w:eastAsia="Century Gothic" w:hAnsi="Arial" w:cs="Arial"/>
                <w:b/>
              </w:rPr>
            </w:pPr>
            <w:r w:rsidRPr="00743C54">
              <w:rPr>
                <w:rFonts w:ascii="Arial" w:eastAsia="Century Gothic" w:hAnsi="Arial" w:cs="Arial"/>
                <w:b/>
              </w:rPr>
              <w:t>CONCEPTO</w:t>
            </w:r>
          </w:p>
        </w:tc>
        <w:tc>
          <w:tcPr>
            <w:tcW w:w="2147" w:type="dxa"/>
            <w:shd w:val="clear" w:color="auto" w:fill="EDEDED"/>
          </w:tcPr>
          <w:p w14:paraId="7A0A8958" w14:textId="77777777" w:rsidR="00314718" w:rsidRPr="00743C54" w:rsidRDefault="00314718" w:rsidP="0008314F">
            <w:pPr>
              <w:jc w:val="center"/>
              <w:rPr>
                <w:rFonts w:ascii="Arial" w:eastAsia="Century Gothic" w:hAnsi="Arial" w:cs="Arial"/>
                <w:b/>
              </w:rPr>
            </w:pPr>
            <w:r w:rsidRPr="00743C54">
              <w:rPr>
                <w:rFonts w:ascii="Arial" w:eastAsia="Century Gothic" w:hAnsi="Arial" w:cs="Arial"/>
                <w:b/>
              </w:rPr>
              <w:t>REFERENCIA</w:t>
            </w:r>
          </w:p>
        </w:tc>
        <w:tc>
          <w:tcPr>
            <w:tcW w:w="2897" w:type="dxa"/>
            <w:shd w:val="clear" w:color="auto" w:fill="EDEDED"/>
            <w:vAlign w:val="center"/>
          </w:tcPr>
          <w:p w14:paraId="0143FF4A" w14:textId="77777777" w:rsidR="00314718" w:rsidRPr="00743C54" w:rsidRDefault="00314718" w:rsidP="0008314F">
            <w:pPr>
              <w:jc w:val="center"/>
              <w:rPr>
                <w:rFonts w:ascii="Arial" w:eastAsia="Century Gothic" w:hAnsi="Arial" w:cs="Arial"/>
                <w:b/>
              </w:rPr>
            </w:pPr>
            <w:r w:rsidRPr="00743C54">
              <w:rPr>
                <w:rFonts w:ascii="Arial" w:eastAsia="Century Gothic" w:hAnsi="Arial" w:cs="Arial"/>
                <w:b/>
              </w:rPr>
              <w:t>TIEMPO MÁXIMO DE RESPUESTA EN DÍAS HÁBILES</w:t>
            </w:r>
          </w:p>
        </w:tc>
      </w:tr>
      <w:tr w:rsidR="00314718" w:rsidRPr="00743C54" w14:paraId="4AEF4A2B" w14:textId="77777777" w:rsidTr="0008314F">
        <w:tc>
          <w:tcPr>
            <w:tcW w:w="603" w:type="dxa"/>
            <w:vAlign w:val="center"/>
          </w:tcPr>
          <w:p w14:paraId="6F2D1F66"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1</w:t>
            </w:r>
          </w:p>
        </w:tc>
        <w:tc>
          <w:tcPr>
            <w:tcW w:w="3181" w:type="dxa"/>
            <w:vAlign w:val="center"/>
          </w:tcPr>
          <w:p w14:paraId="311A901E"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Pago de indemnización, una vez acreditada la propiedad del bien, entregada la documentación correspondiente y firmado el convenio de determinación de pérdidas, la aseguradora</w:t>
            </w:r>
            <w:r w:rsidRPr="00743C54">
              <w:rPr>
                <w:rFonts w:ascii="Arial" w:eastAsia="Century Gothic" w:hAnsi="Arial" w:cs="Arial"/>
                <w:b/>
              </w:rPr>
              <w:t xml:space="preserve"> </w:t>
            </w:r>
            <w:r w:rsidRPr="00743C54">
              <w:rPr>
                <w:rFonts w:ascii="Arial" w:eastAsia="Century Gothic" w:hAnsi="Arial" w:cs="Arial"/>
              </w:rPr>
              <w:t>indemnizará</w:t>
            </w:r>
          </w:p>
        </w:tc>
        <w:tc>
          <w:tcPr>
            <w:tcW w:w="2147" w:type="dxa"/>
          </w:tcPr>
          <w:p w14:paraId="63179B19" w14:textId="77777777" w:rsidR="00314718" w:rsidRPr="00743C54" w:rsidRDefault="00314718" w:rsidP="0008314F">
            <w:pPr>
              <w:jc w:val="center"/>
              <w:rPr>
                <w:rFonts w:ascii="Arial" w:eastAsia="Century Gothic" w:hAnsi="Arial" w:cs="Arial"/>
                <w:lang w:val="es-ES"/>
              </w:rPr>
            </w:pPr>
            <w:r w:rsidRPr="4B8C4CE1">
              <w:rPr>
                <w:rFonts w:ascii="Arial" w:eastAsia="Century Gothic" w:hAnsi="Arial" w:cs="Arial"/>
                <w:lang w:val="es-ES"/>
              </w:rPr>
              <w:t xml:space="preserve">CLÁUSULA 2ª.  DEFINICIONES DE TEXTOS Y ALCANCES DE COBERTURA, </w:t>
            </w:r>
            <w:proofErr w:type="spellStart"/>
            <w:r w:rsidRPr="4B8C4CE1">
              <w:rPr>
                <w:rFonts w:ascii="Arial" w:eastAsia="Century Gothic" w:hAnsi="Arial" w:cs="Arial"/>
                <w:lang w:val="es-ES"/>
              </w:rPr>
              <w:t>subnumeral</w:t>
            </w:r>
            <w:proofErr w:type="spellEnd"/>
            <w:r w:rsidRPr="4B8C4CE1">
              <w:rPr>
                <w:rFonts w:ascii="Arial" w:eastAsia="Century Gothic" w:hAnsi="Arial" w:cs="Arial"/>
                <w:lang w:val="es-ES"/>
              </w:rPr>
              <w:t xml:space="preserve"> 2.40 PRONTO PAGO del Anexo Técnico</w:t>
            </w:r>
          </w:p>
        </w:tc>
        <w:tc>
          <w:tcPr>
            <w:tcW w:w="2897" w:type="dxa"/>
            <w:vAlign w:val="center"/>
          </w:tcPr>
          <w:p w14:paraId="1BA603DF"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7 días hábiles a partir de la firma del convenio de determinación de pérdidas</w:t>
            </w:r>
          </w:p>
        </w:tc>
      </w:tr>
      <w:tr w:rsidR="00314718" w:rsidRPr="00743C54" w14:paraId="0E4E7EE9" w14:textId="77777777" w:rsidTr="0008314F">
        <w:tc>
          <w:tcPr>
            <w:tcW w:w="603" w:type="dxa"/>
            <w:vAlign w:val="center"/>
          </w:tcPr>
          <w:p w14:paraId="58FD2A63"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2</w:t>
            </w:r>
          </w:p>
        </w:tc>
        <w:tc>
          <w:tcPr>
            <w:tcW w:w="3181" w:type="dxa"/>
            <w:vAlign w:val="center"/>
          </w:tcPr>
          <w:p w14:paraId="034FFED8"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 xml:space="preserve">Reportes mensuales de siniestralidad, de forma impreso y de manera electrónica en formato Excel </w:t>
            </w:r>
          </w:p>
        </w:tc>
        <w:tc>
          <w:tcPr>
            <w:tcW w:w="2147" w:type="dxa"/>
          </w:tcPr>
          <w:p w14:paraId="2EF06702" w14:textId="77777777" w:rsidR="00314718" w:rsidRPr="00743C54" w:rsidRDefault="00314718" w:rsidP="0008314F">
            <w:pPr>
              <w:jc w:val="center"/>
              <w:rPr>
                <w:rFonts w:ascii="Arial" w:eastAsia="Century Gothic" w:hAnsi="Arial" w:cs="Arial"/>
                <w:lang w:val="es-ES"/>
              </w:rPr>
            </w:pPr>
            <w:r w:rsidRPr="4B8C4CE1">
              <w:rPr>
                <w:rFonts w:ascii="Arial" w:eastAsia="Century Gothic" w:hAnsi="Arial" w:cs="Arial"/>
                <w:lang w:val="es-ES"/>
              </w:rPr>
              <w:t xml:space="preserve">CLÁUSULA 2ª.  DEFINICIONES DE TEXTOS Y ALCANCES DE COBERTURA, </w:t>
            </w:r>
            <w:proofErr w:type="spellStart"/>
            <w:r w:rsidRPr="4B8C4CE1">
              <w:rPr>
                <w:rFonts w:ascii="Arial" w:eastAsia="Century Gothic" w:hAnsi="Arial" w:cs="Arial"/>
                <w:lang w:val="es-ES"/>
              </w:rPr>
              <w:t>subnumeral</w:t>
            </w:r>
            <w:proofErr w:type="spellEnd"/>
            <w:r w:rsidRPr="4B8C4CE1">
              <w:rPr>
                <w:rFonts w:ascii="Arial" w:eastAsia="Century Gothic" w:hAnsi="Arial" w:cs="Arial"/>
                <w:lang w:val="es-ES"/>
              </w:rPr>
              <w:t xml:space="preserve"> 2.46 REPORTE DE SINIESTRALIDAD</w:t>
            </w:r>
          </w:p>
        </w:tc>
        <w:tc>
          <w:tcPr>
            <w:tcW w:w="2897" w:type="dxa"/>
            <w:vAlign w:val="center"/>
          </w:tcPr>
          <w:p w14:paraId="57AC7698"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Durante los primeros 10 días hábiles siguientes al cierre de cada mes vencido</w:t>
            </w:r>
          </w:p>
        </w:tc>
      </w:tr>
      <w:tr w:rsidR="00314718" w:rsidRPr="00743C54" w14:paraId="1E97B829" w14:textId="77777777" w:rsidTr="0008314F">
        <w:tc>
          <w:tcPr>
            <w:tcW w:w="603" w:type="dxa"/>
            <w:vAlign w:val="center"/>
          </w:tcPr>
          <w:p w14:paraId="74677460"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3</w:t>
            </w:r>
          </w:p>
        </w:tc>
        <w:tc>
          <w:tcPr>
            <w:tcW w:w="3181" w:type="dxa"/>
            <w:vAlign w:val="center"/>
          </w:tcPr>
          <w:p w14:paraId="3FE88EDF"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Por atraso en el pago de un anticipo del 50% de la estimación inicial de los daños</w:t>
            </w:r>
          </w:p>
          <w:p w14:paraId="57BDCE90" w14:textId="77777777" w:rsidR="00314718" w:rsidRPr="00743C54" w:rsidRDefault="00314718" w:rsidP="0008314F">
            <w:pPr>
              <w:jc w:val="both"/>
              <w:rPr>
                <w:rFonts w:ascii="Arial" w:eastAsia="Century Gothic" w:hAnsi="Arial" w:cs="Arial"/>
              </w:rPr>
            </w:pPr>
          </w:p>
        </w:tc>
        <w:tc>
          <w:tcPr>
            <w:tcW w:w="2147" w:type="dxa"/>
          </w:tcPr>
          <w:p w14:paraId="27AA4414"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SECCIÓN I.- INCENDIO DE EDIFICIOS Y SECCIÓN II.- INCENDIO DE CONTENIDOS, apartado CONDICIONES Y CLAUSULADO PARA LAS SECCIONES I INCENDIO DE EDIFICIO Y II INCENDIO DE CONTENIDOS del Anexo Técnico</w:t>
            </w:r>
          </w:p>
          <w:p w14:paraId="4A027DF8" w14:textId="77777777" w:rsidR="00314718" w:rsidRPr="00743C54" w:rsidRDefault="00314718" w:rsidP="0008314F">
            <w:pPr>
              <w:jc w:val="center"/>
              <w:rPr>
                <w:rFonts w:ascii="Arial" w:eastAsia="Century Gothic" w:hAnsi="Arial" w:cs="Arial"/>
              </w:rPr>
            </w:pPr>
          </w:p>
        </w:tc>
        <w:tc>
          <w:tcPr>
            <w:tcW w:w="2897" w:type="dxa"/>
            <w:vAlign w:val="center"/>
          </w:tcPr>
          <w:p w14:paraId="5CA7709A"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15 días hábiles siguientes a la solicitud del anticipo</w:t>
            </w:r>
          </w:p>
        </w:tc>
      </w:tr>
      <w:tr w:rsidR="00314718" w:rsidRPr="00743C54" w14:paraId="5BD2A327" w14:textId="77777777" w:rsidTr="0008314F">
        <w:tc>
          <w:tcPr>
            <w:tcW w:w="603" w:type="dxa"/>
            <w:vAlign w:val="center"/>
          </w:tcPr>
          <w:p w14:paraId="3D80CC2B"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4</w:t>
            </w:r>
          </w:p>
        </w:tc>
        <w:tc>
          <w:tcPr>
            <w:tcW w:w="3181" w:type="dxa"/>
            <w:vAlign w:val="center"/>
          </w:tcPr>
          <w:p w14:paraId="11256E35"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 xml:space="preserve">Por el atraso en la entrega de refacturación de los bienes indemnizados a favor del Instituto, a través de pago directo. </w:t>
            </w:r>
          </w:p>
        </w:tc>
        <w:tc>
          <w:tcPr>
            <w:tcW w:w="2147" w:type="dxa"/>
          </w:tcPr>
          <w:p w14:paraId="64019FE6"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CLÁUSULAS APLICABLES PARA TODA LA PÓLIZA, CLÁUSULA 10ª. MECANISMOS DE INDEMNIZACIÓN, fracción III. Reparación pago directo a proveedor del Anexo Técnico</w:t>
            </w:r>
          </w:p>
        </w:tc>
        <w:tc>
          <w:tcPr>
            <w:tcW w:w="2897" w:type="dxa"/>
            <w:vAlign w:val="center"/>
          </w:tcPr>
          <w:p w14:paraId="2D6020AF"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40 días hábiles a partir de la solicitud de la refacturación correspondiente</w:t>
            </w:r>
          </w:p>
        </w:tc>
      </w:tr>
      <w:tr w:rsidR="00314718" w:rsidRPr="00743C54" w14:paraId="1CEE35F9" w14:textId="77777777" w:rsidTr="0008314F">
        <w:tc>
          <w:tcPr>
            <w:tcW w:w="603" w:type="dxa"/>
            <w:vAlign w:val="center"/>
          </w:tcPr>
          <w:p w14:paraId="3AC9F73E"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lastRenderedPageBreak/>
              <w:t>5</w:t>
            </w:r>
          </w:p>
        </w:tc>
        <w:tc>
          <w:tcPr>
            <w:tcW w:w="3181" w:type="dxa"/>
            <w:vAlign w:val="center"/>
          </w:tcPr>
          <w:p w14:paraId="711EEAD3"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 xml:space="preserve">Incumplir con los términos establecidos en el convenio de reposición en especie, para el caso de refacturación de bienes y pago proveedores </w:t>
            </w:r>
          </w:p>
        </w:tc>
        <w:tc>
          <w:tcPr>
            <w:tcW w:w="2147" w:type="dxa"/>
          </w:tcPr>
          <w:p w14:paraId="4A2390AB" w14:textId="77777777" w:rsidR="00314718" w:rsidRPr="00743C54" w:rsidRDefault="00314718" w:rsidP="0008314F">
            <w:pPr>
              <w:widowControl w:val="0"/>
              <w:ind w:left="242"/>
              <w:jc w:val="center"/>
              <w:rPr>
                <w:rFonts w:ascii="Arial" w:eastAsia="Century Gothic" w:hAnsi="Arial" w:cs="Arial"/>
                <w:color w:val="000000"/>
              </w:rPr>
            </w:pPr>
            <w:r w:rsidRPr="00743C54">
              <w:rPr>
                <w:rFonts w:ascii="Arial" w:eastAsia="Century Gothic" w:hAnsi="Arial" w:cs="Arial"/>
                <w:color w:val="000000"/>
              </w:rPr>
              <w:t>APÉNDICE B. CONVENIO DE PAGO DE REPOSICIÓN EN ESPECIE</w:t>
            </w:r>
          </w:p>
          <w:p w14:paraId="5171DF3D" w14:textId="77777777" w:rsidR="00314718" w:rsidRPr="00743C54" w:rsidRDefault="00314718" w:rsidP="0008314F">
            <w:pPr>
              <w:jc w:val="center"/>
              <w:rPr>
                <w:rFonts w:ascii="Arial" w:eastAsia="Century Gothic" w:hAnsi="Arial" w:cs="Arial"/>
              </w:rPr>
            </w:pPr>
          </w:p>
        </w:tc>
        <w:tc>
          <w:tcPr>
            <w:tcW w:w="2897" w:type="dxa"/>
            <w:vAlign w:val="center"/>
          </w:tcPr>
          <w:p w14:paraId="188E0F50"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5 días hábiles a partir de la entrega de la documentación correspondiente</w:t>
            </w:r>
          </w:p>
        </w:tc>
      </w:tr>
    </w:tbl>
    <w:p w14:paraId="799956FD" w14:textId="77777777" w:rsidR="00314718" w:rsidRPr="00743C54" w:rsidRDefault="00314718" w:rsidP="00314718">
      <w:pPr>
        <w:jc w:val="both"/>
        <w:rPr>
          <w:rFonts w:ascii="Arial" w:eastAsia="Century Gothic" w:hAnsi="Arial" w:cs="Arial"/>
        </w:rPr>
      </w:pPr>
    </w:p>
    <w:p w14:paraId="0AAB1755" w14:textId="77777777" w:rsidR="00314718" w:rsidRPr="00743C54" w:rsidRDefault="00314718" w:rsidP="00314718">
      <w:pPr>
        <w:jc w:val="both"/>
        <w:rPr>
          <w:rFonts w:ascii="Arial" w:eastAsia="Century Gothic" w:hAnsi="Arial" w:cs="Arial"/>
          <w:b/>
        </w:rPr>
      </w:pPr>
      <w:r w:rsidRPr="00743C54">
        <w:rPr>
          <w:rFonts w:ascii="Arial" w:eastAsia="Century Gothic" w:hAnsi="Arial" w:cs="Arial"/>
          <w:b/>
        </w:rPr>
        <w:t xml:space="preserve">III. VARIOS </w:t>
      </w:r>
    </w:p>
    <w:p w14:paraId="60AACF40"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REUNIONES DE TRABAJO Y DEVOLUCIÓN DE REMANENTES</w:t>
      </w:r>
    </w:p>
    <w:p w14:paraId="13DDAD02" w14:textId="77777777" w:rsidR="00314718" w:rsidRPr="00743C54" w:rsidRDefault="00314718" w:rsidP="00314718">
      <w:pPr>
        <w:jc w:val="both"/>
        <w:rPr>
          <w:rFonts w:ascii="Arial" w:eastAsia="Century Gothic" w:hAnsi="Arial" w:cs="Arial"/>
        </w:rPr>
      </w:pPr>
    </w:p>
    <w:tbl>
      <w:tblPr>
        <w:tblW w:w="8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8"/>
        <w:gridCol w:w="3294"/>
        <w:gridCol w:w="1938"/>
        <w:gridCol w:w="2968"/>
      </w:tblGrid>
      <w:tr w:rsidR="00314718" w:rsidRPr="00743C54" w14:paraId="7C6310DE" w14:textId="77777777" w:rsidTr="0008314F">
        <w:tc>
          <w:tcPr>
            <w:tcW w:w="628" w:type="dxa"/>
            <w:shd w:val="clear" w:color="auto" w:fill="EDEDED"/>
            <w:vAlign w:val="center"/>
          </w:tcPr>
          <w:p w14:paraId="3A42E8A3" w14:textId="77777777" w:rsidR="00314718" w:rsidRPr="00743C54" w:rsidRDefault="00314718" w:rsidP="0008314F">
            <w:pPr>
              <w:jc w:val="center"/>
              <w:rPr>
                <w:rFonts w:ascii="Arial" w:eastAsia="Century Gothic" w:hAnsi="Arial" w:cs="Arial"/>
                <w:b/>
              </w:rPr>
            </w:pPr>
            <w:r w:rsidRPr="00743C54">
              <w:rPr>
                <w:rFonts w:ascii="Arial" w:eastAsia="Century Gothic" w:hAnsi="Arial" w:cs="Arial"/>
                <w:b/>
              </w:rPr>
              <w:t>NO.</w:t>
            </w:r>
          </w:p>
        </w:tc>
        <w:tc>
          <w:tcPr>
            <w:tcW w:w="3294" w:type="dxa"/>
            <w:shd w:val="clear" w:color="auto" w:fill="EDEDED"/>
            <w:vAlign w:val="center"/>
          </w:tcPr>
          <w:p w14:paraId="33E396EC" w14:textId="77777777" w:rsidR="00314718" w:rsidRPr="00743C54" w:rsidRDefault="00314718" w:rsidP="0008314F">
            <w:pPr>
              <w:jc w:val="center"/>
              <w:rPr>
                <w:rFonts w:ascii="Arial" w:eastAsia="Century Gothic" w:hAnsi="Arial" w:cs="Arial"/>
                <w:b/>
              </w:rPr>
            </w:pPr>
            <w:r w:rsidRPr="00743C54">
              <w:rPr>
                <w:rFonts w:ascii="Arial" w:eastAsia="Century Gothic" w:hAnsi="Arial" w:cs="Arial"/>
                <w:b/>
              </w:rPr>
              <w:t>CONCEPTO</w:t>
            </w:r>
          </w:p>
        </w:tc>
        <w:tc>
          <w:tcPr>
            <w:tcW w:w="1938" w:type="dxa"/>
            <w:shd w:val="clear" w:color="auto" w:fill="EDEDED"/>
          </w:tcPr>
          <w:p w14:paraId="3D21B02E" w14:textId="77777777" w:rsidR="00314718" w:rsidRPr="00743C54" w:rsidRDefault="00314718" w:rsidP="0008314F">
            <w:pPr>
              <w:jc w:val="center"/>
              <w:rPr>
                <w:rFonts w:ascii="Arial" w:eastAsia="Century Gothic" w:hAnsi="Arial" w:cs="Arial"/>
                <w:b/>
              </w:rPr>
            </w:pPr>
            <w:r w:rsidRPr="00743C54">
              <w:rPr>
                <w:rFonts w:ascii="Arial" w:eastAsia="Century Gothic" w:hAnsi="Arial" w:cs="Arial"/>
                <w:b/>
              </w:rPr>
              <w:t>REFERENCIA</w:t>
            </w:r>
          </w:p>
        </w:tc>
        <w:tc>
          <w:tcPr>
            <w:tcW w:w="2968" w:type="dxa"/>
            <w:shd w:val="clear" w:color="auto" w:fill="EDEDED"/>
            <w:vAlign w:val="center"/>
          </w:tcPr>
          <w:p w14:paraId="5070A363" w14:textId="77777777" w:rsidR="00314718" w:rsidRPr="00743C54" w:rsidRDefault="00314718" w:rsidP="0008314F">
            <w:pPr>
              <w:jc w:val="center"/>
              <w:rPr>
                <w:rFonts w:ascii="Arial" w:eastAsia="Century Gothic" w:hAnsi="Arial" w:cs="Arial"/>
                <w:b/>
              </w:rPr>
            </w:pPr>
            <w:r w:rsidRPr="00743C54">
              <w:rPr>
                <w:rFonts w:ascii="Arial" w:eastAsia="Century Gothic" w:hAnsi="Arial" w:cs="Arial"/>
                <w:b/>
              </w:rPr>
              <w:t>TIEMPO MÁXIMO DE RESPUESTA EN DÍAS</w:t>
            </w:r>
          </w:p>
          <w:p w14:paraId="0C38DC2B" w14:textId="77777777" w:rsidR="00314718" w:rsidRPr="00743C54" w:rsidRDefault="00314718" w:rsidP="0008314F">
            <w:pPr>
              <w:jc w:val="center"/>
              <w:rPr>
                <w:rFonts w:ascii="Arial" w:eastAsia="Century Gothic" w:hAnsi="Arial" w:cs="Arial"/>
                <w:b/>
              </w:rPr>
            </w:pPr>
            <w:r w:rsidRPr="00743C54">
              <w:rPr>
                <w:rFonts w:ascii="Arial" w:eastAsia="Century Gothic" w:hAnsi="Arial" w:cs="Arial"/>
                <w:b/>
              </w:rPr>
              <w:t>HÁBILES</w:t>
            </w:r>
          </w:p>
        </w:tc>
      </w:tr>
      <w:tr w:rsidR="00314718" w:rsidRPr="00743C54" w14:paraId="360FEADF" w14:textId="77777777" w:rsidTr="0008314F">
        <w:tc>
          <w:tcPr>
            <w:tcW w:w="628" w:type="dxa"/>
            <w:vAlign w:val="center"/>
          </w:tcPr>
          <w:p w14:paraId="7F8B1E23"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1</w:t>
            </w:r>
          </w:p>
        </w:tc>
        <w:tc>
          <w:tcPr>
            <w:tcW w:w="3294" w:type="dxa"/>
            <w:vAlign w:val="center"/>
          </w:tcPr>
          <w:p w14:paraId="171030E9"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Reuniones de trabajo con ejecutivos (Gerente o</w:t>
            </w:r>
          </w:p>
          <w:p w14:paraId="6331086D"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Director) de la aseguradora</w:t>
            </w:r>
          </w:p>
        </w:tc>
        <w:tc>
          <w:tcPr>
            <w:tcW w:w="1938" w:type="dxa"/>
          </w:tcPr>
          <w:p w14:paraId="6B1D16C3"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REQUERIMIENTOS ESPECÍFICOS PARA LA ADMINISTRACIÓN DE LA PÓLIZA</w:t>
            </w:r>
          </w:p>
        </w:tc>
        <w:tc>
          <w:tcPr>
            <w:tcW w:w="2968" w:type="dxa"/>
            <w:vAlign w:val="center"/>
          </w:tcPr>
          <w:p w14:paraId="55FF1686"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Por faltar a la reunión de trabajo debidamente notificada (vía oficio o medio electrónico), requeridas por el Administrador o Supervisor del Contrato.</w:t>
            </w:r>
          </w:p>
        </w:tc>
      </w:tr>
      <w:tr w:rsidR="00314718" w:rsidRPr="00743C54" w14:paraId="6A67D831" w14:textId="77777777" w:rsidTr="0008314F">
        <w:tc>
          <w:tcPr>
            <w:tcW w:w="628" w:type="dxa"/>
            <w:vAlign w:val="center"/>
          </w:tcPr>
          <w:p w14:paraId="1BB23ED6"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2</w:t>
            </w:r>
          </w:p>
        </w:tc>
        <w:tc>
          <w:tcPr>
            <w:tcW w:w="3294" w:type="dxa"/>
            <w:vAlign w:val="center"/>
          </w:tcPr>
          <w:p w14:paraId="202158B5" w14:textId="77777777" w:rsidR="00314718" w:rsidRPr="00743C54" w:rsidRDefault="00314718" w:rsidP="0008314F">
            <w:pPr>
              <w:jc w:val="both"/>
              <w:rPr>
                <w:rFonts w:ascii="Arial" w:eastAsia="Century Gothic" w:hAnsi="Arial" w:cs="Arial"/>
              </w:rPr>
            </w:pPr>
            <w:r w:rsidRPr="00743C54">
              <w:rPr>
                <w:rFonts w:ascii="Arial" w:eastAsia="Century Gothic" w:hAnsi="Arial" w:cs="Arial"/>
              </w:rPr>
              <w:t>Reuniones de trabajo con ejecutivos (Ejecutivo de Cuenta) de la aseguradora.</w:t>
            </w:r>
          </w:p>
        </w:tc>
        <w:tc>
          <w:tcPr>
            <w:tcW w:w="1938" w:type="dxa"/>
          </w:tcPr>
          <w:p w14:paraId="3A54DDBD"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REQUERIMIENTOS ESPECÍFICOS PARA LA ADMINISTRACIÓN DE LA PÓLIZA</w:t>
            </w:r>
          </w:p>
        </w:tc>
        <w:tc>
          <w:tcPr>
            <w:tcW w:w="2968" w:type="dxa"/>
            <w:vAlign w:val="center"/>
          </w:tcPr>
          <w:p w14:paraId="64CB6829" w14:textId="77777777" w:rsidR="00314718" w:rsidRPr="00743C54" w:rsidRDefault="00314718" w:rsidP="0008314F">
            <w:pPr>
              <w:jc w:val="center"/>
              <w:rPr>
                <w:rFonts w:ascii="Arial" w:eastAsia="Century Gothic" w:hAnsi="Arial" w:cs="Arial"/>
                <w:lang w:val="es-ES"/>
              </w:rPr>
            </w:pPr>
            <w:r w:rsidRPr="4B8C4CE1">
              <w:rPr>
                <w:rFonts w:ascii="Arial" w:eastAsia="Century Gothic" w:hAnsi="Arial" w:cs="Arial"/>
                <w:lang w:val="es-ES"/>
              </w:rPr>
              <w:t xml:space="preserve">Por faltar a la reunión de trabajo debidamente notificada (vía oficio o medio electrónico), requeridas por el Administrador o </w:t>
            </w:r>
            <w:proofErr w:type="gramStart"/>
            <w:r w:rsidRPr="4B8C4CE1">
              <w:rPr>
                <w:rFonts w:ascii="Arial" w:eastAsia="Century Gothic" w:hAnsi="Arial" w:cs="Arial"/>
                <w:lang w:val="es-ES"/>
              </w:rPr>
              <w:t>Supervisor  del</w:t>
            </w:r>
            <w:proofErr w:type="gramEnd"/>
            <w:r w:rsidRPr="4B8C4CE1">
              <w:rPr>
                <w:rFonts w:ascii="Arial" w:eastAsia="Century Gothic" w:hAnsi="Arial" w:cs="Arial"/>
                <w:lang w:val="es-ES"/>
              </w:rPr>
              <w:t xml:space="preserve"> Contrato.</w:t>
            </w:r>
          </w:p>
        </w:tc>
      </w:tr>
    </w:tbl>
    <w:p w14:paraId="2CDDADD6"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Nota: Las reuniones de trabajo podrán ser físicas en el lugar que determine el Instituto o virtuales en donde se indicará el medio por el que se llevará a cabo.</w:t>
      </w:r>
    </w:p>
    <w:p w14:paraId="4F62C302" w14:textId="77777777" w:rsidR="00314718" w:rsidRPr="00743C54" w:rsidRDefault="00314718" w:rsidP="00314718">
      <w:pPr>
        <w:spacing w:before="120" w:after="120"/>
        <w:jc w:val="both"/>
        <w:rPr>
          <w:rFonts w:ascii="Arial" w:eastAsia="Century Gothic" w:hAnsi="Arial" w:cs="Arial"/>
          <w:b/>
        </w:rPr>
      </w:pPr>
      <w:r w:rsidRPr="00743C54">
        <w:rPr>
          <w:rFonts w:ascii="Arial" w:eastAsia="Century Gothic" w:hAnsi="Arial" w:cs="Arial"/>
          <w:b/>
        </w:rPr>
        <w:t>IV.- CONDICIONES DEL SERVICIO</w:t>
      </w:r>
    </w:p>
    <w:p w14:paraId="1ADFFC85" w14:textId="77777777" w:rsidR="00314718" w:rsidRPr="00743C54" w:rsidRDefault="00314718" w:rsidP="00314718">
      <w:pPr>
        <w:widowControl w:val="0"/>
        <w:numPr>
          <w:ilvl w:val="0"/>
          <w:numId w:val="202"/>
        </w:numPr>
        <w:spacing w:before="120" w:after="120"/>
        <w:ind w:left="851"/>
        <w:jc w:val="both"/>
        <w:rPr>
          <w:rFonts w:ascii="Arial" w:eastAsia="Century Gothic" w:hAnsi="Arial" w:cs="Arial"/>
          <w:lang w:val="es-ES"/>
        </w:rPr>
      </w:pPr>
      <w:r w:rsidRPr="4B8C4CE1">
        <w:rPr>
          <w:rFonts w:ascii="Arial" w:eastAsia="Century Gothic" w:hAnsi="Arial" w:cs="Arial"/>
          <w:lang w:val="es-ES"/>
        </w:rPr>
        <w:t>La ASEGURADORA deberá proporcionar el/</w:t>
      </w:r>
      <w:proofErr w:type="gramStart"/>
      <w:r w:rsidRPr="4B8C4CE1">
        <w:rPr>
          <w:rFonts w:ascii="Arial" w:eastAsia="Century Gothic" w:hAnsi="Arial" w:cs="Arial"/>
          <w:lang w:val="es-ES"/>
        </w:rPr>
        <w:t>los número</w:t>
      </w:r>
      <w:proofErr w:type="gramEnd"/>
      <w:r w:rsidRPr="4B8C4CE1">
        <w:rPr>
          <w:rFonts w:ascii="Arial" w:eastAsia="Century Gothic" w:hAnsi="Arial" w:cs="Arial"/>
          <w:lang w:val="es-ES"/>
        </w:rPr>
        <w:t>(s) de siniestro(s), a más tardar 24 horas después del reporte, de no proporcionarlo se eliminará el/los deducible(s) que correspondan.</w:t>
      </w:r>
    </w:p>
    <w:p w14:paraId="1DE73729" w14:textId="77777777" w:rsidR="00314718" w:rsidRPr="00743C54" w:rsidRDefault="00314718" w:rsidP="00314718">
      <w:pPr>
        <w:widowControl w:val="0"/>
        <w:numPr>
          <w:ilvl w:val="0"/>
          <w:numId w:val="202"/>
        </w:numPr>
        <w:spacing w:before="120" w:after="120"/>
        <w:ind w:left="851"/>
        <w:jc w:val="both"/>
        <w:rPr>
          <w:rFonts w:ascii="Arial" w:eastAsia="Century Gothic" w:hAnsi="Arial" w:cs="Arial"/>
          <w:lang w:val="es-ES"/>
        </w:rPr>
      </w:pPr>
      <w:r w:rsidRPr="4B8C4CE1">
        <w:rPr>
          <w:rFonts w:ascii="Arial" w:eastAsia="Century Gothic" w:hAnsi="Arial" w:cs="Arial"/>
          <w:lang w:val="es-ES"/>
        </w:rPr>
        <w:t>Cuando sea imprescindible, el tiempo de arribo del ajustador, será de 24 horas posteriores a la solicitud de presencia (contadas a partir de que los accesos estén disponibles), en caso de no asistir se aceptará la documentación que presente el INSTITUTO para la acreditación del siniestro.</w:t>
      </w:r>
    </w:p>
    <w:p w14:paraId="4A3BE640" w14:textId="77777777" w:rsidR="00314718" w:rsidRPr="00743C54" w:rsidRDefault="00314718" w:rsidP="00314718">
      <w:pPr>
        <w:widowControl w:val="0"/>
        <w:numPr>
          <w:ilvl w:val="0"/>
          <w:numId w:val="202"/>
        </w:numPr>
        <w:spacing w:before="120" w:after="120"/>
        <w:ind w:left="851"/>
        <w:jc w:val="both"/>
        <w:rPr>
          <w:rFonts w:ascii="Arial" w:eastAsia="Century Gothic" w:hAnsi="Arial" w:cs="Arial"/>
        </w:rPr>
      </w:pPr>
      <w:r w:rsidRPr="00743C54">
        <w:rPr>
          <w:rFonts w:ascii="Arial" w:eastAsia="Century Gothic" w:hAnsi="Arial" w:cs="Arial"/>
        </w:rPr>
        <w:t>El tiempo de revisión de documentación (para solicitar complemento de documentación o dar carta de rechazo a partir de recibida la reclamación), será de 7 días hábiles, en caso de no responder en el tiempo señalado, LA ASEGURADORA perderá el derecho de solicitar documentación adicional y pagará el siniestro sin provocar rechazo o descuento en la indemnización-</w:t>
      </w:r>
    </w:p>
    <w:p w14:paraId="76FD1497" w14:textId="77777777" w:rsidR="00314718" w:rsidRPr="00743C54" w:rsidRDefault="00314718" w:rsidP="00314718">
      <w:pPr>
        <w:widowControl w:val="0"/>
        <w:numPr>
          <w:ilvl w:val="0"/>
          <w:numId w:val="202"/>
        </w:numPr>
        <w:spacing w:before="120" w:after="120"/>
        <w:ind w:left="851"/>
        <w:jc w:val="both"/>
        <w:rPr>
          <w:rFonts w:ascii="Arial" w:eastAsia="Century Gothic" w:hAnsi="Arial" w:cs="Arial"/>
          <w:lang w:val="es-ES"/>
        </w:rPr>
      </w:pPr>
      <w:bookmarkStart w:id="1412" w:name="_x7rq8un513ho"/>
      <w:bookmarkEnd w:id="1412"/>
      <w:r w:rsidRPr="4B8C4CE1">
        <w:rPr>
          <w:rFonts w:ascii="Arial" w:eastAsia="Century Gothic" w:hAnsi="Arial" w:cs="Arial"/>
          <w:lang w:val="es-ES"/>
        </w:rPr>
        <w:t>Si LA ASEGURADORA declara la improcedencia del reclamo, el INSTITUTO podrá inconformarse; debiendo dar respuesta LA ASEGURADORA a la inconformidad presentada en un tiempo máximo de 10 días hábiles, en caso de no responder el reclamo será procedente y se eliminará la aplicación de deducible y/o coaseguro cuando aplique.</w:t>
      </w:r>
    </w:p>
    <w:p w14:paraId="660BE1E9" w14:textId="77777777" w:rsidR="00314718" w:rsidRDefault="00314718" w:rsidP="00314718">
      <w:pPr>
        <w:rPr>
          <w:rFonts w:ascii="Arial" w:eastAsia="Century Gothic" w:hAnsi="Arial" w:cs="Arial"/>
          <w:b/>
          <w:color w:val="CC0066"/>
        </w:rPr>
      </w:pPr>
      <w:r>
        <w:rPr>
          <w:rFonts w:ascii="Arial" w:eastAsia="Century Gothic" w:hAnsi="Arial" w:cs="Arial"/>
          <w:b/>
          <w:color w:val="CC0066"/>
        </w:rPr>
        <w:br w:type="page"/>
      </w:r>
    </w:p>
    <w:p w14:paraId="70E687A0" w14:textId="77777777" w:rsidR="00314718" w:rsidRPr="00743C54" w:rsidRDefault="00314718" w:rsidP="00314718">
      <w:pPr>
        <w:widowControl w:val="0"/>
        <w:ind w:left="242"/>
        <w:jc w:val="center"/>
        <w:rPr>
          <w:rFonts w:ascii="Arial" w:eastAsia="Century Gothic" w:hAnsi="Arial" w:cs="Arial"/>
          <w:b/>
          <w:color w:val="CC0066"/>
        </w:rPr>
      </w:pPr>
    </w:p>
    <w:p w14:paraId="56EDF91D" w14:textId="77777777" w:rsidR="00314718" w:rsidRPr="00743C54" w:rsidRDefault="00314718" w:rsidP="00314718">
      <w:pPr>
        <w:widowControl w:val="0"/>
        <w:ind w:left="242"/>
        <w:jc w:val="center"/>
        <w:rPr>
          <w:rFonts w:ascii="Arial" w:eastAsia="Century Gothic" w:hAnsi="Arial" w:cs="Arial"/>
          <w:b/>
          <w:color w:val="CC0066"/>
        </w:rPr>
      </w:pPr>
      <w:r w:rsidRPr="00743C54">
        <w:rPr>
          <w:rFonts w:ascii="Arial" w:eastAsia="Century Gothic" w:hAnsi="Arial" w:cs="Arial"/>
          <w:b/>
          <w:color w:val="CC0066"/>
        </w:rPr>
        <w:t>APÉNDICE B. CONVENIO DE PAGO DE REPOSICIÓN EN ESPECIE</w:t>
      </w:r>
    </w:p>
    <w:p w14:paraId="027AAE46" w14:textId="77777777" w:rsidR="00314718" w:rsidRPr="00743C54" w:rsidRDefault="00314718" w:rsidP="00314718">
      <w:pPr>
        <w:jc w:val="center"/>
        <w:rPr>
          <w:rFonts w:ascii="Arial" w:eastAsia="Century Gothic" w:hAnsi="Arial" w:cs="Arial"/>
        </w:rPr>
      </w:pPr>
    </w:p>
    <w:p w14:paraId="377C53A6" w14:textId="77777777" w:rsidR="00314718" w:rsidRPr="00743C54" w:rsidRDefault="00314718" w:rsidP="00314718">
      <w:pPr>
        <w:shd w:val="clear" w:color="auto" w:fill="EDEDED"/>
        <w:jc w:val="center"/>
        <w:rPr>
          <w:rFonts w:ascii="Arial" w:eastAsia="Century Gothic" w:hAnsi="Arial" w:cs="Arial"/>
          <w:b/>
        </w:rPr>
      </w:pPr>
      <w:r w:rsidRPr="00743C54">
        <w:rPr>
          <w:rFonts w:ascii="Arial" w:eastAsia="Century Gothic" w:hAnsi="Arial" w:cs="Arial"/>
          <w:b/>
        </w:rPr>
        <w:t>SERVICIO INTEGRAL DE ASEGURAMIENTO DE BIENES PATRIMONIALES</w:t>
      </w:r>
    </w:p>
    <w:p w14:paraId="37A1E531" w14:textId="77777777" w:rsidR="00314718" w:rsidRPr="00743C54" w:rsidRDefault="00314718" w:rsidP="00314718">
      <w:pPr>
        <w:shd w:val="clear" w:color="auto" w:fill="EDEDED"/>
        <w:jc w:val="center"/>
        <w:rPr>
          <w:rFonts w:ascii="Arial" w:eastAsia="Century Gothic" w:hAnsi="Arial" w:cs="Arial"/>
          <w:b/>
        </w:rPr>
      </w:pPr>
      <w:r w:rsidRPr="00743C54">
        <w:rPr>
          <w:rFonts w:ascii="Arial" w:eastAsia="Century Gothic" w:hAnsi="Arial" w:cs="Arial"/>
          <w:b/>
        </w:rPr>
        <w:t>DEL INSTITUTO NACIONAL ELECTORAL 2025-2026</w:t>
      </w:r>
    </w:p>
    <w:p w14:paraId="58E26A22" w14:textId="77777777" w:rsidR="00314718" w:rsidRPr="00743C54" w:rsidRDefault="00314718" w:rsidP="00314718">
      <w:pPr>
        <w:jc w:val="center"/>
        <w:rPr>
          <w:rFonts w:ascii="Arial" w:eastAsia="Century Gothic" w:hAnsi="Arial" w:cs="Arial"/>
          <w:b/>
        </w:rPr>
      </w:pPr>
    </w:p>
    <w:p w14:paraId="010E7252" w14:textId="77777777" w:rsidR="00314718" w:rsidRPr="00743C54" w:rsidRDefault="00314718" w:rsidP="00314718">
      <w:pPr>
        <w:jc w:val="center"/>
        <w:rPr>
          <w:rFonts w:ascii="Arial" w:eastAsia="Century Gothic" w:hAnsi="Arial" w:cs="Arial"/>
        </w:rPr>
      </w:pPr>
    </w:p>
    <w:p w14:paraId="224470B5"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___________CONVENIO DE REPOSICIÓN EN ESPECIE, DERIVADO DEL CONTRATO NÚMERO ____________, QUE CELEBRAN POR UNA PARTE EL INSTITUTO NACIONAL ELECTORAL, EN LO SUCESIVO EL “</w:t>
      </w:r>
      <w:r w:rsidRPr="00743C54">
        <w:rPr>
          <w:rFonts w:ascii="Arial" w:eastAsia="Century Gothic" w:hAnsi="Arial" w:cs="Arial"/>
          <w:b/>
        </w:rPr>
        <w:t>INSTITUTO</w:t>
      </w:r>
      <w:r w:rsidRPr="00743C54">
        <w:rPr>
          <w:rFonts w:ascii="Arial" w:eastAsia="Century Gothic" w:hAnsi="Arial" w:cs="Arial"/>
        </w:rPr>
        <w:t>”, REPRESENTADO EN ESTE ACTO POR SU APODERADO LEGAL EL ________________, DIRECTOR EJECUTIVO DE ADMINISTRACIÓN, CON LA PARTICIPACIÓN DEL ________________________ DIRECTOR DE RECURSOS MATERIALES Y SERVICIOS; Y POR LA OTRA, LA EMPRESA _____________________, EN LO SUCESIVO LA "</w:t>
      </w:r>
      <w:r w:rsidRPr="00743C54">
        <w:rPr>
          <w:rFonts w:ascii="Arial" w:eastAsia="Century Gothic" w:hAnsi="Arial" w:cs="Arial"/>
          <w:b/>
        </w:rPr>
        <w:t>ASEGURADORA</w:t>
      </w:r>
      <w:r w:rsidRPr="00743C54">
        <w:rPr>
          <w:rFonts w:ascii="Arial" w:eastAsia="Century Gothic" w:hAnsi="Arial" w:cs="Arial"/>
        </w:rPr>
        <w:t>", REPRESENTADA POR EL ______________________ EN SU CARÁCTER DE APODERADO LEGAL, DE CONFORMIDAD CON LOS ANTECEDENTES DECLARACIONES Y CLÁUSULAS SIGUIENTES:</w:t>
      </w:r>
    </w:p>
    <w:p w14:paraId="36A49D15" w14:textId="77777777" w:rsidR="00314718" w:rsidRPr="00743C54" w:rsidRDefault="00314718" w:rsidP="00314718">
      <w:pPr>
        <w:jc w:val="both"/>
        <w:rPr>
          <w:rFonts w:ascii="Arial" w:eastAsia="Century Gothic" w:hAnsi="Arial" w:cs="Arial"/>
        </w:rPr>
      </w:pPr>
    </w:p>
    <w:p w14:paraId="642AFEFD" w14:textId="77777777" w:rsidR="00314718" w:rsidRPr="00743C54" w:rsidRDefault="00314718" w:rsidP="00314718">
      <w:pPr>
        <w:jc w:val="both"/>
        <w:rPr>
          <w:rFonts w:ascii="Arial" w:eastAsia="Century Gothic" w:hAnsi="Arial" w:cs="Arial"/>
          <w:lang w:val="it-IT"/>
        </w:rPr>
      </w:pPr>
      <w:r w:rsidRPr="00743C54">
        <w:rPr>
          <w:rFonts w:ascii="Arial" w:eastAsia="Century Gothic" w:hAnsi="Arial" w:cs="Arial"/>
          <w:lang w:val="it-IT"/>
        </w:rPr>
        <w:t>A N T E C E D E N T E S</w:t>
      </w:r>
    </w:p>
    <w:p w14:paraId="608515A9" w14:textId="77777777" w:rsidR="00314718" w:rsidRPr="00743C54" w:rsidRDefault="00314718" w:rsidP="00314718">
      <w:pPr>
        <w:jc w:val="both"/>
        <w:rPr>
          <w:rFonts w:ascii="Arial" w:eastAsia="Century Gothic" w:hAnsi="Arial" w:cs="Arial"/>
          <w:lang w:val="it-IT"/>
        </w:rPr>
      </w:pPr>
    </w:p>
    <w:p w14:paraId="6C9CE7DB" w14:textId="77777777" w:rsidR="00314718" w:rsidRPr="00743C54" w:rsidRDefault="00314718" w:rsidP="00314718">
      <w:pPr>
        <w:jc w:val="both"/>
        <w:rPr>
          <w:rFonts w:ascii="Arial" w:eastAsia="Century Gothic" w:hAnsi="Arial" w:cs="Arial"/>
          <w:lang w:val="es-ES"/>
        </w:rPr>
      </w:pPr>
      <w:r w:rsidRPr="4B8C4CE1">
        <w:rPr>
          <w:rFonts w:ascii="Arial" w:eastAsia="Century Gothic" w:hAnsi="Arial" w:cs="Arial"/>
          <w:lang w:val="es-ES"/>
        </w:rPr>
        <w:t xml:space="preserve">1. DERIVADO DE LA LICITACIÓN PÚBLICA NACIONAL </w:t>
      </w:r>
      <w:proofErr w:type="gramStart"/>
      <w:r w:rsidRPr="4B8C4CE1">
        <w:rPr>
          <w:rFonts w:ascii="Arial" w:eastAsia="Century Gothic" w:hAnsi="Arial" w:cs="Arial"/>
          <w:lang w:val="es-ES"/>
        </w:rPr>
        <w:t>NO._</w:t>
      </w:r>
      <w:proofErr w:type="gramEnd"/>
      <w:r w:rsidRPr="4B8C4CE1">
        <w:rPr>
          <w:rFonts w:ascii="Arial" w:eastAsia="Century Gothic" w:hAnsi="Arial" w:cs="Arial"/>
          <w:lang w:val="es-ES"/>
        </w:rPr>
        <w:t xml:space="preserve">_____________, EL __________________ SE CELEBRÓ EL CONTRATO _____________ CON LA </w:t>
      </w:r>
      <w:r w:rsidRPr="4B8C4CE1">
        <w:rPr>
          <w:rFonts w:ascii="Arial" w:eastAsia="Century Gothic" w:hAnsi="Arial" w:cs="Arial"/>
          <w:b/>
          <w:bCs/>
          <w:lang w:val="es-ES"/>
        </w:rPr>
        <w:t>ASEGURADORA</w:t>
      </w:r>
      <w:r w:rsidRPr="4B8C4CE1">
        <w:rPr>
          <w:rFonts w:ascii="Arial" w:eastAsia="Century Gothic" w:hAnsi="Arial" w:cs="Arial"/>
          <w:lang w:val="es-ES"/>
        </w:rPr>
        <w:t xml:space="preserve"> _________________ Y EL INSTITUTO NACIONAL ELECTORAL.</w:t>
      </w:r>
    </w:p>
    <w:p w14:paraId="5A77B93D" w14:textId="77777777" w:rsidR="00314718" w:rsidRPr="00743C54" w:rsidRDefault="00314718" w:rsidP="00314718">
      <w:pPr>
        <w:jc w:val="both"/>
        <w:rPr>
          <w:rFonts w:ascii="Arial" w:eastAsia="Century Gothic" w:hAnsi="Arial" w:cs="Arial"/>
        </w:rPr>
      </w:pPr>
    </w:p>
    <w:p w14:paraId="3E0A3C97"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EN MÉRITO DE LO ANTERIOR, LAS PARTES MANIFIESTAN SU CONFORMIDAD PARA LA CELEBRACIÓN DEL PRESENTE CONVENIO AL TENOR DE LAS SIGUIENTES:</w:t>
      </w:r>
    </w:p>
    <w:p w14:paraId="29C3481F" w14:textId="77777777" w:rsidR="00314718" w:rsidRPr="00743C54" w:rsidRDefault="00314718" w:rsidP="00314718">
      <w:pPr>
        <w:jc w:val="both"/>
        <w:rPr>
          <w:rFonts w:ascii="Arial" w:eastAsia="Century Gothic" w:hAnsi="Arial" w:cs="Arial"/>
        </w:rPr>
      </w:pPr>
    </w:p>
    <w:p w14:paraId="43B289E1" w14:textId="77777777" w:rsidR="00314718" w:rsidRPr="00743C54" w:rsidRDefault="00314718" w:rsidP="00314718">
      <w:pPr>
        <w:jc w:val="center"/>
        <w:rPr>
          <w:rFonts w:ascii="Arial" w:eastAsia="Century Gothic" w:hAnsi="Arial" w:cs="Arial"/>
          <w:b/>
          <w:lang w:val="it-IT"/>
        </w:rPr>
      </w:pPr>
      <w:r w:rsidRPr="00743C54">
        <w:rPr>
          <w:rFonts w:ascii="Arial" w:eastAsia="Century Gothic" w:hAnsi="Arial" w:cs="Arial"/>
          <w:b/>
          <w:lang w:val="it-IT"/>
        </w:rPr>
        <w:t>D E C L A R A C I O N E S</w:t>
      </w:r>
    </w:p>
    <w:p w14:paraId="3360548E" w14:textId="77777777" w:rsidR="00314718" w:rsidRPr="00743C54" w:rsidRDefault="00314718" w:rsidP="00314718">
      <w:pPr>
        <w:jc w:val="both"/>
        <w:rPr>
          <w:rFonts w:ascii="Arial" w:eastAsia="Century Gothic" w:hAnsi="Arial" w:cs="Arial"/>
          <w:lang w:val="it-IT"/>
        </w:rPr>
      </w:pPr>
    </w:p>
    <w:p w14:paraId="1198A0EF"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DEL “</w:t>
      </w:r>
      <w:r w:rsidRPr="00743C54">
        <w:rPr>
          <w:rFonts w:ascii="Arial" w:eastAsia="Century Gothic" w:hAnsi="Arial" w:cs="Arial"/>
          <w:b/>
        </w:rPr>
        <w:t>INSTITUTO</w:t>
      </w:r>
      <w:r w:rsidRPr="00743C54">
        <w:rPr>
          <w:rFonts w:ascii="Arial" w:eastAsia="Century Gothic" w:hAnsi="Arial" w:cs="Arial"/>
        </w:rPr>
        <w:t>”:</w:t>
      </w:r>
    </w:p>
    <w:p w14:paraId="2762A008" w14:textId="77777777" w:rsidR="00314718" w:rsidRPr="00743C54" w:rsidRDefault="00314718" w:rsidP="00314718">
      <w:pPr>
        <w:jc w:val="both"/>
        <w:rPr>
          <w:rFonts w:ascii="Arial" w:eastAsia="Century Gothic" w:hAnsi="Arial" w:cs="Arial"/>
        </w:rPr>
      </w:pPr>
    </w:p>
    <w:p w14:paraId="0DA21705"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1.1. QUE DE CONFORMIDAD CON EL DECRETO POR EL QUE SE REFORMAN, ADICIONAN Y DEROGAN DIVERSAS</w:t>
      </w:r>
    </w:p>
    <w:p w14:paraId="1E59D291"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 xml:space="preserve">DISPOSICIONES DE LA CONSTITUCIÓN POLÍTICA DE LOS ESTADOS UNIDOS MEXICANOS, EN MATERIA POLÍTICO ELECTORAL, PUBLICADO EN EL DIARIO OFICIAL EL 10 DE FEBRERO DE 2014, SE CREA EL INSTITUTO NACIONAL ELECTORAL, QUE EN TÉRMINOS DE LOS ARTÍCULOS 41, FRACCIÓN V, APARTADO A DE LA CONSTITUCIÓN POLÍTICA DE LOS ESTADOS UNIDOS MEXICANOS, ASÍ COMO EL 29 DE LA LEY GENERAL DE INSTITUCIONES Y PROCEDIMIENTOS ELECTORALES, PUBLICADA EN EL DIARIO OFICIAL DE LA FEDERACIÓN EL 23 DE MAYO DE 2014, EN ADELANTE LA </w:t>
      </w:r>
    </w:p>
    <w:p w14:paraId="76EFBD8B"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“LGIPE”, ES UN ORGANISMO PÚBLICO AUTÓNOMO, DOTADO DE PERSONALIDAD JURÍDICA Y PATRIMONIO PROPIOS.</w:t>
      </w:r>
    </w:p>
    <w:p w14:paraId="66477887" w14:textId="77777777" w:rsidR="00314718" w:rsidRPr="00743C54" w:rsidRDefault="00314718" w:rsidP="00314718">
      <w:pPr>
        <w:jc w:val="both"/>
        <w:rPr>
          <w:rFonts w:ascii="Arial" w:eastAsia="Century Gothic" w:hAnsi="Arial" w:cs="Arial"/>
        </w:rPr>
      </w:pPr>
    </w:p>
    <w:p w14:paraId="5EE7B6C5"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1.2. QUE CUENTA CON EL REGISTRO FEDERAL DE CONTRIBUYENTES INSCRITO ANTE EL SERVICIO DE ADMINISTRACIÓN TRIBUTARIA DE LA SECRETARÍA DE HACIENDA Y CRÉDITO PÚBLICO, BAJO EL NÚMERO INE140404NI0.</w:t>
      </w:r>
    </w:p>
    <w:p w14:paraId="7A5B9AB3" w14:textId="77777777" w:rsidR="00314718" w:rsidRPr="00743C54" w:rsidRDefault="00314718" w:rsidP="00314718">
      <w:pPr>
        <w:jc w:val="both"/>
        <w:rPr>
          <w:rFonts w:ascii="Arial" w:eastAsia="Century Gothic" w:hAnsi="Arial" w:cs="Arial"/>
        </w:rPr>
      </w:pPr>
    </w:p>
    <w:p w14:paraId="274ABDE3"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1.3. QUE EL _______________, DIRECTOR EJECUTIVO DE ADMINISTRACIÓN, CUENTA CON LAS FACULTADES SUFICIENTES PARA CELEBRAR EL PRESENTE CONVENIO, MISMAS QUE LE FUERON CONFERIDAS POR EL SECRETARIO EJECUTIVO, EN TÉRMINOS DEL ARTÍCULO 51, NUMERAL 1, INCISOS A) Y S) DE LA LEY GENERAL DE INSTITUCIONES Y PROCEDIMIENTOS ELECTORALES, SEGÚN CONSTA EN EL PODER NOTARIAL CONTENIDO EN EL TESTIMONIO DE LA ESCRITURA PÚBLICA NÚMERO ________________, DE FECHA ____________, OTORGADA ANTE LA FE DEL ______________ NOTARIO PÚBLICO NÚMERO _______________.</w:t>
      </w:r>
    </w:p>
    <w:p w14:paraId="796386DA" w14:textId="77777777" w:rsidR="00314718" w:rsidRPr="00743C54" w:rsidRDefault="00314718" w:rsidP="00314718">
      <w:pPr>
        <w:jc w:val="both"/>
        <w:rPr>
          <w:rFonts w:ascii="Arial" w:eastAsia="Century Gothic" w:hAnsi="Arial" w:cs="Arial"/>
        </w:rPr>
      </w:pPr>
    </w:p>
    <w:p w14:paraId="7A394DC8" w14:textId="77777777" w:rsidR="00314718" w:rsidRPr="00743C54" w:rsidRDefault="00314718" w:rsidP="00314718">
      <w:pPr>
        <w:numPr>
          <w:ilvl w:val="1"/>
          <w:numId w:val="199"/>
        </w:numPr>
        <w:jc w:val="both"/>
        <w:rPr>
          <w:rFonts w:ascii="Arial" w:eastAsia="Century Gothic" w:hAnsi="Arial" w:cs="Arial"/>
        </w:rPr>
      </w:pPr>
      <w:r w:rsidRPr="00743C54">
        <w:rPr>
          <w:rFonts w:ascii="Arial" w:eastAsia="Century Gothic" w:hAnsi="Arial" w:cs="Arial"/>
        </w:rPr>
        <w:lastRenderedPageBreak/>
        <w:t>QUE SEÑALA COMO DOMICILIO PARA LOS EFECTOS DEL PRESENTE CONVENIO, EL UBICADO EN VIADUCTO TLALPAN NÚMERO 100, COLONIA ARENAL TEPEPAN, DELEGACIÓN TLALPAN, CÓDIGO POSTAL 14610, EN LA CIUDAD DE MÉXICO.</w:t>
      </w:r>
    </w:p>
    <w:p w14:paraId="0369E3C7" w14:textId="77777777" w:rsidR="00314718" w:rsidRPr="00743C54" w:rsidRDefault="00314718" w:rsidP="00314718">
      <w:pPr>
        <w:ind w:left="360"/>
        <w:jc w:val="both"/>
        <w:rPr>
          <w:rFonts w:ascii="Arial" w:eastAsia="Century Gothic" w:hAnsi="Arial" w:cs="Arial"/>
        </w:rPr>
      </w:pPr>
    </w:p>
    <w:p w14:paraId="1053EEFC"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1.5. QUE EN CUMPLIMIENTO A LO DISPUESTO POR EL ARTÍCULO 6° DEL REGLAMENTO DEL INSTITUTO NACIONAL ELECTORAL EN MATERIA DE ADQUISICIONES, ARRENDAMIENTOS DE BIENES MUEBLES Y SERVICIOS, VIGENTE A LA FECHA DE SUSCRIPCIÓN DEL CONTRATO ________________, EL “</w:t>
      </w:r>
      <w:r w:rsidRPr="00743C54">
        <w:rPr>
          <w:rFonts w:ascii="Arial" w:eastAsia="Century Gothic" w:hAnsi="Arial" w:cs="Arial"/>
          <w:b/>
        </w:rPr>
        <w:t>INSTITUTO</w:t>
      </w:r>
      <w:r w:rsidRPr="00743C54">
        <w:rPr>
          <w:rFonts w:ascii="Arial" w:eastAsia="Century Gothic" w:hAnsi="Arial" w:cs="Arial"/>
        </w:rPr>
        <w:t>”, TUVO ADECUADA Y SATISFACTORIAMENTE ASEGURADOS SUS BIENES CON LA ASEGURADORA HASTA EL DIA _____DE_____DE 20___.</w:t>
      </w:r>
    </w:p>
    <w:p w14:paraId="7F03FB08" w14:textId="77777777" w:rsidR="00314718" w:rsidRPr="00743C54" w:rsidRDefault="00314718" w:rsidP="00314718">
      <w:pPr>
        <w:jc w:val="both"/>
        <w:rPr>
          <w:rFonts w:ascii="Arial" w:eastAsia="Century Gothic" w:hAnsi="Arial" w:cs="Arial"/>
        </w:rPr>
      </w:pPr>
    </w:p>
    <w:p w14:paraId="56C258AB"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1.6 QUE SE TIENEN DOCUMENTADAS LAS RECLAMACIONES DE SINIESTRALIDAD, QUE SE DETALLAN EN LA CLÁUSULA TERCERA DEL PRESENTE INSTRUMENTO.</w:t>
      </w:r>
    </w:p>
    <w:p w14:paraId="78D06E36" w14:textId="77777777" w:rsidR="00314718" w:rsidRPr="00743C54" w:rsidRDefault="00314718" w:rsidP="00314718">
      <w:pPr>
        <w:jc w:val="both"/>
        <w:rPr>
          <w:rFonts w:ascii="Arial" w:eastAsia="Century Gothic" w:hAnsi="Arial" w:cs="Arial"/>
        </w:rPr>
      </w:pPr>
    </w:p>
    <w:p w14:paraId="6F210281"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1.7. QUE EL “</w:t>
      </w:r>
      <w:r w:rsidRPr="00743C54">
        <w:rPr>
          <w:rFonts w:ascii="Arial" w:eastAsia="Century Gothic" w:hAnsi="Arial" w:cs="Arial"/>
          <w:b/>
        </w:rPr>
        <w:t>INSTITUTO</w:t>
      </w:r>
      <w:r w:rsidRPr="00743C54">
        <w:rPr>
          <w:rFonts w:ascii="Arial" w:eastAsia="Century Gothic" w:hAnsi="Arial" w:cs="Arial"/>
        </w:rPr>
        <w:t>” SOLICITA A LA “</w:t>
      </w:r>
      <w:r w:rsidRPr="00743C54">
        <w:rPr>
          <w:rFonts w:ascii="Arial" w:eastAsia="Century Gothic" w:hAnsi="Arial" w:cs="Arial"/>
          <w:b/>
        </w:rPr>
        <w:t>ASEGURADORA</w:t>
      </w:r>
      <w:r w:rsidRPr="00743C54">
        <w:rPr>
          <w:rFonts w:ascii="Arial" w:eastAsia="Century Gothic" w:hAnsi="Arial" w:cs="Arial"/>
        </w:rPr>
        <w:t>”, EL PAGO EL IMPORTE TOTAL DE LAS RECLAMACIONES POR</w:t>
      </w:r>
    </w:p>
    <w:p w14:paraId="6069F67D"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SINIESTROS OCURRIDOS EN DIVERSOS BIENES, MEDIANTE LA REPOSICIÓN EN ESPECIE DE CONFORMIDAD CON LO PREVISTO EN CONTRATO SU ANEXO ÚNICO Y EL CLAUSULADO QUE MÁS ADELANTE SE SEÑALA Y, CON FUNDAMENTO EN LOS ARTÍCULOS 116 DE LA LEY SOBRE EL CONTRATO DE SEGURO, 2062, 2078, 2079, 2088, 2095 Y DEMÁS APLICABLES DEL CÓDIGO CIVIL FEDERAL.</w:t>
      </w:r>
    </w:p>
    <w:p w14:paraId="5C21FB57" w14:textId="77777777" w:rsidR="00314718" w:rsidRPr="00743C54" w:rsidRDefault="00314718" w:rsidP="00314718">
      <w:pPr>
        <w:jc w:val="both"/>
        <w:rPr>
          <w:rFonts w:ascii="Arial" w:eastAsia="Century Gothic" w:hAnsi="Arial" w:cs="Arial"/>
        </w:rPr>
      </w:pPr>
    </w:p>
    <w:p w14:paraId="1EB421F5"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1.8. QUE DE CONFORMIDAD CON LO ESTABLECIDO EN EL NUMERAL 29, RELACIONADO CON LA ACTIVIDAD 2.8 DEL MANUAL DE PROCEDIMIENTOS EN MATERIA DE RECURSOS MATERIALES Y SERVICIOS GENERALES, DEL INSTITUTO NACIONAL ELECTORAL, VIGENTES DE CONFORMIDAD CON EL ARTÍCULO SEXTO TRANSITORIO DEL DECRETO DE “LGIPE”, SE ESTABLECE QUE EL “</w:t>
      </w:r>
      <w:r w:rsidRPr="00743C54">
        <w:rPr>
          <w:rFonts w:ascii="Arial" w:eastAsia="Century Gothic" w:hAnsi="Arial" w:cs="Arial"/>
          <w:b/>
        </w:rPr>
        <w:t>INSTITUTO</w:t>
      </w:r>
      <w:r w:rsidRPr="00743C54">
        <w:rPr>
          <w:rFonts w:ascii="Arial" w:eastAsia="Century Gothic" w:hAnsi="Arial" w:cs="Arial"/>
        </w:rPr>
        <w:t>” Y LA “</w:t>
      </w:r>
      <w:r w:rsidRPr="00743C54">
        <w:rPr>
          <w:rFonts w:ascii="Arial" w:eastAsia="Century Gothic" w:hAnsi="Arial" w:cs="Arial"/>
          <w:b/>
        </w:rPr>
        <w:t>ASEGURADORA</w:t>
      </w:r>
      <w:r w:rsidRPr="00743C54">
        <w:rPr>
          <w:rFonts w:ascii="Arial" w:eastAsia="Century Gothic" w:hAnsi="Arial" w:cs="Arial"/>
        </w:rPr>
        <w:t>”, PODRÁN CELEBRAR CONVENIOS DE REPOSICIÓN EN ESPECIE, DERIVADOS DE LAS INDEMNIZACIONES DE LOS SINIESTROS.</w:t>
      </w:r>
    </w:p>
    <w:p w14:paraId="7F877650" w14:textId="77777777" w:rsidR="00314718" w:rsidRPr="00743C54" w:rsidRDefault="00314718" w:rsidP="00314718">
      <w:pPr>
        <w:jc w:val="both"/>
        <w:rPr>
          <w:rFonts w:ascii="Arial" w:eastAsia="Century Gothic" w:hAnsi="Arial" w:cs="Arial"/>
        </w:rPr>
      </w:pPr>
    </w:p>
    <w:p w14:paraId="0AD2D1C1"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DE LA “</w:t>
      </w:r>
      <w:r w:rsidRPr="00743C54">
        <w:rPr>
          <w:rFonts w:ascii="Arial" w:eastAsia="Century Gothic" w:hAnsi="Arial" w:cs="Arial"/>
          <w:b/>
        </w:rPr>
        <w:t>ASEGURADORA</w:t>
      </w:r>
      <w:r w:rsidRPr="00743C54">
        <w:rPr>
          <w:rFonts w:ascii="Arial" w:eastAsia="Century Gothic" w:hAnsi="Arial" w:cs="Arial"/>
        </w:rPr>
        <w:t>”:</w:t>
      </w:r>
    </w:p>
    <w:p w14:paraId="54C581CC" w14:textId="77777777" w:rsidR="00314718" w:rsidRPr="00743C54" w:rsidRDefault="00314718" w:rsidP="00314718">
      <w:pPr>
        <w:jc w:val="both"/>
        <w:rPr>
          <w:rFonts w:ascii="Arial" w:eastAsia="Century Gothic" w:hAnsi="Arial" w:cs="Arial"/>
        </w:rPr>
      </w:pPr>
    </w:p>
    <w:p w14:paraId="38116127"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2.1. QUE ES UNA EMPRESA CONSTITUIDA CONFORME A LA LEGISLACIÓN MEXICANA, SEGÚN CONSTA EN EL TESTIMONIO DE LA ESCRITURA PÚBLICA NÚMERO ____________ DE FECHA ________________, OTORGADA ANTE LA FE ____________ DEL NOTARIO PÚBLICO NÚMERO _____________, CUYO TESTIMONIO QUEDÓ INSCRITO EN EL REGISTRO PÚBLICO DE COMERCIO DEL ______________, BAJO EL NÚMERO _______________, VOLUMEN ____________, LIBRO _________ DE LA SECCIÓN _________, EL ______ DE _____________ POR LA QUE SE CONSTITUYÓ LA EMPRESA</w:t>
      </w:r>
    </w:p>
    <w:p w14:paraId="0DC8DA2E" w14:textId="77777777" w:rsidR="00314718" w:rsidRPr="00743C54" w:rsidRDefault="00314718" w:rsidP="00314718">
      <w:pPr>
        <w:jc w:val="both"/>
        <w:rPr>
          <w:rFonts w:ascii="Arial" w:eastAsia="Century Gothic" w:hAnsi="Arial" w:cs="Arial"/>
        </w:rPr>
      </w:pPr>
    </w:p>
    <w:p w14:paraId="6D66D559"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2.2. QUE CUENTA CON EL REGISTRO FEDERAL DE CONTRIBUYENTES ______ INSCRITO ANTE EL SERVICIO DE ADMINISTRACIÓN TRIBUTARIA DE LA SECRETARÍA DE HACIENDA Y CRÉDITO PÚBLICO, BAJO EL NÚMERO __________________.</w:t>
      </w:r>
    </w:p>
    <w:p w14:paraId="1D13B1D8" w14:textId="77777777" w:rsidR="00314718" w:rsidRPr="00743C54" w:rsidRDefault="00314718" w:rsidP="00314718">
      <w:pPr>
        <w:jc w:val="both"/>
        <w:rPr>
          <w:rFonts w:ascii="Arial" w:eastAsia="Century Gothic" w:hAnsi="Arial" w:cs="Arial"/>
        </w:rPr>
      </w:pPr>
    </w:p>
    <w:p w14:paraId="179A5E59"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2.3. QUE EL LICENCIADO _____________ EN SU CARÁCTER DE APODERADO LEGAL, CUENTA CON LAS FACULTADES SUFICIENTES PARA CELEBRAR EL PRESENTE, MISMAS QUE CONSTA EN LA ESCRITURA PÚBLICA NÚMERO ________ DE FECHA ______ OTORGADAS ANTE LA FE DEL NOTARIO PÚBLICO ______, ASIMISMO, MANIFIESTA BAJO PROTESTA DE DECIR VERDAD, QUE DICHAS FACULTADES QUE NO LE HAN SIDO REVOCADAS, NI MODIFICADAS.</w:t>
      </w:r>
    </w:p>
    <w:p w14:paraId="18223CA0" w14:textId="77777777" w:rsidR="00314718" w:rsidRPr="00743C54" w:rsidRDefault="00314718" w:rsidP="00314718">
      <w:pPr>
        <w:jc w:val="both"/>
        <w:rPr>
          <w:rFonts w:ascii="Arial" w:eastAsia="Century Gothic" w:hAnsi="Arial" w:cs="Arial"/>
        </w:rPr>
      </w:pPr>
    </w:p>
    <w:p w14:paraId="747C73C1"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2.4. QUE SU APODERADO LEGAL, SE IDENTIFICA CON LA CREDENCIAL PARA VOTAR CON FOTOGRAFÍA CON CÓDIGO IDENTIFICADOR DE CREDENCIAL __________________, EXPEDIDA A SU FAVOR POR EL INSTITUTO NACIONAL ELECTORAL.</w:t>
      </w:r>
    </w:p>
    <w:p w14:paraId="6571A4B4" w14:textId="77777777" w:rsidR="00314718" w:rsidRPr="00743C54" w:rsidRDefault="00314718" w:rsidP="00314718">
      <w:pPr>
        <w:jc w:val="both"/>
        <w:rPr>
          <w:rFonts w:ascii="Arial" w:eastAsia="Century Gothic" w:hAnsi="Arial" w:cs="Arial"/>
        </w:rPr>
      </w:pPr>
    </w:p>
    <w:p w14:paraId="53C87551"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lastRenderedPageBreak/>
        <w:t>2.5. QUE CUENTA CON AUTORIZACIÓN DE LA COMISIÓN DE SEGUROS Y FIANZAS, SEGÚN CONSTA EN EL OFICIO NÚMERO ________ DE FECHA __________, PARA QUE FUNCIONE COMO INSTITUCIÓN DE SEGUROS.</w:t>
      </w:r>
    </w:p>
    <w:p w14:paraId="4C497BCB" w14:textId="77777777" w:rsidR="00314718" w:rsidRPr="00743C54" w:rsidRDefault="00314718" w:rsidP="00314718">
      <w:pPr>
        <w:jc w:val="both"/>
        <w:rPr>
          <w:rFonts w:ascii="Arial" w:eastAsia="Century Gothic" w:hAnsi="Arial" w:cs="Arial"/>
        </w:rPr>
      </w:pPr>
    </w:p>
    <w:p w14:paraId="3A1EECA5"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2.6. QUE PARA LOS EFECTOS DEL PRESENTE CONVENIO, SEÑALA COMO DOMICILIO EL UBICADO EN ___________.</w:t>
      </w:r>
    </w:p>
    <w:p w14:paraId="4F693DDF" w14:textId="77777777" w:rsidR="00314718" w:rsidRPr="00743C54" w:rsidRDefault="00314718" w:rsidP="00314718">
      <w:pPr>
        <w:jc w:val="both"/>
        <w:rPr>
          <w:rFonts w:ascii="Arial" w:eastAsia="Century Gothic" w:hAnsi="Arial" w:cs="Arial"/>
        </w:rPr>
      </w:pPr>
    </w:p>
    <w:p w14:paraId="13777C3D"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2.7. QUE EN ANTERIORES FECHAS Y EN CUMPLIMIENTO DE SU OBJETO SOCIAL, EXPIDIÓ A FAVOR DEL “</w:t>
      </w:r>
      <w:r w:rsidRPr="00743C54">
        <w:rPr>
          <w:rFonts w:ascii="Arial" w:eastAsia="Century Gothic" w:hAnsi="Arial" w:cs="Arial"/>
          <w:b/>
        </w:rPr>
        <w:t>INSTITUTO</w:t>
      </w:r>
      <w:r w:rsidRPr="00743C54">
        <w:rPr>
          <w:rFonts w:ascii="Arial" w:eastAsia="Century Gothic" w:hAnsi="Arial" w:cs="Arial"/>
        </w:rPr>
        <w:t>” LAS PÓLIZAS SIGUIENTES:</w:t>
      </w:r>
    </w:p>
    <w:p w14:paraId="69E5FD09" w14:textId="77777777" w:rsidR="00314718" w:rsidRPr="00743C54" w:rsidRDefault="00314718" w:rsidP="00314718">
      <w:pPr>
        <w:jc w:val="both"/>
        <w:rPr>
          <w:rFonts w:ascii="Arial" w:eastAsia="Century Gothic" w:hAnsi="Arial" w:cs="Arial"/>
        </w:rPr>
      </w:pPr>
    </w:p>
    <w:tbl>
      <w:tblPr>
        <w:tblW w:w="8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27"/>
        <w:gridCol w:w="2918"/>
        <w:gridCol w:w="2983"/>
      </w:tblGrid>
      <w:tr w:rsidR="00314718" w:rsidRPr="00743C54" w14:paraId="6876EDDC" w14:textId="77777777" w:rsidTr="0008314F">
        <w:tc>
          <w:tcPr>
            <w:tcW w:w="2927" w:type="dxa"/>
            <w:shd w:val="clear" w:color="auto" w:fill="BFBFBF"/>
            <w:vAlign w:val="center"/>
          </w:tcPr>
          <w:p w14:paraId="37292A0C"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PÓLIZA</w:t>
            </w:r>
          </w:p>
        </w:tc>
        <w:tc>
          <w:tcPr>
            <w:tcW w:w="2918" w:type="dxa"/>
            <w:shd w:val="clear" w:color="auto" w:fill="BFBFBF"/>
            <w:vAlign w:val="center"/>
          </w:tcPr>
          <w:p w14:paraId="413ED7CA"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RAMO</w:t>
            </w:r>
          </w:p>
        </w:tc>
        <w:tc>
          <w:tcPr>
            <w:tcW w:w="2983" w:type="dxa"/>
            <w:shd w:val="clear" w:color="auto" w:fill="BFBFBF"/>
            <w:vAlign w:val="center"/>
          </w:tcPr>
          <w:p w14:paraId="22E93A86"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VIGENCIA</w:t>
            </w:r>
          </w:p>
        </w:tc>
      </w:tr>
      <w:tr w:rsidR="00314718" w:rsidRPr="00743C54" w14:paraId="235FC37A" w14:textId="77777777" w:rsidTr="0008314F">
        <w:tc>
          <w:tcPr>
            <w:tcW w:w="2927" w:type="dxa"/>
          </w:tcPr>
          <w:p w14:paraId="35900031" w14:textId="77777777" w:rsidR="00314718" w:rsidRPr="00743C54" w:rsidRDefault="00314718" w:rsidP="0008314F">
            <w:pPr>
              <w:jc w:val="both"/>
              <w:rPr>
                <w:rFonts w:ascii="Arial" w:eastAsia="Century Gothic" w:hAnsi="Arial" w:cs="Arial"/>
              </w:rPr>
            </w:pPr>
          </w:p>
        </w:tc>
        <w:tc>
          <w:tcPr>
            <w:tcW w:w="2918" w:type="dxa"/>
          </w:tcPr>
          <w:p w14:paraId="70642786" w14:textId="77777777" w:rsidR="00314718" w:rsidRPr="00743C54" w:rsidRDefault="00314718" w:rsidP="0008314F">
            <w:pPr>
              <w:jc w:val="both"/>
              <w:rPr>
                <w:rFonts w:ascii="Arial" w:eastAsia="Century Gothic" w:hAnsi="Arial" w:cs="Arial"/>
              </w:rPr>
            </w:pPr>
          </w:p>
        </w:tc>
        <w:tc>
          <w:tcPr>
            <w:tcW w:w="2983" w:type="dxa"/>
          </w:tcPr>
          <w:p w14:paraId="4D4D23B5" w14:textId="77777777" w:rsidR="00314718" w:rsidRPr="00743C54" w:rsidRDefault="00314718" w:rsidP="0008314F">
            <w:pPr>
              <w:jc w:val="both"/>
              <w:rPr>
                <w:rFonts w:ascii="Arial" w:eastAsia="Century Gothic" w:hAnsi="Arial" w:cs="Arial"/>
              </w:rPr>
            </w:pPr>
          </w:p>
        </w:tc>
      </w:tr>
    </w:tbl>
    <w:p w14:paraId="2BDAE84D" w14:textId="77777777" w:rsidR="00314718" w:rsidRPr="00743C54" w:rsidRDefault="00314718" w:rsidP="00314718">
      <w:pPr>
        <w:jc w:val="both"/>
        <w:rPr>
          <w:rFonts w:ascii="Arial" w:eastAsia="Century Gothic" w:hAnsi="Arial" w:cs="Arial"/>
        </w:rPr>
      </w:pPr>
    </w:p>
    <w:p w14:paraId="080EA8AB"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 xml:space="preserve">2.8. QUE, AL AMPARO DE LAS CITADAS PÓLIZAS, SE HAN RECIBIDO RECLAMACIONES DE INDEMNIZACIÓN POR PÉRDIDA TOTAL DE DIVERSOS BIENES PROPIEDAD DEL </w:t>
      </w:r>
      <w:r w:rsidRPr="00743C54">
        <w:rPr>
          <w:rFonts w:ascii="Arial" w:eastAsia="Century Gothic" w:hAnsi="Arial" w:cs="Arial"/>
          <w:b/>
        </w:rPr>
        <w:t>“INSTITUTO”</w:t>
      </w:r>
      <w:r w:rsidRPr="00743C54">
        <w:rPr>
          <w:rFonts w:ascii="Arial" w:eastAsia="Century Gothic" w:hAnsi="Arial" w:cs="Arial"/>
        </w:rPr>
        <w:t>, QUE A LA FECHA HAN SIDO DOCUMENTADAS DEBIDAMENTE Y CUYO PAGO ES OBJETO Y MATERIA DEL PRESENTE CONVENIO.</w:t>
      </w:r>
    </w:p>
    <w:p w14:paraId="356961AB"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EN MÉRITO DE LAS DECLARACIONES QUE ANTECEDEN, LAS PARTES CELEBRAN EL PRESENTE CONVENIO DE REPOSICIÓN EN ESPECIE, DE CONFORMIDAD CON LAS SIGUIENTES:</w:t>
      </w:r>
    </w:p>
    <w:p w14:paraId="26D4A3C8" w14:textId="77777777" w:rsidR="00314718" w:rsidRPr="00743C54" w:rsidRDefault="00314718" w:rsidP="00314718">
      <w:pPr>
        <w:jc w:val="both"/>
        <w:rPr>
          <w:rFonts w:ascii="Arial" w:eastAsia="Century Gothic" w:hAnsi="Arial" w:cs="Arial"/>
        </w:rPr>
      </w:pPr>
    </w:p>
    <w:p w14:paraId="469BEE25" w14:textId="77777777" w:rsidR="00314718" w:rsidRPr="00743C54" w:rsidRDefault="00314718" w:rsidP="00314718">
      <w:pPr>
        <w:jc w:val="both"/>
        <w:rPr>
          <w:rFonts w:ascii="Arial" w:eastAsia="Century Gothic" w:hAnsi="Arial" w:cs="Arial"/>
          <w:lang w:val="es-ES"/>
        </w:rPr>
      </w:pPr>
      <w:r w:rsidRPr="4B8C4CE1">
        <w:rPr>
          <w:rFonts w:ascii="Arial" w:eastAsia="Century Gothic" w:hAnsi="Arial" w:cs="Arial"/>
          <w:lang w:val="es-ES"/>
        </w:rPr>
        <w:t xml:space="preserve">C L </w:t>
      </w:r>
      <w:proofErr w:type="spellStart"/>
      <w:r w:rsidRPr="4B8C4CE1">
        <w:rPr>
          <w:rFonts w:ascii="Arial" w:eastAsia="Century Gothic" w:hAnsi="Arial" w:cs="Arial"/>
          <w:lang w:val="es-ES"/>
        </w:rPr>
        <w:t>Á</w:t>
      </w:r>
      <w:proofErr w:type="spellEnd"/>
      <w:r w:rsidRPr="4B8C4CE1">
        <w:rPr>
          <w:rFonts w:ascii="Arial" w:eastAsia="Century Gothic" w:hAnsi="Arial" w:cs="Arial"/>
          <w:lang w:val="es-ES"/>
        </w:rPr>
        <w:t xml:space="preserve"> U S U L A S</w:t>
      </w:r>
    </w:p>
    <w:p w14:paraId="670BEE03" w14:textId="77777777" w:rsidR="00314718" w:rsidRPr="00743C54" w:rsidRDefault="00314718" w:rsidP="00314718">
      <w:pPr>
        <w:jc w:val="both"/>
        <w:rPr>
          <w:rFonts w:ascii="Arial" w:eastAsia="Century Gothic" w:hAnsi="Arial" w:cs="Arial"/>
        </w:rPr>
      </w:pPr>
    </w:p>
    <w:p w14:paraId="4FB6CA7F" w14:textId="77777777" w:rsidR="00314718" w:rsidRPr="00743C54" w:rsidRDefault="00314718" w:rsidP="00314718">
      <w:pPr>
        <w:ind w:left="1416" w:hanging="1416"/>
        <w:jc w:val="both"/>
        <w:rPr>
          <w:rFonts w:ascii="Arial" w:eastAsia="Century Gothic" w:hAnsi="Arial" w:cs="Arial"/>
          <w:lang w:val="es-ES"/>
        </w:rPr>
      </w:pPr>
      <w:r w:rsidRPr="4B8C4CE1">
        <w:rPr>
          <w:rFonts w:ascii="Arial" w:eastAsia="Century Gothic" w:hAnsi="Arial" w:cs="Arial"/>
          <w:lang w:val="es-ES"/>
        </w:rPr>
        <w:t>PRIMERA.</w:t>
      </w:r>
      <w:r>
        <w:tab/>
      </w:r>
      <w:r w:rsidRPr="4B8C4CE1">
        <w:rPr>
          <w:rFonts w:ascii="Arial" w:eastAsia="Century Gothic" w:hAnsi="Arial" w:cs="Arial"/>
          <w:lang w:val="es-ES"/>
        </w:rPr>
        <w:t>LA “</w:t>
      </w:r>
      <w:r w:rsidRPr="4B8C4CE1">
        <w:rPr>
          <w:rFonts w:ascii="Arial" w:eastAsia="Century Gothic" w:hAnsi="Arial" w:cs="Arial"/>
          <w:b/>
          <w:bCs/>
          <w:lang w:val="es-ES"/>
        </w:rPr>
        <w:t>ASEGURADORA</w:t>
      </w:r>
      <w:r w:rsidRPr="4B8C4CE1">
        <w:rPr>
          <w:rFonts w:ascii="Arial" w:eastAsia="Century Gothic" w:hAnsi="Arial" w:cs="Arial"/>
          <w:lang w:val="es-ES"/>
        </w:rPr>
        <w:t>” Y EL “</w:t>
      </w:r>
      <w:r w:rsidRPr="4B8C4CE1">
        <w:rPr>
          <w:rFonts w:ascii="Arial" w:eastAsia="Century Gothic" w:hAnsi="Arial" w:cs="Arial"/>
          <w:b/>
          <w:bCs/>
          <w:lang w:val="es-ES"/>
        </w:rPr>
        <w:t>INSTITUTO</w:t>
      </w:r>
      <w:r w:rsidRPr="4B8C4CE1">
        <w:rPr>
          <w:rFonts w:ascii="Arial" w:eastAsia="Century Gothic" w:hAnsi="Arial" w:cs="Arial"/>
          <w:lang w:val="es-ES"/>
        </w:rPr>
        <w:t xml:space="preserve">” ESTÁN DE ACUERDO EN LA PROCEDENCIA DE LAS RECLAMACIONES REALIZADAS POR EL </w:t>
      </w:r>
      <w:r w:rsidRPr="4B8C4CE1">
        <w:rPr>
          <w:rFonts w:ascii="Arial" w:eastAsia="Century Gothic" w:hAnsi="Arial" w:cs="Arial"/>
          <w:b/>
          <w:bCs/>
          <w:lang w:val="es-ES"/>
        </w:rPr>
        <w:t>“INSTITUTO”</w:t>
      </w:r>
      <w:r w:rsidRPr="4B8C4CE1">
        <w:rPr>
          <w:rFonts w:ascii="Arial" w:eastAsia="Century Gothic" w:hAnsi="Arial" w:cs="Arial"/>
          <w:lang w:val="es-ES"/>
        </w:rPr>
        <w:t xml:space="preserve"> MISMAS QUE SE PRECISAN EN LA CLÁUSULA TERCERA DEL PRESENTE INSTRUMENTO.</w:t>
      </w:r>
    </w:p>
    <w:p w14:paraId="32834912" w14:textId="77777777" w:rsidR="00314718" w:rsidRPr="00743C54" w:rsidRDefault="00314718" w:rsidP="00314718">
      <w:pPr>
        <w:jc w:val="both"/>
        <w:rPr>
          <w:rFonts w:ascii="Arial" w:eastAsia="Century Gothic" w:hAnsi="Arial" w:cs="Arial"/>
        </w:rPr>
      </w:pPr>
    </w:p>
    <w:p w14:paraId="719716B2" w14:textId="77777777" w:rsidR="00314718" w:rsidRPr="00743C54" w:rsidRDefault="00314718" w:rsidP="00314718">
      <w:pPr>
        <w:ind w:left="1410" w:hanging="1410"/>
        <w:jc w:val="both"/>
        <w:rPr>
          <w:rFonts w:ascii="Arial" w:eastAsia="Century Gothic" w:hAnsi="Arial" w:cs="Arial"/>
        </w:rPr>
      </w:pPr>
      <w:r w:rsidRPr="00743C54">
        <w:rPr>
          <w:rFonts w:ascii="Arial" w:eastAsia="Century Gothic" w:hAnsi="Arial" w:cs="Arial"/>
        </w:rPr>
        <w:t xml:space="preserve">SEGUNDA. </w:t>
      </w:r>
      <w:r w:rsidRPr="00743C54">
        <w:rPr>
          <w:rFonts w:ascii="Arial" w:eastAsia="Century Gothic" w:hAnsi="Arial" w:cs="Arial"/>
        </w:rPr>
        <w:tab/>
        <w:t xml:space="preserve">LA </w:t>
      </w:r>
      <w:r w:rsidRPr="00743C54">
        <w:rPr>
          <w:rFonts w:ascii="Arial" w:eastAsia="Century Gothic" w:hAnsi="Arial" w:cs="Arial"/>
          <w:b/>
        </w:rPr>
        <w:t>“ASEGURADORA”</w:t>
      </w:r>
      <w:r w:rsidRPr="00743C54">
        <w:rPr>
          <w:rFonts w:ascii="Arial" w:eastAsia="Century Gothic" w:hAnsi="Arial" w:cs="Arial"/>
        </w:rPr>
        <w:t xml:space="preserve"> SE OBLIGA A PAGAR LAS RECLAMACIONES DE SINIESTROS POR PÉRDIDA TOTAL DE DIVERSOS BIENES PROPIEDAD DEL </w:t>
      </w:r>
      <w:r w:rsidRPr="00743C54">
        <w:rPr>
          <w:rFonts w:ascii="Arial" w:eastAsia="Century Gothic" w:hAnsi="Arial" w:cs="Arial"/>
          <w:b/>
        </w:rPr>
        <w:t>“INSTITUTO”</w:t>
      </w:r>
      <w:r w:rsidRPr="00743C54">
        <w:rPr>
          <w:rFonts w:ascii="Arial" w:eastAsia="Century Gothic" w:hAnsi="Arial" w:cs="Arial"/>
        </w:rPr>
        <w:t xml:space="preserve">, MEDIANTE LA REPOSICIÓN EN ESPECIE, PARA QUE, EN SU OPORTUNIDAD, ÉSTE OTORGUE A LA </w:t>
      </w:r>
      <w:r w:rsidRPr="00743C54">
        <w:rPr>
          <w:rFonts w:ascii="Arial" w:eastAsia="Century Gothic" w:hAnsi="Arial" w:cs="Arial"/>
          <w:b/>
        </w:rPr>
        <w:t>“ASEGURADORA”</w:t>
      </w:r>
      <w:r w:rsidRPr="00743C54">
        <w:rPr>
          <w:rFonts w:ascii="Arial" w:eastAsia="Century Gothic" w:hAnsi="Arial" w:cs="Arial"/>
        </w:rPr>
        <w:t xml:space="preserve"> EL FINIQUITO MÁS EFICAZ QUE EN DERECHO PROCEDA.</w:t>
      </w:r>
    </w:p>
    <w:p w14:paraId="4C4E9EBA" w14:textId="77777777" w:rsidR="00314718" w:rsidRPr="00743C54" w:rsidRDefault="00314718" w:rsidP="00314718">
      <w:pPr>
        <w:jc w:val="both"/>
        <w:rPr>
          <w:rFonts w:ascii="Arial" w:eastAsia="Century Gothic" w:hAnsi="Arial" w:cs="Arial"/>
        </w:rPr>
      </w:pPr>
    </w:p>
    <w:p w14:paraId="7F2C2D58" w14:textId="77777777" w:rsidR="00314718" w:rsidRPr="00743C54" w:rsidRDefault="00314718" w:rsidP="00314718">
      <w:pPr>
        <w:ind w:left="1410" w:hanging="1410"/>
        <w:jc w:val="both"/>
        <w:rPr>
          <w:rFonts w:ascii="Arial" w:eastAsia="Century Gothic" w:hAnsi="Arial" w:cs="Arial"/>
        </w:rPr>
      </w:pPr>
      <w:r w:rsidRPr="00743C54">
        <w:rPr>
          <w:rFonts w:ascii="Arial" w:eastAsia="Century Gothic" w:hAnsi="Arial" w:cs="Arial"/>
        </w:rPr>
        <w:t xml:space="preserve">TERCERA. </w:t>
      </w:r>
      <w:r w:rsidRPr="00743C54">
        <w:rPr>
          <w:rFonts w:ascii="Arial" w:eastAsia="Century Gothic" w:hAnsi="Arial" w:cs="Arial"/>
        </w:rPr>
        <w:tab/>
        <w:t>EL MONTO TOTAL DE LOS SINIESTROS QUE SE DETALLAN EN EL SIGUIENTE CUADRO ES POR LA CANTIDAD DE $ ________________ (_______ MONEDA NACIONAL):</w:t>
      </w:r>
    </w:p>
    <w:p w14:paraId="5CD478C3" w14:textId="77777777" w:rsidR="00314718" w:rsidRPr="00743C54" w:rsidRDefault="00314718" w:rsidP="00314718">
      <w:pPr>
        <w:jc w:val="both"/>
        <w:rPr>
          <w:rFonts w:ascii="Arial" w:eastAsia="Century Gothic" w:hAnsi="Arial" w:cs="Arial"/>
        </w:rPr>
      </w:pPr>
    </w:p>
    <w:tbl>
      <w:tblPr>
        <w:tblW w:w="8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41"/>
        <w:gridCol w:w="1308"/>
        <w:gridCol w:w="1549"/>
        <w:gridCol w:w="1379"/>
        <w:gridCol w:w="1261"/>
        <w:gridCol w:w="1142"/>
        <w:gridCol w:w="1048"/>
      </w:tblGrid>
      <w:tr w:rsidR="00314718" w:rsidRPr="00743C54" w14:paraId="5A32BAF1" w14:textId="77777777" w:rsidTr="0008314F">
        <w:tc>
          <w:tcPr>
            <w:tcW w:w="1141" w:type="dxa"/>
            <w:shd w:val="clear" w:color="auto" w:fill="BFBFBF"/>
            <w:vAlign w:val="center"/>
          </w:tcPr>
          <w:p w14:paraId="5E29AAFA"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N</w:t>
            </w:r>
            <w:r w:rsidRPr="00743C54">
              <w:rPr>
                <w:rFonts w:ascii="Arial" w:eastAsia="Century Gothic" w:hAnsi="Arial" w:cs="Arial"/>
                <w:vertAlign w:val="superscript"/>
              </w:rPr>
              <w:t>O</w:t>
            </w:r>
            <w:r w:rsidRPr="00743C54">
              <w:rPr>
                <w:rFonts w:ascii="Arial" w:eastAsia="Century Gothic" w:hAnsi="Arial" w:cs="Arial"/>
              </w:rPr>
              <w:t>. CONSEC</w:t>
            </w:r>
          </w:p>
        </w:tc>
        <w:tc>
          <w:tcPr>
            <w:tcW w:w="1308" w:type="dxa"/>
            <w:shd w:val="clear" w:color="auto" w:fill="BFBFBF"/>
            <w:vAlign w:val="center"/>
          </w:tcPr>
          <w:p w14:paraId="7F91265D"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NUMERO DE SINIESTRO</w:t>
            </w:r>
          </w:p>
        </w:tc>
        <w:tc>
          <w:tcPr>
            <w:tcW w:w="1549" w:type="dxa"/>
            <w:shd w:val="clear" w:color="auto" w:fill="BFBFBF"/>
            <w:vAlign w:val="center"/>
          </w:tcPr>
          <w:p w14:paraId="7E79AD0D"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DESCRIPCIÓN DEL BIEN</w:t>
            </w:r>
          </w:p>
        </w:tc>
        <w:tc>
          <w:tcPr>
            <w:tcW w:w="1379" w:type="dxa"/>
            <w:shd w:val="clear" w:color="auto" w:fill="BFBFBF"/>
            <w:vAlign w:val="center"/>
          </w:tcPr>
          <w:p w14:paraId="1CF0C1E3"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INVENTARIO</w:t>
            </w:r>
          </w:p>
        </w:tc>
        <w:tc>
          <w:tcPr>
            <w:tcW w:w="1261" w:type="dxa"/>
            <w:shd w:val="clear" w:color="auto" w:fill="BFBFBF"/>
            <w:vAlign w:val="center"/>
          </w:tcPr>
          <w:p w14:paraId="5B4AE62C"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PÓLIZA AFECTADA</w:t>
            </w:r>
          </w:p>
        </w:tc>
        <w:tc>
          <w:tcPr>
            <w:tcW w:w="1142" w:type="dxa"/>
            <w:shd w:val="clear" w:color="auto" w:fill="BFBFBF"/>
            <w:vAlign w:val="center"/>
          </w:tcPr>
          <w:p w14:paraId="636D157A"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FECHA DE SINIESTRO</w:t>
            </w:r>
          </w:p>
        </w:tc>
        <w:tc>
          <w:tcPr>
            <w:tcW w:w="1048" w:type="dxa"/>
            <w:shd w:val="clear" w:color="auto" w:fill="BFBFBF"/>
            <w:vAlign w:val="center"/>
          </w:tcPr>
          <w:p w14:paraId="6ADDCDF2"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MONTO</w:t>
            </w:r>
          </w:p>
        </w:tc>
      </w:tr>
    </w:tbl>
    <w:p w14:paraId="673A9D78" w14:textId="77777777" w:rsidR="00314718" w:rsidRPr="00743C54" w:rsidRDefault="00314718" w:rsidP="00314718">
      <w:pPr>
        <w:jc w:val="both"/>
        <w:rPr>
          <w:rFonts w:ascii="Arial" w:eastAsia="Century Gothic" w:hAnsi="Arial" w:cs="Arial"/>
        </w:rPr>
      </w:pPr>
    </w:p>
    <w:p w14:paraId="4EB7F057" w14:textId="77777777" w:rsidR="00314718" w:rsidRPr="00743C54" w:rsidRDefault="00314718" w:rsidP="00314718">
      <w:pPr>
        <w:ind w:left="1410" w:hanging="1410"/>
        <w:jc w:val="both"/>
        <w:rPr>
          <w:rFonts w:ascii="Arial" w:eastAsia="Century Gothic" w:hAnsi="Arial" w:cs="Arial"/>
        </w:rPr>
      </w:pPr>
      <w:r w:rsidRPr="00743C54">
        <w:rPr>
          <w:rFonts w:ascii="Arial" w:eastAsia="Century Gothic" w:hAnsi="Arial" w:cs="Arial"/>
        </w:rPr>
        <w:t xml:space="preserve">CUARTA. </w:t>
      </w:r>
      <w:r w:rsidRPr="00743C54">
        <w:rPr>
          <w:rFonts w:ascii="Arial" w:eastAsia="Century Gothic" w:hAnsi="Arial" w:cs="Arial"/>
        </w:rPr>
        <w:tab/>
        <w:t xml:space="preserve">EL </w:t>
      </w:r>
      <w:r w:rsidRPr="00743C54">
        <w:rPr>
          <w:rFonts w:ascii="Arial" w:eastAsia="Century Gothic" w:hAnsi="Arial" w:cs="Arial"/>
          <w:b/>
        </w:rPr>
        <w:t>“INSTITUTO”</w:t>
      </w:r>
      <w:r w:rsidRPr="00743C54">
        <w:rPr>
          <w:rFonts w:ascii="Arial" w:eastAsia="Century Gothic" w:hAnsi="Arial" w:cs="Arial"/>
        </w:rPr>
        <w:t xml:space="preserve"> ESTÁ DE ACUERDO EN QUE LA </w:t>
      </w:r>
      <w:r w:rsidRPr="00743C54">
        <w:rPr>
          <w:rFonts w:ascii="Arial" w:eastAsia="Century Gothic" w:hAnsi="Arial" w:cs="Arial"/>
          <w:b/>
        </w:rPr>
        <w:t>“ASEGURADORA”</w:t>
      </w:r>
      <w:r w:rsidRPr="00743C54">
        <w:rPr>
          <w:rFonts w:ascii="Arial" w:eastAsia="Century Gothic" w:hAnsi="Arial" w:cs="Arial"/>
        </w:rPr>
        <w:t xml:space="preserve">, PROCEDA A LIQUIDAR EL IMPORTE DE SUS RECLAMACIONES, MEDIANTE REPOSICIÓN EN ESPECIE, POR LO QUE EL </w:t>
      </w:r>
      <w:r w:rsidRPr="00743C54">
        <w:rPr>
          <w:rFonts w:ascii="Arial" w:eastAsia="Century Gothic" w:hAnsi="Arial" w:cs="Arial"/>
          <w:b/>
        </w:rPr>
        <w:t>“INSTITUTO”</w:t>
      </w:r>
      <w:r w:rsidRPr="00743C54">
        <w:rPr>
          <w:rFonts w:ascii="Arial" w:eastAsia="Century Gothic" w:hAnsi="Arial" w:cs="Arial"/>
        </w:rPr>
        <w:t xml:space="preserve"> GIRARÁ OFICIO A LAS EMPRESAS QUE LE OFREZCAN LOS BIENES QUE REQUIERA, EN EL CUAL SOLICITARÁ QUE LE OTORGUEN LAS MEJORES CONDICIONES, FORMULANDO LA REQUISICIÓN CORRESPONDIENTE EN LA QUE ESTABLECERÁ; EL NÚMERO DE BIENES, CARACTERÍSTICAS Y DEMÁS DATOS NECESARIOS PARA QUE SE EFECTÚE LA COTIZACIÓN RESPECTIVA, HACIENDO ENTREGA DE UNA COPIA DEL OFICIO MENCIONADO A LA </w:t>
      </w:r>
      <w:r w:rsidRPr="00743C54">
        <w:rPr>
          <w:rFonts w:ascii="Arial" w:eastAsia="Century Gothic" w:hAnsi="Arial" w:cs="Arial"/>
          <w:b/>
        </w:rPr>
        <w:t>“ASEGURADORA”.</w:t>
      </w:r>
    </w:p>
    <w:p w14:paraId="018C1B17" w14:textId="77777777" w:rsidR="00314718" w:rsidRPr="00743C54" w:rsidRDefault="00314718" w:rsidP="00314718">
      <w:pPr>
        <w:jc w:val="both"/>
        <w:rPr>
          <w:rFonts w:ascii="Arial" w:eastAsia="Century Gothic" w:hAnsi="Arial" w:cs="Arial"/>
        </w:rPr>
      </w:pPr>
    </w:p>
    <w:p w14:paraId="76F800E4" w14:textId="77777777" w:rsidR="00314718" w:rsidRPr="00743C54" w:rsidRDefault="00314718" w:rsidP="00314718">
      <w:pPr>
        <w:ind w:left="1410" w:hanging="1410"/>
        <w:jc w:val="both"/>
        <w:rPr>
          <w:rFonts w:ascii="Arial" w:eastAsia="Century Gothic" w:hAnsi="Arial" w:cs="Arial"/>
        </w:rPr>
      </w:pPr>
      <w:r w:rsidRPr="00743C54">
        <w:rPr>
          <w:rFonts w:ascii="Arial" w:eastAsia="Century Gothic" w:hAnsi="Arial" w:cs="Arial"/>
        </w:rPr>
        <w:t xml:space="preserve">QUINTA. </w:t>
      </w:r>
      <w:r w:rsidRPr="00743C54">
        <w:rPr>
          <w:rFonts w:ascii="Arial" w:eastAsia="Century Gothic" w:hAnsi="Arial" w:cs="Arial"/>
        </w:rPr>
        <w:tab/>
        <w:t xml:space="preserve">UNA VEZ OBTENIDA LA COTIZACIÓN, CONDICIONES DE ENTREGA Y DEMÁS INFORMACIÓN NECESARIA, EL </w:t>
      </w:r>
      <w:r w:rsidRPr="00743C54">
        <w:rPr>
          <w:rFonts w:ascii="Arial" w:eastAsia="Century Gothic" w:hAnsi="Arial" w:cs="Arial"/>
          <w:b/>
        </w:rPr>
        <w:t>“INSTITUTO”</w:t>
      </w:r>
      <w:r w:rsidRPr="00743C54">
        <w:rPr>
          <w:rFonts w:ascii="Arial" w:eastAsia="Century Gothic" w:hAnsi="Arial" w:cs="Arial"/>
        </w:rPr>
        <w:t xml:space="preserve"> FORMULARÁ EL PEDIDO A LA </w:t>
      </w:r>
      <w:r w:rsidRPr="00743C54">
        <w:rPr>
          <w:rFonts w:ascii="Arial" w:eastAsia="Century Gothic" w:hAnsi="Arial" w:cs="Arial"/>
        </w:rPr>
        <w:lastRenderedPageBreak/>
        <w:t xml:space="preserve">EMPRESA ELEGIDA, SEÑALANDO EL LUGAR DONDE SE ENTREGARÁN LOS BIENES DENTRO DEL PLAZO QUE HUBIERE CONVENIDO CON ESTA, ASIMISMO LE INDICARÁ QUE LAS FACTURAS PUEDEN SER EXPEDIDAS A FAVOR DEL </w:t>
      </w:r>
      <w:r w:rsidRPr="00743C54">
        <w:rPr>
          <w:rFonts w:ascii="Arial" w:eastAsia="Century Gothic" w:hAnsi="Arial" w:cs="Arial"/>
          <w:b/>
        </w:rPr>
        <w:t>“INSTITUTO”</w:t>
      </w:r>
      <w:r w:rsidRPr="00743C54">
        <w:rPr>
          <w:rFonts w:ascii="Arial" w:eastAsia="Century Gothic" w:hAnsi="Arial" w:cs="Arial"/>
        </w:rPr>
        <w:t xml:space="preserve">, O BIEN A FAVOR DE LA “ASEGURADORA”, PRECISANDO QUE, EN ESTE ÚLTIMO CASO, </w:t>
      </w:r>
      <w:r w:rsidRPr="00743C54">
        <w:rPr>
          <w:rFonts w:ascii="Arial" w:eastAsia="Century Gothic" w:hAnsi="Arial" w:cs="Arial"/>
          <w:b/>
        </w:rPr>
        <w:t>“LA ASEGURADORA”</w:t>
      </w:r>
      <w:r w:rsidRPr="00743C54">
        <w:rPr>
          <w:rFonts w:ascii="Arial" w:eastAsia="Century Gothic" w:hAnsi="Arial" w:cs="Arial"/>
        </w:rPr>
        <w:t xml:space="preserve"> DEBERÁ REFACTURAR A FAVOR DEL </w:t>
      </w:r>
      <w:r w:rsidRPr="00743C54">
        <w:rPr>
          <w:rFonts w:ascii="Arial" w:eastAsia="Century Gothic" w:hAnsi="Arial" w:cs="Arial"/>
          <w:b/>
        </w:rPr>
        <w:t>“INSTITUTO”</w:t>
      </w:r>
      <w:r w:rsidRPr="00743C54">
        <w:rPr>
          <w:rFonts w:ascii="Arial" w:eastAsia="Century Gothic" w:hAnsi="Arial" w:cs="Arial"/>
        </w:rPr>
        <w:t xml:space="preserve">. </w:t>
      </w:r>
    </w:p>
    <w:p w14:paraId="23472C3C" w14:textId="77777777" w:rsidR="00314718" w:rsidRPr="00743C54" w:rsidRDefault="00314718" w:rsidP="00314718">
      <w:pPr>
        <w:jc w:val="both"/>
        <w:rPr>
          <w:rFonts w:ascii="Arial" w:eastAsia="Century Gothic" w:hAnsi="Arial" w:cs="Arial"/>
        </w:rPr>
      </w:pPr>
    </w:p>
    <w:p w14:paraId="7C78AD1F" w14:textId="77777777" w:rsidR="00314718" w:rsidRPr="00743C54" w:rsidRDefault="00314718" w:rsidP="00314718">
      <w:pPr>
        <w:ind w:left="1410" w:hanging="1410"/>
        <w:jc w:val="both"/>
        <w:rPr>
          <w:rFonts w:ascii="Arial" w:eastAsia="Century Gothic" w:hAnsi="Arial" w:cs="Arial"/>
        </w:rPr>
      </w:pPr>
      <w:r w:rsidRPr="00743C54">
        <w:rPr>
          <w:rFonts w:ascii="Arial" w:eastAsia="Century Gothic" w:hAnsi="Arial" w:cs="Arial"/>
        </w:rPr>
        <w:t xml:space="preserve">SEXTA. </w:t>
      </w:r>
      <w:r w:rsidRPr="00743C54">
        <w:rPr>
          <w:rFonts w:ascii="Arial" w:eastAsia="Century Gothic" w:hAnsi="Arial" w:cs="Arial"/>
        </w:rPr>
        <w:tab/>
      </w:r>
      <w:r w:rsidRPr="00743C54">
        <w:rPr>
          <w:rFonts w:ascii="Arial" w:eastAsia="Century Gothic" w:hAnsi="Arial" w:cs="Arial"/>
        </w:rPr>
        <w:tab/>
        <w:t xml:space="preserve">EN NINGÚN CASO EL VALOR DE LOS BIENES MATERIA Y OBJETO DE LA REPOSICIÓN, PODRÁ SER SUPERIOR AL IMPORTE TOTAL QUE LA </w:t>
      </w:r>
      <w:r w:rsidRPr="00743C54">
        <w:rPr>
          <w:rFonts w:ascii="Arial" w:eastAsia="Century Gothic" w:hAnsi="Arial" w:cs="Arial"/>
          <w:b/>
        </w:rPr>
        <w:t>“ASEGURADORA”</w:t>
      </w:r>
      <w:r w:rsidRPr="00743C54">
        <w:rPr>
          <w:rFonts w:ascii="Arial" w:eastAsia="Century Gothic" w:hAnsi="Arial" w:cs="Arial"/>
        </w:rPr>
        <w:t xml:space="preserve">, DEBERÁ CUBRIR AL </w:t>
      </w:r>
      <w:r w:rsidRPr="00743C54">
        <w:rPr>
          <w:rFonts w:ascii="Arial" w:eastAsia="Century Gothic" w:hAnsi="Arial" w:cs="Arial"/>
          <w:b/>
        </w:rPr>
        <w:t>“INSTITUTO”</w:t>
      </w:r>
      <w:r w:rsidRPr="00743C54">
        <w:rPr>
          <w:rFonts w:ascii="Arial" w:eastAsia="Century Gothic" w:hAnsi="Arial" w:cs="Arial"/>
        </w:rPr>
        <w:t>.</w:t>
      </w:r>
    </w:p>
    <w:p w14:paraId="3C96685C" w14:textId="77777777" w:rsidR="00314718" w:rsidRPr="00743C54" w:rsidRDefault="00314718" w:rsidP="00314718">
      <w:pPr>
        <w:jc w:val="both"/>
        <w:rPr>
          <w:rFonts w:ascii="Arial" w:eastAsia="Century Gothic" w:hAnsi="Arial" w:cs="Arial"/>
        </w:rPr>
      </w:pPr>
    </w:p>
    <w:p w14:paraId="712E730D" w14:textId="77777777" w:rsidR="00314718" w:rsidRPr="00743C54" w:rsidRDefault="00314718" w:rsidP="00314718">
      <w:pPr>
        <w:ind w:left="1410" w:hanging="1410"/>
        <w:jc w:val="both"/>
        <w:rPr>
          <w:rFonts w:ascii="Arial" w:eastAsia="Century Gothic" w:hAnsi="Arial" w:cs="Arial"/>
        </w:rPr>
      </w:pPr>
      <w:r w:rsidRPr="00743C54">
        <w:rPr>
          <w:rFonts w:ascii="Arial" w:eastAsia="Century Gothic" w:hAnsi="Arial" w:cs="Arial"/>
        </w:rPr>
        <w:t xml:space="preserve">SÉPTIMA. </w:t>
      </w:r>
      <w:r w:rsidRPr="00743C54">
        <w:rPr>
          <w:rFonts w:ascii="Arial" w:eastAsia="Century Gothic" w:hAnsi="Arial" w:cs="Arial"/>
        </w:rPr>
        <w:tab/>
        <w:t xml:space="preserve">UNA VEZ RECIBIDOS LOS BIENES POR EL </w:t>
      </w:r>
      <w:r w:rsidRPr="00743C54">
        <w:rPr>
          <w:rFonts w:ascii="Arial" w:eastAsia="Century Gothic" w:hAnsi="Arial" w:cs="Arial"/>
          <w:b/>
        </w:rPr>
        <w:t>“INSTITUTO”</w:t>
      </w:r>
      <w:r w:rsidRPr="00743C54">
        <w:rPr>
          <w:rFonts w:ascii="Arial" w:eastAsia="Century Gothic" w:hAnsi="Arial" w:cs="Arial"/>
        </w:rPr>
        <w:t>, ÉSTE SE CONSTITUYE COMO RESPONSABLE ÚNICO DEL USO QUE SE LE DE A CADA UNO DE ELLOS.</w:t>
      </w:r>
    </w:p>
    <w:p w14:paraId="1E00AD90" w14:textId="77777777" w:rsidR="00314718" w:rsidRPr="00743C54" w:rsidRDefault="00314718" w:rsidP="00314718">
      <w:pPr>
        <w:jc w:val="both"/>
        <w:rPr>
          <w:rFonts w:ascii="Arial" w:eastAsia="Century Gothic" w:hAnsi="Arial" w:cs="Arial"/>
        </w:rPr>
      </w:pPr>
    </w:p>
    <w:p w14:paraId="1B0F4043" w14:textId="77777777" w:rsidR="00314718" w:rsidRPr="00743C54" w:rsidRDefault="00314718" w:rsidP="00314718">
      <w:pPr>
        <w:ind w:left="1410" w:hanging="1410"/>
        <w:jc w:val="both"/>
        <w:rPr>
          <w:rFonts w:ascii="Arial" w:eastAsia="Century Gothic" w:hAnsi="Arial" w:cs="Arial"/>
        </w:rPr>
      </w:pPr>
      <w:r w:rsidRPr="00743C54">
        <w:rPr>
          <w:rFonts w:ascii="Arial" w:eastAsia="Century Gothic" w:hAnsi="Arial" w:cs="Arial"/>
        </w:rPr>
        <w:t xml:space="preserve">OCTAVA. </w:t>
      </w:r>
      <w:r w:rsidRPr="00743C54">
        <w:rPr>
          <w:rFonts w:ascii="Arial" w:eastAsia="Century Gothic" w:hAnsi="Arial" w:cs="Arial"/>
        </w:rPr>
        <w:tab/>
        <w:t xml:space="preserve">UNA VEZ FORMALIZADO EL PEDIDO A LA EMPRESA ELEGIDA, EL </w:t>
      </w:r>
      <w:r w:rsidRPr="00743C54">
        <w:rPr>
          <w:rFonts w:ascii="Arial" w:eastAsia="Century Gothic" w:hAnsi="Arial" w:cs="Arial"/>
          <w:b/>
        </w:rPr>
        <w:t xml:space="preserve">“INSTITUTO” </w:t>
      </w:r>
      <w:r w:rsidRPr="00743C54">
        <w:rPr>
          <w:rFonts w:ascii="Arial" w:eastAsia="Century Gothic" w:hAnsi="Arial" w:cs="Arial"/>
        </w:rPr>
        <w:t xml:space="preserve">SOLICITARA POR ESCRITO A LA </w:t>
      </w:r>
      <w:r w:rsidRPr="00743C54">
        <w:rPr>
          <w:rFonts w:ascii="Arial" w:eastAsia="Century Gothic" w:hAnsi="Arial" w:cs="Arial"/>
          <w:b/>
        </w:rPr>
        <w:t>“ASEGURADORA”</w:t>
      </w:r>
      <w:r w:rsidRPr="00743C54">
        <w:rPr>
          <w:rFonts w:ascii="Arial" w:eastAsia="Century Gothic" w:hAnsi="Arial" w:cs="Arial"/>
        </w:rPr>
        <w:t xml:space="preserve"> LA EMISIÓN DE CHEQUE O TRANSFERENCIA ELECTRÓNICA A NOMBRE DE LA EMPRESA ELEGIDA, INDICANDO LA FECHA EN QUE A MÁS TARDAR TENDRÁ QUE SER REALIZADO, LA CUAL NO PODRÁ SER MENOR A CINCO DÍAS HÁBILES CONTADOS A PARTIR DE DÍA QUE SE RECIBA LA SOLICITUD DE EMISIÓN DE CHEQUE O TRANSFERENCIA.</w:t>
      </w:r>
    </w:p>
    <w:p w14:paraId="332100BD" w14:textId="77777777" w:rsidR="00314718" w:rsidRPr="00743C54" w:rsidRDefault="00314718" w:rsidP="00314718">
      <w:pPr>
        <w:jc w:val="both"/>
        <w:rPr>
          <w:rFonts w:ascii="Arial" w:eastAsia="Century Gothic" w:hAnsi="Arial" w:cs="Arial"/>
        </w:rPr>
      </w:pPr>
    </w:p>
    <w:p w14:paraId="1426278F" w14:textId="77777777" w:rsidR="00314718" w:rsidRPr="00743C54" w:rsidRDefault="00314718" w:rsidP="00314718">
      <w:pPr>
        <w:ind w:left="1410" w:firstLine="5"/>
        <w:jc w:val="both"/>
        <w:rPr>
          <w:rFonts w:ascii="Arial" w:eastAsia="Century Gothic" w:hAnsi="Arial" w:cs="Arial"/>
        </w:rPr>
      </w:pPr>
      <w:r w:rsidRPr="00743C54">
        <w:rPr>
          <w:rFonts w:ascii="Arial" w:eastAsia="Century Gothic" w:hAnsi="Arial" w:cs="Arial"/>
        </w:rPr>
        <w:t xml:space="preserve">RECIBIDA LA SOLICITUD POR PARTE DEL </w:t>
      </w:r>
      <w:r w:rsidRPr="00743C54">
        <w:rPr>
          <w:rFonts w:ascii="Arial" w:eastAsia="Century Gothic" w:hAnsi="Arial" w:cs="Arial"/>
          <w:b/>
        </w:rPr>
        <w:t>“INSTITUTO”</w:t>
      </w:r>
      <w:r w:rsidRPr="00743C54">
        <w:rPr>
          <w:rFonts w:ascii="Arial" w:eastAsia="Century Gothic" w:hAnsi="Arial" w:cs="Arial"/>
        </w:rPr>
        <w:t xml:space="preserve">, LA </w:t>
      </w:r>
      <w:r w:rsidRPr="00743C54">
        <w:rPr>
          <w:rFonts w:ascii="Arial" w:eastAsia="Century Gothic" w:hAnsi="Arial" w:cs="Arial"/>
          <w:b/>
        </w:rPr>
        <w:t>“ASEGURADORA”</w:t>
      </w:r>
      <w:r w:rsidRPr="00743C54">
        <w:rPr>
          <w:rFonts w:ascii="Arial" w:eastAsia="Century Gothic" w:hAnsi="Arial" w:cs="Arial"/>
        </w:rPr>
        <w:t xml:space="preserve"> TRAMITARÁ EL CHEQUE O TRANSFERENCIA ELECTRÓNICA A NOMBRE DE LA EMPRESA ELEGIDA: EN CASO DE QUE LA </w:t>
      </w:r>
      <w:r w:rsidRPr="00743C54">
        <w:rPr>
          <w:rFonts w:ascii="Arial" w:eastAsia="Century Gothic" w:hAnsi="Arial" w:cs="Arial"/>
          <w:b/>
        </w:rPr>
        <w:t>“ASEGURADORA”</w:t>
      </w:r>
      <w:r w:rsidRPr="00743C54">
        <w:rPr>
          <w:rFonts w:ascii="Arial" w:eastAsia="Century Gothic" w:hAnsi="Arial" w:cs="Arial"/>
        </w:rPr>
        <w:t xml:space="preserve"> ELABORE CHEQUE, ESTE LO ENTREGARÁ AL </w:t>
      </w:r>
      <w:r w:rsidRPr="00743C54">
        <w:rPr>
          <w:rFonts w:ascii="Arial" w:eastAsia="Century Gothic" w:hAnsi="Arial" w:cs="Arial"/>
          <w:b/>
        </w:rPr>
        <w:t>“INSTITUTO”</w:t>
      </w:r>
      <w:r w:rsidRPr="00743C54">
        <w:rPr>
          <w:rFonts w:ascii="Arial" w:eastAsia="Century Gothic" w:hAnsi="Arial" w:cs="Arial"/>
        </w:rPr>
        <w:t>, QUIEN A SU VEZ LO ENTREGARA POR CONCEPTO DE PAGO TOTAL A LA EMPRESA ELEGIDA.</w:t>
      </w:r>
    </w:p>
    <w:p w14:paraId="16C844B6" w14:textId="77777777" w:rsidR="00314718" w:rsidRPr="00743C54" w:rsidRDefault="00314718" w:rsidP="00314718">
      <w:pPr>
        <w:jc w:val="both"/>
        <w:rPr>
          <w:rFonts w:ascii="Arial" w:eastAsia="Century Gothic" w:hAnsi="Arial" w:cs="Arial"/>
        </w:rPr>
      </w:pPr>
    </w:p>
    <w:p w14:paraId="1C00B098" w14:textId="77777777" w:rsidR="00314718" w:rsidRPr="00743C54" w:rsidRDefault="00314718" w:rsidP="00314718">
      <w:pPr>
        <w:ind w:left="1410" w:firstLine="5"/>
        <w:jc w:val="both"/>
        <w:rPr>
          <w:rFonts w:ascii="Arial" w:eastAsia="Century Gothic" w:hAnsi="Arial" w:cs="Arial"/>
        </w:rPr>
      </w:pPr>
      <w:r w:rsidRPr="00743C54">
        <w:rPr>
          <w:rFonts w:ascii="Arial" w:eastAsia="Century Gothic" w:hAnsi="Arial" w:cs="Arial"/>
        </w:rPr>
        <w:t xml:space="preserve">CUALQUIERA DE LAS DOS FORMAS DE PAGO REALIZADO A LA EMPRESA ELEGIDA, EL </w:t>
      </w:r>
      <w:r w:rsidRPr="00743C54">
        <w:rPr>
          <w:rFonts w:ascii="Arial" w:eastAsia="Century Gothic" w:hAnsi="Arial" w:cs="Arial"/>
          <w:b/>
        </w:rPr>
        <w:t>“INSTITUTO”</w:t>
      </w:r>
      <w:r w:rsidRPr="00743C54">
        <w:rPr>
          <w:rFonts w:ascii="Arial" w:eastAsia="Century Gothic" w:hAnsi="Arial" w:cs="Arial"/>
        </w:rPr>
        <w:t xml:space="preserve"> OBTENDRÁ DE PARTE DE AQUELLA LA FACTURA ORIGINAL O DE LA </w:t>
      </w:r>
      <w:r w:rsidRPr="00743C54">
        <w:rPr>
          <w:rFonts w:ascii="Arial" w:eastAsia="Century Gothic" w:hAnsi="Arial" w:cs="Arial"/>
          <w:b/>
        </w:rPr>
        <w:t>“ASEGURADORA”</w:t>
      </w:r>
      <w:r w:rsidRPr="00743C54">
        <w:rPr>
          <w:rFonts w:ascii="Arial" w:eastAsia="Century Gothic" w:hAnsi="Arial" w:cs="Arial"/>
        </w:rPr>
        <w:t xml:space="preserve"> LA REFACTURA CON LA COPIA DE LA FACTURA DE ORIGEN DEL BIEN ADQUIRIDO, LA CUAL DEBERÁ EXPEDIRSE A FAVOR DEL </w:t>
      </w:r>
      <w:r w:rsidRPr="00743C54">
        <w:rPr>
          <w:rFonts w:ascii="Arial" w:eastAsia="Century Gothic" w:hAnsi="Arial" w:cs="Arial"/>
          <w:b/>
        </w:rPr>
        <w:t>“INSTITUTO”</w:t>
      </w:r>
      <w:r w:rsidRPr="00743C54">
        <w:rPr>
          <w:rFonts w:ascii="Arial" w:eastAsia="Century Gothic" w:hAnsi="Arial" w:cs="Arial"/>
        </w:rPr>
        <w:t>.</w:t>
      </w:r>
    </w:p>
    <w:p w14:paraId="61836CB7" w14:textId="77777777" w:rsidR="00314718" w:rsidRPr="00743C54" w:rsidRDefault="00314718" w:rsidP="00314718">
      <w:pPr>
        <w:jc w:val="both"/>
        <w:rPr>
          <w:rFonts w:ascii="Arial" w:eastAsia="Century Gothic" w:hAnsi="Arial" w:cs="Arial"/>
        </w:rPr>
      </w:pPr>
    </w:p>
    <w:p w14:paraId="09EE9CD9" w14:textId="77777777" w:rsidR="00314718" w:rsidRPr="00743C54" w:rsidRDefault="00314718" w:rsidP="00314718">
      <w:pPr>
        <w:ind w:left="1410" w:hanging="1410"/>
        <w:jc w:val="both"/>
        <w:rPr>
          <w:rFonts w:ascii="Arial" w:eastAsia="Century Gothic" w:hAnsi="Arial" w:cs="Arial"/>
        </w:rPr>
      </w:pPr>
      <w:r w:rsidRPr="00743C54">
        <w:rPr>
          <w:rFonts w:ascii="Arial" w:eastAsia="Century Gothic" w:hAnsi="Arial" w:cs="Arial"/>
        </w:rPr>
        <w:t xml:space="preserve">NOVENA. </w:t>
      </w:r>
      <w:r w:rsidRPr="00743C54">
        <w:rPr>
          <w:rFonts w:ascii="Arial" w:eastAsia="Century Gothic" w:hAnsi="Arial" w:cs="Arial"/>
        </w:rPr>
        <w:tab/>
        <w:t xml:space="preserve">UNA VEZ REALIZADO EL PAGO POR LA </w:t>
      </w:r>
      <w:r w:rsidRPr="00743C54">
        <w:rPr>
          <w:rFonts w:ascii="Arial" w:eastAsia="Century Gothic" w:hAnsi="Arial" w:cs="Arial"/>
          <w:b/>
        </w:rPr>
        <w:t>“ASEGURADORA”</w:t>
      </w:r>
      <w:r w:rsidRPr="00743C54">
        <w:rPr>
          <w:rFonts w:ascii="Arial" w:eastAsia="Century Gothic" w:hAnsi="Arial" w:cs="Arial"/>
        </w:rPr>
        <w:t xml:space="preserve"> YA SEA VÍA TRANSFERENCIA ELECTRÓNICA O VÍA CHEQUE A NOMBRE DLA ASEGURADORA ELEGIDO Y RECIBIDOS LOS BIENES, EL </w:t>
      </w:r>
      <w:r w:rsidRPr="00743C54">
        <w:rPr>
          <w:rFonts w:ascii="Arial" w:eastAsia="Century Gothic" w:hAnsi="Arial" w:cs="Arial"/>
          <w:b/>
        </w:rPr>
        <w:t>“INSTITUTO”</w:t>
      </w:r>
      <w:r w:rsidRPr="00743C54">
        <w:rPr>
          <w:rFonts w:ascii="Arial" w:eastAsia="Century Gothic" w:hAnsi="Arial" w:cs="Arial"/>
        </w:rPr>
        <w:t xml:space="preserve"> CONTRA ENTREGA DE FACTURAS ORIGINALES O REFACTURAS A SU FAVOR, RELATIVAS A CADA VEHÍCULO AUTOMOTOR, PROCEDERÁ A SUSCRIBIR Y OTORGAR EL FINIQUITO MÁS AMPLIO Y EFICAZ QUE EN DERECHO PROCEDA, RESPECTO DEL IMPORTE ADEUDADO.</w:t>
      </w:r>
    </w:p>
    <w:p w14:paraId="2203E7AF" w14:textId="77777777" w:rsidR="00314718" w:rsidRPr="00743C54" w:rsidRDefault="00314718" w:rsidP="00314718">
      <w:pPr>
        <w:jc w:val="both"/>
        <w:rPr>
          <w:rFonts w:ascii="Arial" w:eastAsia="Century Gothic" w:hAnsi="Arial" w:cs="Arial"/>
        </w:rPr>
      </w:pPr>
    </w:p>
    <w:p w14:paraId="0ADBD68E" w14:textId="77777777" w:rsidR="00314718" w:rsidRPr="00743C54" w:rsidRDefault="00314718" w:rsidP="00314718">
      <w:pPr>
        <w:ind w:left="1410" w:hanging="1410"/>
        <w:jc w:val="both"/>
        <w:rPr>
          <w:rFonts w:ascii="Arial" w:eastAsia="Century Gothic" w:hAnsi="Arial" w:cs="Arial"/>
          <w:lang w:val="es-ES"/>
        </w:rPr>
      </w:pPr>
      <w:r w:rsidRPr="4B8C4CE1">
        <w:rPr>
          <w:rFonts w:ascii="Arial" w:eastAsia="Century Gothic" w:hAnsi="Arial" w:cs="Arial"/>
          <w:lang w:val="es-ES"/>
        </w:rPr>
        <w:t>DECIMA.</w:t>
      </w:r>
      <w:r>
        <w:tab/>
      </w:r>
      <w:r w:rsidRPr="4B8C4CE1">
        <w:rPr>
          <w:rFonts w:ascii="Arial" w:eastAsia="Century Gothic" w:hAnsi="Arial" w:cs="Arial"/>
          <w:lang w:val="es-ES"/>
        </w:rPr>
        <w:t xml:space="preserve"> EN EL SUPUESTO DE QUE EL VALOR DE LOS BIENES SELECCIONADOS POR EL </w:t>
      </w:r>
      <w:r w:rsidRPr="4B8C4CE1">
        <w:rPr>
          <w:rFonts w:ascii="Arial" w:eastAsia="Century Gothic" w:hAnsi="Arial" w:cs="Arial"/>
          <w:b/>
          <w:bCs/>
          <w:lang w:val="es-ES"/>
        </w:rPr>
        <w:t>“INSTITUTO”</w:t>
      </w:r>
      <w:r w:rsidRPr="4B8C4CE1">
        <w:rPr>
          <w:rFonts w:ascii="Arial" w:eastAsia="Century Gothic" w:hAnsi="Arial" w:cs="Arial"/>
          <w:lang w:val="es-ES"/>
        </w:rPr>
        <w:t xml:space="preserve">, FUERA INFERIOR AL IMPORTE TOTAL, LA </w:t>
      </w:r>
      <w:r w:rsidRPr="4B8C4CE1">
        <w:rPr>
          <w:rFonts w:ascii="Arial" w:eastAsia="Century Gothic" w:hAnsi="Arial" w:cs="Arial"/>
          <w:b/>
          <w:bCs/>
          <w:lang w:val="es-ES"/>
        </w:rPr>
        <w:t>“ASEGURADORA”</w:t>
      </w:r>
      <w:r w:rsidRPr="4B8C4CE1">
        <w:rPr>
          <w:rFonts w:ascii="Arial" w:eastAsia="Century Gothic" w:hAnsi="Arial" w:cs="Arial"/>
          <w:lang w:val="es-ES"/>
        </w:rPr>
        <w:t xml:space="preserve">, DEVOLVERÁ AL </w:t>
      </w:r>
      <w:r w:rsidRPr="4B8C4CE1">
        <w:rPr>
          <w:rFonts w:ascii="Arial" w:eastAsia="Century Gothic" w:hAnsi="Arial" w:cs="Arial"/>
          <w:b/>
          <w:bCs/>
          <w:lang w:val="es-ES"/>
        </w:rPr>
        <w:t>“INSTITUTO”</w:t>
      </w:r>
      <w:r w:rsidRPr="4B8C4CE1">
        <w:rPr>
          <w:rFonts w:ascii="Arial" w:eastAsia="Century Gothic" w:hAnsi="Arial" w:cs="Arial"/>
          <w:lang w:val="es-ES"/>
        </w:rPr>
        <w:t xml:space="preserve"> EL SALDO CORRESPONDIENTE MEDIANTE TRANSFERENCIA ELECTRÓNICA O CHEQUE CERTIFICADO O DE CAJA EN UN PLAZO DE 5 DÍAS HÁBILES A PARTIR DE LA SOLICITUD DE PAGO AL PROVEEDOR.</w:t>
      </w:r>
    </w:p>
    <w:p w14:paraId="2EC2BEFB" w14:textId="77777777" w:rsidR="00314718" w:rsidRPr="00743C54" w:rsidRDefault="00314718" w:rsidP="00314718">
      <w:pPr>
        <w:ind w:left="1410" w:hanging="1410"/>
        <w:jc w:val="both"/>
        <w:rPr>
          <w:rFonts w:ascii="Arial" w:eastAsia="Century Gothic" w:hAnsi="Arial" w:cs="Arial"/>
        </w:rPr>
      </w:pPr>
    </w:p>
    <w:p w14:paraId="00258246" w14:textId="77777777" w:rsidR="00314718" w:rsidRPr="00743C54" w:rsidRDefault="00314718" w:rsidP="00314718">
      <w:pPr>
        <w:ind w:left="1410" w:hanging="1410"/>
        <w:jc w:val="both"/>
        <w:rPr>
          <w:rFonts w:ascii="Arial" w:eastAsia="Century Gothic" w:hAnsi="Arial" w:cs="Arial"/>
        </w:rPr>
      </w:pPr>
      <w:r w:rsidRPr="00743C54">
        <w:rPr>
          <w:rFonts w:ascii="Arial" w:eastAsia="Century Gothic" w:hAnsi="Arial" w:cs="Arial"/>
        </w:rPr>
        <w:t xml:space="preserve">DECIMA </w:t>
      </w:r>
    </w:p>
    <w:p w14:paraId="3A0357CD" w14:textId="77777777" w:rsidR="00314718" w:rsidRPr="00743C54" w:rsidRDefault="00314718" w:rsidP="00314718">
      <w:pPr>
        <w:ind w:left="1410" w:right="-113" w:hanging="1410"/>
        <w:jc w:val="both"/>
        <w:rPr>
          <w:rFonts w:ascii="Arial" w:eastAsia="Century Gothic" w:hAnsi="Arial" w:cs="Arial"/>
          <w:lang w:val="es-ES"/>
        </w:rPr>
      </w:pPr>
      <w:r w:rsidRPr="4B8C4CE1">
        <w:rPr>
          <w:rFonts w:ascii="Arial" w:eastAsia="Century Gothic" w:hAnsi="Arial" w:cs="Arial"/>
          <w:lang w:val="es-ES"/>
        </w:rPr>
        <w:t>PRIMERA.</w:t>
      </w:r>
      <w:r>
        <w:tab/>
      </w:r>
      <w:r w:rsidRPr="4B8C4CE1">
        <w:rPr>
          <w:rFonts w:ascii="Arial" w:eastAsia="Century Gothic" w:hAnsi="Arial" w:cs="Arial"/>
          <w:lang w:val="es-ES"/>
        </w:rPr>
        <w:t xml:space="preserve">EL </w:t>
      </w:r>
      <w:r w:rsidRPr="4B8C4CE1">
        <w:rPr>
          <w:rFonts w:ascii="Arial" w:eastAsia="Century Gothic" w:hAnsi="Arial" w:cs="Arial"/>
          <w:b/>
          <w:bCs/>
          <w:lang w:val="es-ES"/>
        </w:rPr>
        <w:t>“INSTITUTO”</w:t>
      </w:r>
      <w:r w:rsidRPr="4B8C4CE1">
        <w:rPr>
          <w:rFonts w:ascii="Arial" w:eastAsia="Century Gothic" w:hAnsi="Arial" w:cs="Arial"/>
          <w:lang w:val="es-ES"/>
        </w:rPr>
        <w:t>, SE COMPROMETE A SACAR EN PAZ Y A SALVO A LA “</w:t>
      </w:r>
      <w:r w:rsidRPr="4B8C4CE1">
        <w:rPr>
          <w:rFonts w:ascii="Arial" w:eastAsia="Century Gothic" w:hAnsi="Arial" w:cs="Arial"/>
          <w:b/>
          <w:bCs/>
          <w:lang w:val="es-ES"/>
        </w:rPr>
        <w:t>ASEGURADORA”</w:t>
      </w:r>
      <w:r w:rsidRPr="4B8C4CE1">
        <w:rPr>
          <w:rFonts w:ascii="Arial" w:eastAsia="Century Gothic" w:hAnsi="Arial" w:cs="Arial"/>
          <w:lang w:val="es-ES"/>
        </w:rPr>
        <w:t xml:space="preserve">, DE CUALQUIER RECLAMACIÓN, QUE ÉSTE PUDIERA RECIBIR CON MOTIVO O EN RELACIÓN CON EL CUMPLIMIENTO DE LA NORMATIVIDAD QUE COMO ORGANISMO PÚBLICO AUTÓNOMO LE CORRESPONDE AL </w:t>
      </w:r>
      <w:r w:rsidRPr="4B8C4CE1">
        <w:rPr>
          <w:rFonts w:ascii="Arial" w:eastAsia="Century Gothic" w:hAnsi="Arial" w:cs="Arial"/>
          <w:b/>
          <w:bCs/>
          <w:lang w:val="es-ES"/>
        </w:rPr>
        <w:t>“INSTITUTO”</w:t>
      </w:r>
      <w:r w:rsidRPr="4B8C4CE1">
        <w:rPr>
          <w:rFonts w:ascii="Arial" w:eastAsia="Century Gothic" w:hAnsi="Arial" w:cs="Arial"/>
          <w:lang w:val="es-ES"/>
        </w:rPr>
        <w:t xml:space="preserve"> OBSERVAR PARA LA CELEBRACIÓN Y EJECUCIÓN DEL PRESENTE CONVENIO DE REPOSICIÓN EN ESPECIE.</w:t>
      </w:r>
    </w:p>
    <w:p w14:paraId="2D4C18EF" w14:textId="77777777" w:rsidR="00314718" w:rsidRPr="00743C54" w:rsidRDefault="00314718" w:rsidP="00314718">
      <w:pPr>
        <w:ind w:left="1410" w:right="-113" w:hanging="1410"/>
        <w:jc w:val="both"/>
        <w:rPr>
          <w:rFonts w:ascii="Arial" w:eastAsia="Century Gothic" w:hAnsi="Arial" w:cs="Arial"/>
        </w:rPr>
      </w:pPr>
    </w:p>
    <w:p w14:paraId="5B65594C" w14:textId="77777777" w:rsidR="00314718" w:rsidRPr="00743C54" w:rsidRDefault="00314718" w:rsidP="00314718">
      <w:pPr>
        <w:ind w:left="1410" w:right="-113" w:hanging="1410"/>
        <w:jc w:val="both"/>
        <w:rPr>
          <w:rFonts w:ascii="Arial" w:eastAsia="Century Gothic" w:hAnsi="Arial" w:cs="Arial"/>
        </w:rPr>
      </w:pPr>
      <w:r w:rsidRPr="00743C54">
        <w:rPr>
          <w:rFonts w:ascii="Arial" w:eastAsia="Century Gothic" w:hAnsi="Arial" w:cs="Arial"/>
        </w:rPr>
        <w:lastRenderedPageBreak/>
        <w:t xml:space="preserve">DECIMA </w:t>
      </w:r>
    </w:p>
    <w:p w14:paraId="5A1F9598" w14:textId="77777777" w:rsidR="00314718" w:rsidRPr="00743C54" w:rsidRDefault="00314718" w:rsidP="00314718">
      <w:pPr>
        <w:ind w:left="1410" w:right="-113" w:hanging="1410"/>
        <w:jc w:val="both"/>
        <w:rPr>
          <w:rFonts w:ascii="Arial" w:eastAsia="Century Gothic" w:hAnsi="Arial" w:cs="Arial"/>
        </w:rPr>
      </w:pPr>
      <w:r w:rsidRPr="00743C54">
        <w:rPr>
          <w:rFonts w:ascii="Arial" w:eastAsia="Century Gothic" w:hAnsi="Arial" w:cs="Arial"/>
        </w:rPr>
        <w:t>SEGUNDA</w:t>
      </w:r>
      <w:r w:rsidRPr="00743C54">
        <w:rPr>
          <w:rFonts w:ascii="Arial" w:eastAsia="Century Gothic" w:hAnsi="Arial" w:cs="Arial"/>
        </w:rPr>
        <w:tab/>
        <w:t>LAS PARTES CONVIENEN EN QUE TODAS LAS COMUNICACIONES QUE DEBAN HACERSE DERIVADAS DEL PRESENTE CONVENIO, SE HARÁN POR ESCRITO, EN LOS DOMICILIOS SEÑALADOS EN EL CAPÍTULO DE DECLARACIONES Y, EN CASO DE QUE ALGUNA CAMBIE DE DOMICILIO, SE OBLIGA A COMUNICARLO DE INMEDIATO Y POR ESCRITO A LA OTRA, EN LA INTELIGENCIA QUE, DE NO HACERLO, SERÁN VÁLIDAS LAS QUE SE PRACTIQUEN EN EL DOMICILIO INDICADO EN LAS DECLARACIONES 1.4 Y 2.6 DEL PRESENTE INSTRUMENTO.</w:t>
      </w:r>
    </w:p>
    <w:p w14:paraId="08BAD205" w14:textId="77777777" w:rsidR="00314718" w:rsidRPr="00743C54" w:rsidRDefault="00314718" w:rsidP="00314718">
      <w:pPr>
        <w:ind w:left="1410" w:right="-113" w:hanging="1410"/>
        <w:jc w:val="both"/>
        <w:rPr>
          <w:rFonts w:ascii="Arial" w:eastAsia="Century Gothic" w:hAnsi="Arial" w:cs="Arial"/>
        </w:rPr>
      </w:pPr>
    </w:p>
    <w:p w14:paraId="0217CF94" w14:textId="77777777" w:rsidR="00314718" w:rsidRPr="00743C54" w:rsidRDefault="00314718" w:rsidP="00314718">
      <w:pPr>
        <w:ind w:left="1410" w:right="-113" w:hanging="1410"/>
        <w:jc w:val="both"/>
        <w:rPr>
          <w:rFonts w:ascii="Arial" w:eastAsia="Century Gothic" w:hAnsi="Arial" w:cs="Arial"/>
        </w:rPr>
      </w:pPr>
      <w:r w:rsidRPr="00743C54">
        <w:rPr>
          <w:rFonts w:ascii="Arial" w:eastAsia="Century Gothic" w:hAnsi="Arial" w:cs="Arial"/>
        </w:rPr>
        <w:t>DECIMA</w:t>
      </w:r>
    </w:p>
    <w:p w14:paraId="6683185C" w14:textId="77777777" w:rsidR="00314718" w:rsidRPr="00743C54" w:rsidRDefault="00314718" w:rsidP="00314718">
      <w:pPr>
        <w:ind w:left="1410" w:right="-113" w:hanging="1410"/>
        <w:jc w:val="both"/>
        <w:rPr>
          <w:rFonts w:ascii="Arial" w:eastAsia="Century Gothic" w:hAnsi="Arial" w:cs="Arial"/>
        </w:rPr>
      </w:pPr>
      <w:r w:rsidRPr="00743C54">
        <w:rPr>
          <w:rFonts w:ascii="Arial" w:eastAsia="Century Gothic" w:hAnsi="Arial" w:cs="Arial"/>
        </w:rPr>
        <w:t>TERCERA</w:t>
      </w:r>
      <w:r w:rsidRPr="00743C54">
        <w:rPr>
          <w:rFonts w:ascii="Arial" w:eastAsia="Century Gothic" w:hAnsi="Arial" w:cs="Arial"/>
        </w:rPr>
        <w:tab/>
        <w:t>PARA LA INTERPRETACIÓN, CUMPLIMIENTO Y SOLUCIÓN DE CONTROVERSIAS DERIVADAS DEL PRESENTE CONVENIO,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4E4A7916" w14:textId="77777777" w:rsidR="00314718" w:rsidRPr="00743C54" w:rsidRDefault="00314718" w:rsidP="00314718">
      <w:pPr>
        <w:ind w:left="1410" w:hanging="1410"/>
        <w:jc w:val="both"/>
        <w:rPr>
          <w:rFonts w:ascii="Arial" w:eastAsia="Century Gothic" w:hAnsi="Arial" w:cs="Arial"/>
        </w:rPr>
      </w:pPr>
      <w:r w:rsidRPr="00743C54">
        <w:rPr>
          <w:rFonts w:ascii="Arial" w:eastAsia="Century Gothic" w:hAnsi="Arial" w:cs="Arial"/>
        </w:rPr>
        <w:t xml:space="preserve"> </w:t>
      </w:r>
    </w:p>
    <w:p w14:paraId="1A140E8C" w14:textId="77777777" w:rsidR="00314718" w:rsidRPr="00743C54" w:rsidRDefault="00314718" w:rsidP="00314718">
      <w:pPr>
        <w:jc w:val="both"/>
        <w:rPr>
          <w:rFonts w:ascii="Arial" w:eastAsia="Century Gothic" w:hAnsi="Arial" w:cs="Arial"/>
        </w:rPr>
      </w:pPr>
    </w:p>
    <w:p w14:paraId="0E7EC443"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 xml:space="preserve">LEÍDO EL PRESENTE CONVENIO Y ENTERADAS LAS PARTES DE SU ALCANCE, CONTENIDO Y FUERZA LEGAL, LO FIRMAN POR TRIPLICADO, EN LA CIUDAD DE MÉXICO, EL DÍA __________DE __________ </w:t>
      </w:r>
      <w:proofErr w:type="spellStart"/>
      <w:r w:rsidRPr="00743C54">
        <w:rPr>
          <w:rFonts w:ascii="Arial" w:eastAsia="Century Gothic" w:hAnsi="Arial" w:cs="Arial"/>
        </w:rPr>
        <w:t>DE</w:t>
      </w:r>
      <w:proofErr w:type="spellEnd"/>
      <w:r w:rsidRPr="00743C54">
        <w:rPr>
          <w:rFonts w:ascii="Arial" w:eastAsia="Century Gothic" w:hAnsi="Arial" w:cs="Arial"/>
        </w:rPr>
        <w:t xml:space="preserve"> _________.</w:t>
      </w:r>
    </w:p>
    <w:p w14:paraId="303C090B" w14:textId="77777777" w:rsidR="00314718" w:rsidRPr="00743C54" w:rsidRDefault="00314718" w:rsidP="00314718">
      <w:pPr>
        <w:rPr>
          <w:rFonts w:ascii="Arial" w:eastAsia="Century Gothic" w:hAnsi="Arial" w:cs="Arial"/>
        </w:rPr>
      </w:pPr>
    </w:p>
    <w:p w14:paraId="0A33C883" w14:textId="77777777" w:rsidR="00314718" w:rsidRPr="00743C54" w:rsidRDefault="00314718" w:rsidP="00314718">
      <w:pPr>
        <w:rPr>
          <w:rFonts w:ascii="Arial" w:eastAsia="Century Gothic" w:hAnsi="Arial" w:cs="Arial"/>
        </w:rPr>
      </w:pPr>
    </w:p>
    <w:p w14:paraId="7F9FF113" w14:textId="77777777" w:rsidR="00314718" w:rsidRPr="00743C54" w:rsidRDefault="00314718" w:rsidP="00314718">
      <w:pPr>
        <w:jc w:val="center"/>
        <w:rPr>
          <w:rFonts w:ascii="Arial" w:eastAsia="Century Gothic" w:hAnsi="Arial" w:cs="Arial"/>
        </w:rPr>
      </w:pPr>
      <w:r w:rsidRPr="00743C54">
        <w:rPr>
          <w:rFonts w:ascii="Arial" w:eastAsia="Century Gothic" w:hAnsi="Arial" w:cs="Arial"/>
        </w:rPr>
        <w:t>POR EL “INSTITUTO”</w:t>
      </w:r>
    </w:p>
    <w:tbl>
      <w:tblPr>
        <w:tblW w:w="8838" w:type="dxa"/>
        <w:tblBorders>
          <w:top w:val="nil"/>
          <w:left w:val="nil"/>
          <w:bottom w:val="nil"/>
          <w:right w:val="nil"/>
          <w:insideH w:val="nil"/>
          <w:insideV w:val="nil"/>
        </w:tblBorders>
        <w:tblLayout w:type="fixed"/>
        <w:tblLook w:val="0400" w:firstRow="0" w:lastRow="0" w:firstColumn="0" w:lastColumn="0" w:noHBand="0" w:noVBand="1"/>
      </w:tblPr>
      <w:tblGrid>
        <w:gridCol w:w="4263"/>
        <w:gridCol w:w="4575"/>
      </w:tblGrid>
      <w:tr w:rsidR="00314718" w:rsidRPr="00743C54" w14:paraId="2359143C" w14:textId="77777777" w:rsidTr="0008314F">
        <w:trPr>
          <w:trHeight w:val="813"/>
        </w:trPr>
        <w:tc>
          <w:tcPr>
            <w:tcW w:w="4263" w:type="dxa"/>
          </w:tcPr>
          <w:p w14:paraId="35F05B8A" w14:textId="77777777" w:rsidR="00314718" w:rsidRPr="00743C54" w:rsidRDefault="00314718" w:rsidP="0008314F">
            <w:pPr>
              <w:jc w:val="center"/>
              <w:rPr>
                <w:rFonts w:ascii="Arial" w:eastAsia="Century Gothic" w:hAnsi="Arial" w:cs="Arial"/>
              </w:rPr>
            </w:pPr>
          </w:p>
        </w:tc>
        <w:tc>
          <w:tcPr>
            <w:tcW w:w="4575" w:type="dxa"/>
          </w:tcPr>
          <w:p w14:paraId="60F49DDD" w14:textId="77777777" w:rsidR="00314718" w:rsidRPr="00743C54" w:rsidRDefault="00314718" w:rsidP="0008314F">
            <w:pPr>
              <w:jc w:val="center"/>
              <w:rPr>
                <w:rFonts w:ascii="Arial" w:eastAsia="Century Gothic" w:hAnsi="Arial" w:cs="Arial"/>
              </w:rPr>
            </w:pPr>
          </w:p>
        </w:tc>
      </w:tr>
      <w:tr w:rsidR="00314718" w:rsidRPr="00743C54" w14:paraId="2C33646C" w14:textId="77777777" w:rsidTr="0008314F">
        <w:tc>
          <w:tcPr>
            <w:tcW w:w="4263" w:type="dxa"/>
          </w:tcPr>
          <w:p w14:paraId="2B69F952"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LIC. _______________________________________</w:t>
            </w:r>
          </w:p>
          <w:p w14:paraId="1B8E891F"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DIRECTOR EJECUTIVO</w:t>
            </w:r>
          </w:p>
          <w:p w14:paraId="462F24EE"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DE ADMINISTRACIÓN Y APODERADO LEGAL</w:t>
            </w:r>
          </w:p>
        </w:tc>
        <w:tc>
          <w:tcPr>
            <w:tcW w:w="4575" w:type="dxa"/>
          </w:tcPr>
          <w:p w14:paraId="19A8A0EB"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LIC. __________________________________________</w:t>
            </w:r>
          </w:p>
          <w:p w14:paraId="753224C5"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DIRECTOR DE RECURSOS</w:t>
            </w:r>
          </w:p>
          <w:p w14:paraId="1FB98BC2" w14:textId="77777777" w:rsidR="00314718" w:rsidRPr="00743C54" w:rsidRDefault="00314718" w:rsidP="0008314F">
            <w:pPr>
              <w:jc w:val="center"/>
              <w:rPr>
                <w:rFonts w:ascii="Arial" w:eastAsia="Century Gothic" w:hAnsi="Arial" w:cs="Arial"/>
              </w:rPr>
            </w:pPr>
            <w:r w:rsidRPr="00743C54">
              <w:rPr>
                <w:rFonts w:ascii="Arial" w:eastAsia="Century Gothic" w:hAnsi="Arial" w:cs="Arial"/>
              </w:rPr>
              <w:t>MATERIALES Y SERVICIOS</w:t>
            </w:r>
          </w:p>
        </w:tc>
      </w:tr>
    </w:tbl>
    <w:p w14:paraId="4AA05FFF" w14:textId="77777777" w:rsidR="00314718" w:rsidRPr="00743C54" w:rsidRDefault="00314718" w:rsidP="00314718">
      <w:pPr>
        <w:rPr>
          <w:rFonts w:ascii="Arial" w:eastAsia="Century Gothic" w:hAnsi="Arial" w:cs="Arial"/>
        </w:rPr>
      </w:pPr>
    </w:p>
    <w:p w14:paraId="058F8E89" w14:textId="77777777" w:rsidR="00314718" w:rsidRPr="00743C54" w:rsidRDefault="00314718" w:rsidP="00314718">
      <w:pPr>
        <w:rPr>
          <w:rFonts w:ascii="Arial" w:eastAsia="Century Gothic" w:hAnsi="Arial" w:cs="Arial"/>
        </w:rPr>
      </w:pPr>
    </w:p>
    <w:p w14:paraId="6F5BC986" w14:textId="77777777" w:rsidR="00314718" w:rsidRPr="00743C54" w:rsidRDefault="00314718" w:rsidP="00314718">
      <w:pPr>
        <w:jc w:val="center"/>
        <w:rPr>
          <w:rFonts w:ascii="Arial" w:eastAsia="Century Gothic" w:hAnsi="Arial" w:cs="Arial"/>
        </w:rPr>
      </w:pPr>
      <w:r w:rsidRPr="00743C54">
        <w:rPr>
          <w:rFonts w:ascii="Arial" w:eastAsia="Century Gothic" w:hAnsi="Arial" w:cs="Arial"/>
        </w:rPr>
        <w:t>POR LA “ASEGURADORA”</w:t>
      </w:r>
    </w:p>
    <w:p w14:paraId="2F4F1CE1" w14:textId="77777777" w:rsidR="00314718" w:rsidRPr="00743C54" w:rsidRDefault="00314718" w:rsidP="00314718">
      <w:pPr>
        <w:jc w:val="center"/>
        <w:rPr>
          <w:rFonts w:ascii="Arial" w:eastAsia="Century Gothic" w:hAnsi="Arial" w:cs="Arial"/>
        </w:rPr>
      </w:pPr>
    </w:p>
    <w:p w14:paraId="0913BFAE" w14:textId="77777777" w:rsidR="00314718" w:rsidRPr="00743C54" w:rsidRDefault="00314718" w:rsidP="00314718">
      <w:pPr>
        <w:jc w:val="center"/>
        <w:rPr>
          <w:rFonts w:ascii="Arial" w:eastAsia="Century Gothic" w:hAnsi="Arial" w:cs="Arial"/>
        </w:rPr>
      </w:pPr>
    </w:p>
    <w:p w14:paraId="55AD24D1" w14:textId="77777777" w:rsidR="00314718" w:rsidRPr="00743C54" w:rsidRDefault="00314718" w:rsidP="00314718">
      <w:pPr>
        <w:jc w:val="center"/>
        <w:rPr>
          <w:rFonts w:ascii="Arial" w:eastAsia="Century Gothic" w:hAnsi="Arial" w:cs="Arial"/>
        </w:rPr>
      </w:pPr>
    </w:p>
    <w:p w14:paraId="6E6A3F03" w14:textId="77777777" w:rsidR="00314718" w:rsidRPr="00743C54" w:rsidRDefault="00314718" w:rsidP="00314718">
      <w:pPr>
        <w:jc w:val="center"/>
        <w:rPr>
          <w:rFonts w:ascii="Arial" w:eastAsia="Century Gothic" w:hAnsi="Arial" w:cs="Arial"/>
        </w:rPr>
      </w:pPr>
      <w:r w:rsidRPr="00743C54">
        <w:rPr>
          <w:rFonts w:ascii="Arial" w:eastAsia="Century Gothic" w:hAnsi="Arial" w:cs="Arial"/>
        </w:rPr>
        <w:t>LIC._______________________________________</w:t>
      </w:r>
    </w:p>
    <w:p w14:paraId="7D00552A" w14:textId="77777777" w:rsidR="00314718" w:rsidRPr="00743C54" w:rsidRDefault="00314718" w:rsidP="00314718">
      <w:pPr>
        <w:jc w:val="center"/>
        <w:rPr>
          <w:rFonts w:ascii="Arial" w:eastAsia="Century Gothic" w:hAnsi="Arial" w:cs="Arial"/>
        </w:rPr>
      </w:pPr>
      <w:r w:rsidRPr="00743C54">
        <w:rPr>
          <w:rFonts w:ascii="Arial" w:eastAsia="Century Gothic" w:hAnsi="Arial" w:cs="Arial"/>
        </w:rPr>
        <w:t>APODERADO LEGAL</w:t>
      </w:r>
    </w:p>
    <w:p w14:paraId="10D02EDC" w14:textId="77777777" w:rsidR="00314718" w:rsidRPr="00743C54" w:rsidRDefault="00314718" w:rsidP="00314718">
      <w:pPr>
        <w:rPr>
          <w:rFonts w:ascii="Arial" w:eastAsia="Century Gothic" w:hAnsi="Arial" w:cs="Arial"/>
        </w:rPr>
      </w:pPr>
    </w:p>
    <w:p w14:paraId="1DA2787A" w14:textId="77777777" w:rsidR="00314718" w:rsidRPr="00743C54" w:rsidRDefault="00314718" w:rsidP="00314718">
      <w:pPr>
        <w:rPr>
          <w:rFonts w:ascii="Arial" w:eastAsia="Century Gothic" w:hAnsi="Arial" w:cs="Arial"/>
        </w:rPr>
      </w:pPr>
      <w:r w:rsidRPr="00743C54">
        <w:rPr>
          <w:rFonts w:ascii="Arial" w:hAnsi="Arial" w:cs="Arial"/>
        </w:rPr>
        <w:br w:type="page"/>
      </w:r>
    </w:p>
    <w:p w14:paraId="7CF4AFE4" w14:textId="77777777" w:rsidR="00314718" w:rsidRPr="00743C54" w:rsidRDefault="00314718" w:rsidP="00314718">
      <w:pPr>
        <w:jc w:val="center"/>
        <w:rPr>
          <w:rFonts w:ascii="Arial" w:eastAsia="Century Gothic" w:hAnsi="Arial" w:cs="Arial"/>
          <w:b/>
          <w:color w:val="CC0066"/>
        </w:rPr>
      </w:pPr>
    </w:p>
    <w:p w14:paraId="520CBA49" w14:textId="77777777" w:rsidR="00314718" w:rsidRPr="00743C54" w:rsidRDefault="00314718" w:rsidP="00314718">
      <w:pPr>
        <w:jc w:val="center"/>
        <w:rPr>
          <w:rFonts w:ascii="Arial" w:eastAsia="Century Gothic" w:hAnsi="Arial" w:cs="Arial"/>
          <w:b/>
          <w:u w:val="single"/>
        </w:rPr>
      </w:pPr>
      <w:r w:rsidRPr="00743C54">
        <w:rPr>
          <w:rFonts w:ascii="Arial" w:eastAsia="Century Gothic" w:hAnsi="Arial" w:cs="Arial"/>
          <w:b/>
          <w:color w:val="CC0066"/>
        </w:rPr>
        <w:t>APÉNDICE C. PORCENTAJE DE CUOTA PARA TRANSPORTE DE MERCANCIAS (Sección XI)</w:t>
      </w:r>
    </w:p>
    <w:p w14:paraId="4D53511E" w14:textId="77777777" w:rsidR="00314718" w:rsidRPr="00743C54" w:rsidRDefault="00314718" w:rsidP="00314718">
      <w:pPr>
        <w:rPr>
          <w:rFonts w:ascii="Arial" w:eastAsia="Century Gothic" w:hAnsi="Arial" w:cs="Arial"/>
        </w:rPr>
      </w:pPr>
    </w:p>
    <w:p w14:paraId="105BDA7F" w14:textId="77777777" w:rsidR="00314718" w:rsidRPr="00743C54" w:rsidRDefault="00314718" w:rsidP="00314718">
      <w:pPr>
        <w:shd w:val="clear" w:color="auto" w:fill="EDEDED"/>
        <w:jc w:val="center"/>
        <w:rPr>
          <w:rFonts w:ascii="Arial" w:eastAsia="Century Gothic" w:hAnsi="Arial" w:cs="Arial"/>
          <w:b/>
        </w:rPr>
      </w:pPr>
      <w:r w:rsidRPr="00743C54">
        <w:rPr>
          <w:rFonts w:ascii="Arial" w:eastAsia="Century Gothic" w:hAnsi="Arial" w:cs="Arial"/>
          <w:b/>
        </w:rPr>
        <w:t>SERVICIO INTEGRAL DE ASEGURAMIENTO DE BIENES PATRIMONIALES</w:t>
      </w:r>
    </w:p>
    <w:p w14:paraId="2ED9F183" w14:textId="77777777" w:rsidR="00314718" w:rsidRPr="00743C54" w:rsidRDefault="00314718" w:rsidP="00314718">
      <w:pPr>
        <w:shd w:val="clear" w:color="auto" w:fill="EDEDED"/>
        <w:jc w:val="center"/>
        <w:rPr>
          <w:rFonts w:ascii="Arial" w:eastAsia="Century Gothic" w:hAnsi="Arial" w:cs="Arial"/>
          <w:b/>
        </w:rPr>
      </w:pPr>
      <w:r w:rsidRPr="00743C54">
        <w:rPr>
          <w:rFonts w:ascii="Arial" w:eastAsia="Century Gothic" w:hAnsi="Arial" w:cs="Arial"/>
          <w:b/>
        </w:rPr>
        <w:t>DEL INSTITUTO NACIONAL ELECTORAL 2025-2026</w:t>
      </w:r>
    </w:p>
    <w:p w14:paraId="7A12EAFB" w14:textId="77777777" w:rsidR="00314718" w:rsidRPr="00743C54" w:rsidRDefault="00314718" w:rsidP="00314718">
      <w:pPr>
        <w:jc w:val="center"/>
        <w:rPr>
          <w:rFonts w:ascii="Arial" w:eastAsia="Century Gothic" w:hAnsi="Arial" w:cs="Arial"/>
          <w:b/>
        </w:rPr>
      </w:pPr>
    </w:p>
    <w:p w14:paraId="42CD8875" w14:textId="77777777" w:rsidR="00314718" w:rsidRPr="00743C54" w:rsidRDefault="00314718" w:rsidP="00314718">
      <w:pPr>
        <w:jc w:val="center"/>
        <w:rPr>
          <w:rFonts w:ascii="Arial" w:eastAsia="Century Gothic" w:hAnsi="Arial" w:cs="Arial"/>
          <w:b/>
        </w:rPr>
      </w:pPr>
    </w:p>
    <w:p w14:paraId="61F8D249" w14:textId="77777777" w:rsidR="00314718" w:rsidRPr="00743C54" w:rsidRDefault="00314718" w:rsidP="00314718">
      <w:pPr>
        <w:rPr>
          <w:rFonts w:ascii="Arial" w:eastAsia="Century Gothic" w:hAnsi="Arial" w:cs="Arial"/>
          <w:b/>
          <w:color w:val="4478B6"/>
        </w:rPr>
      </w:pPr>
    </w:p>
    <w:p w14:paraId="21A815EF" w14:textId="77777777" w:rsidR="00314718" w:rsidRPr="00743C54" w:rsidRDefault="00314718" w:rsidP="00314718">
      <w:pPr>
        <w:jc w:val="right"/>
        <w:rPr>
          <w:rFonts w:ascii="Arial" w:eastAsia="Century Gothic" w:hAnsi="Arial" w:cs="Arial"/>
        </w:rPr>
      </w:pPr>
    </w:p>
    <w:p w14:paraId="485E3C61" w14:textId="77777777" w:rsidR="00314718" w:rsidRPr="00743C54" w:rsidRDefault="00314718" w:rsidP="00314718">
      <w:pPr>
        <w:jc w:val="right"/>
        <w:rPr>
          <w:rFonts w:ascii="Arial" w:eastAsia="Century Gothic" w:hAnsi="Arial" w:cs="Arial"/>
        </w:rPr>
      </w:pPr>
      <w:r w:rsidRPr="00743C54">
        <w:rPr>
          <w:rFonts w:ascii="Arial" w:eastAsia="Century Gothic" w:hAnsi="Arial" w:cs="Arial"/>
        </w:rPr>
        <w:t xml:space="preserve">Ciudad de México, a ____ </w:t>
      </w:r>
      <w:proofErr w:type="spellStart"/>
      <w:r w:rsidRPr="00743C54">
        <w:rPr>
          <w:rFonts w:ascii="Arial" w:eastAsia="Century Gothic" w:hAnsi="Arial" w:cs="Arial"/>
        </w:rPr>
        <w:t>de</w:t>
      </w:r>
      <w:proofErr w:type="spellEnd"/>
      <w:r w:rsidRPr="00743C54">
        <w:rPr>
          <w:rFonts w:ascii="Arial" w:eastAsia="Century Gothic" w:hAnsi="Arial" w:cs="Arial"/>
        </w:rPr>
        <w:t xml:space="preserve"> _____________ </w:t>
      </w:r>
      <w:proofErr w:type="spellStart"/>
      <w:r w:rsidRPr="00743C54">
        <w:rPr>
          <w:rFonts w:ascii="Arial" w:eastAsia="Century Gothic" w:hAnsi="Arial" w:cs="Arial"/>
        </w:rPr>
        <w:t>de</w:t>
      </w:r>
      <w:proofErr w:type="spellEnd"/>
      <w:r w:rsidRPr="00743C54">
        <w:rPr>
          <w:rFonts w:ascii="Arial" w:eastAsia="Century Gothic" w:hAnsi="Arial" w:cs="Arial"/>
        </w:rPr>
        <w:t xml:space="preserve"> 2025</w:t>
      </w:r>
    </w:p>
    <w:p w14:paraId="623F24CF" w14:textId="77777777" w:rsidR="00314718" w:rsidRPr="00743C54" w:rsidRDefault="00314718" w:rsidP="00314718">
      <w:pPr>
        <w:rPr>
          <w:rFonts w:ascii="Arial" w:eastAsia="Century Gothic" w:hAnsi="Arial" w:cs="Arial"/>
        </w:rPr>
      </w:pPr>
    </w:p>
    <w:p w14:paraId="2B7415A8" w14:textId="77777777" w:rsidR="00314718" w:rsidRPr="00743C54" w:rsidRDefault="00314718" w:rsidP="00314718">
      <w:pPr>
        <w:rPr>
          <w:rFonts w:ascii="Arial" w:eastAsia="Century Gothic" w:hAnsi="Arial" w:cs="Arial"/>
        </w:rPr>
      </w:pPr>
    </w:p>
    <w:p w14:paraId="1F6F9C8F" w14:textId="77777777" w:rsidR="00314718" w:rsidRPr="00743C54" w:rsidRDefault="00314718" w:rsidP="00314718">
      <w:pPr>
        <w:rPr>
          <w:rFonts w:ascii="Arial" w:eastAsia="Century Gothic" w:hAnsi="Arial" w:cs="Arial"/>
        </w:rPr>
      </w:pPr>
    </w:p>
    <w:p w14:paraId="17D5DB37" w14:textId="77777777" w:rsidR="00314718" w:rsidRPr="00743C54" w:rsidRDefault="00314718" w:rsidP="00314718">
      <w:pPr>
        <w:rPr>
          <w:rFonts w:ascii="Arial" w:eastAsia="Century Gothic" w:hAnsi="Arial" w:cs="Arial"/>
        </w:rPr>
      </w:pPr>
    </w:p>
    <w:p w14:paraId="0247887A" w14:textId="77777777" w:rsidR="00314718" w:rsidRPr="00743C54" w:rsidRDefault="00314718" w:rsidP="00314718">
      <w:pPr>
        <w:rPr>
          <w:rFonts w:ascii="Arial" w:eastAsia="Century Gothic" w:hAnsi="Arial" w:cs="Arial"/>
          <w:b/>
        </w:rPr>
      </w:pPr>
      <w:r w:rsidRPr="00743C54">
        <w:rPr>
          <w:rFonts w:ascii="Arial" w:eastAsia="Century Gothic" w:hAnsi="Arial" w:cs="Arial"/>
          <w:b/>
        </w:rPr>
        <w:t>C. DIRECTOR DE RECURSOS MATERIALES Y SERVICIOS</w:t>
      </w:r>
    </w:p>
    <w:p w14:paraId="0D4B6C57" w14:textId="77777777" w:rsidR="00314718" w:rsidRPr="00743C54" w:rsidRDefault="00314718" w:rsidP="00314718">
      <w:pPr>
        <w:rPr>
          <w:rFonts w:ascii="Arial" w:eastAsia="Century Gothic" w:hAnsi="Arial" w:cs="Arial"/>
          <w:b/>
        </w:rPr>
      </w:pPr>
      <w:r w:rsidRPr="00743C54">
        <w:rPr>
          <w:rFonts w:ascii="Arial" w:eastAsia="Century Gothic" w:hAnsi="Arial" w:cs="Arial"/>
          <w:b/>
        </w:rPr>
        <w:t>DEL INSTITUTO NACIONAL ELECTORAL</w:t>
      </w:r>
    </w:p>
    <w:p w14:paraId="21880C0B" w14:textId="77777777" w:rsidR="00314718" w:rsidRPr="00743C54" w:rsidRDefault="00314718" w:rsidP="00314718">
      <w:pPr>
        <w:tabs>
          <w:tab w:val="left" w:pos="0"/>
        </w:tabs>
        <w:jc w:val="both"/>
        <w:rPr>
          <w:rFonts w:ascii="Arial" w:eastAsia="Century Gothic" w:hAnsi="Arial" w:cs="Arial"/>
          <w:b/>
        </w:rPr>
      </w:pPr>
      <w:r w:rsidRPr="00743C54">
        <w:rPr>
          <w:rFonts w:ascii="Arial" w:eastAsia="Century Gothic" w:hAnsi="Arial" w:cs="Arial"/>
          <w:b/>
        </w:rPr>
        <w:t>P R E S E N T E</w:t>
      </w:r>
    </w:p>
    <w:p w14:paraId="7B42C292" w14:textId="77777777" w:rsidR="00314718" w:rsidRPr="00743C54" w:rsidRDefault="00314718" w:rsidP="00314718">
      <w:pPr>
        <w:rPr>
          <w:rFonts w:ascii="Arial" w:eastAsia="Century Gothic" w:hAnsi="Arial" w:cs="Arial"/>
        </w:rPr>
      </w:pPr>
    </w:p>
    <w:p w14:paraId="4B2F6206" w14:textId="77777777" w:rsidR="00314718" w:rsidRPr="00743C54" w:rsidRDefault="00314718" w:rsidP="00314718">
      <w:pPr>
        <w:rPr>
          <w:rFonts w:ascii="Arial" w:eastAsia="Century Gothic" w:hAnsi="Arial" w:cs="Arial"/>
        </w:rPr>
      </w:pPr>
    </w:p>
    <w:p w14:paraId="73D04F87" w14:textId="77777777" w:rsidR="00314718" w:rsidRPr="00743C54" w:rsidRDefault="00314718" w:rsidP="00314718">
      <w:pPr>
        <w:jc w:val="both"/>
        <w:rPr>
          <w:rFonts w:ascii="Arial" w:eastAsia="Century Gothic" w:hAnsi="Arial" w:cs="Arial"/>
        </w:rPr>
      </w:pPr>
      <w:r w:rsidRPr="00743C54">
        <w:rPr>
          <w:rFonts w:ascii="Arial" w:eastAsia="Century Gothic" w:hAnsi="Arial" w:cs="Arial"/>
        </w:rPr>
        <w:t xml:space="preserve">En relación con la Partida Única “Bienes Patrimoniales”, Sección XI “Transporte de Carga de Contenidos”, numeral No. 7.- Límite de Responsabilidad, Suma Asegurada y/o Límite Máximo de Responsabilidad por Embarque, a continuación, se detalla la cuota (porcentaje) por aplicar para efecto del ajuste de prima al final de cada vigencia anual: </w:t>
      </w:r>
    </w:p>
    <w:p w14:paraId="1987D599" w14:textId="77777777" w:rsidR="00314718" w:rsidRPr="00743C54" w:rsidRDefault="00314718" w:rsidP="00314718">
      <w:pPr>
        <w:rPr>
          <w:rFonts w:ascii="Arial" w:eastAsia="Century Gothic" w:hAnsi="Arial" w:cs="Arial"/>
        </w:rPr>
      </w:pPr>
    </w:p>
    <w:p w14:paraId="0B1A0343" w14:textId="77777777" w:rsidR="00314718" w:rsidRPr="00743C54" w:rsidRDefault="00314718" w:rsidP="00314718">
      <w:pPr>
        <w:rPr>
          <w:rFonts w:ascii="Arial" w:eastAsia="Century Gothic" w:hAnsi="Arial" w:cs="Arial"/>
        </w:rPr>
      </w:pPr>
    </w:p>
    <w:p w14:paraId="7FFBC90C" w14:textId="77777777" w:rsidR="00314718" w:rsidRPr="00743C54" w:rsidRDefault="00314718" w:rsidP="00314718">
      <w:pPr>
        <w:rPr>
          <w:rFonts w:ascii="Arial" w:eastAsia="Century Gothic" w:hAnsi="Arial" w:cs="Arial"/>
        </w:rPr>
      </w:pPr>
    </w:p>
    <w:p w14:paraId="795CDBE6" w14:textId="77777777" w:rsidR="00314718" w:rsidRPr="00743C54" w:rsidRDefault="00314718" w:rsidP="00314718">
      <w:pPr>
        <w:jc w:val="center"/>
        <w:rPr>
          <w:rFonts w:ascii="Arial" w:eastAsia="Century Gothic" w:hAnsi="Arial" w:cs="Arial"/>
        </w:rPr>
      </w:pPr>
      <w:r w:rsidRPr="00743C54">
        <w:rPr>
          <w:rFonts w:ascii="Arial" w:eastAsia="Century Gothic" w:hAnsi="Arial" w:cs="Arial"/>
        </w:rPr>
        <w:t>Cuota __________%</w:t>
      </w:r>
    </w:p>
    <w:p w14:paraId="7A6D0136" w14:textId="77777777" w:rsidR="00314718" w:rsidRPr="00743C54" w:rsidRDefault="00314718" w:rsidP="00314718">
      <w:pPr>
        <w:rPr>
          <w:rFonts w:ascii="Arial" w:eastAsia="Century Gothic" w:hAnsi="Arial" w:cs="Arial"/>
        </w:rPr>
      </w:pPr>
    </w:p>
    <w:p w14:paraId="42D45BCB" w14:textId="77777777" w:rsidR="00314718" w:rsidRPr="00743C54" w:rsidRDefault="00314718" w:rsidP="00314718">
      <w:pPr>
        <w:rPr>
          <w:rFonts w:ascii="Arial" w:eastAsia="Century Gothic" w:hAnsi="Arial" w:cs="Arial"/>
        </w:rPr>
      </w:pPr>
    </w:p>
    <w:p w14:paraId="67D2593B" w14:textId="77777777" w:rsidR="00314718" w:rsidRPr="00743C54" w:rsidRDefault="00314718" w:rsidP="00314718">
      <w:pPr>
        <w:jc w:val="center"/>
        <w:rPr>
          <w:rFonts w:ascii="Arial" w:eastAsia="Century Gothic" w:hAnsi="Arial" w:cs="Arial"/>
        </w:rPr>
      </w:pPr>
    </w:p>
    <w:p w14:paraId="0BB60826" w14:textId="77777777" w:rsidR="00314718" w:rsidRPr="00743C54" w:rsidRDefault="00314718" w:rsidP="00314718">
      <w:pPr>
        <w:rPr>
          <w:rFonts w:ascii="Arial" w:eastAsia="Century Gothic" w:hAnsi="Arial" w:cs="Arial"/>
        </w:rPr>
      </w:pPr>
    </w:p>
    <w:p w14:paraId="616359DE" w14:textId="77777777" w:rsidR="00314718" w:rsidRPr="00743C54" w:rsidRDefault="00314718" w:rsidP="00314718">
      <w:pPr>
        <w:tabs>
          <w:tab w:val="center" w:pos="5103"/>
        </w:tabs>
        <w:rPr>
          <w:rFonts w:ascii="Arial" w:eastAsia="Century Gothic" w:hAnsi="Arial" w:cs="Arial"/>
        </w:rPr>
      </w:pPr>
    </w:p>
    <w:p w14:paraId="3B7B7F1A" w14:textId="77777777" w:rsidR="00314718" w:rsidRPr="00743C54" w:rsidRDefault="00314718" w:rsidP="00314718">
      <w:pPr>
        <w:rPr>
          <w:rFonts w:ascii="Arial" w:eastAsia="Century Gothic" w:hAnsi="Arial" w:cs="Arial"/>
        </w:rPr>
      </w:pPr>
    </w:p>
    <w:p w14:paraId="0BC7E00A" w14:textId="77777777" w:rsidR="00314718" w:rsidRPr="00743C54" w:rsidRDefault="00314718" w:rsidP="00314718">
      <w:pPr>
        <w:jc w:val="center"/>
        <w:rPr>
          <w:rFonts w:ascii="Arial" w:eastAsia="Century Gothic" w:hAnsi="Arial" w:cs="Arial"/>
        </w:rPr>
      </w:pPr>
    </w:p>
    <w:p w14:paraId="0DEAA013" w14:textId="77777777" w:rsidR="00314718" w:rsidRPr="00743C54" w:rsidRDefault="00314718" w:rsidP="00314718">
      <w:pPr>
        <w:jc w:val="center"/>
        <w:rPr>
          <w:rFonts w:ascii="Arial" w:eastAsia="Century Gothic" w:hAnsi="Arial" w:cs="Arial"/>
        </w:rPr>
      </w:pPr>
      <w:r w:rsidRPr="00743C54">
        <w:rPr>
          <w:rFonts w:ascii="Arial" w:hAnsi="Arial" w:cs="Arial"/>
          <w:noProof/>
        </w:rPr>
        <mc:AlternateContent>
          <mc:Choice Requires="wps">
            <w:drawing>
              <wp:anchor distT="0" distB="0" distL="114300" distR="114300" simplePos="0" relativeHeight="251662344" behindDoc="0" locked="0" layoutInCell="1" hidden="0" allowOverlap="1" wp14:anchorId="72EF528F" wp14:editId="623F3D05">
                <wp:simplePos x="0" y="0"/>
                <wp:positionH relativeFrom="column">
                  <wp:posOffset>1557557</wp:posOffset>
                </wp:positionH>
                <wp:positionV relativeFrom="paragraph">
                  <wp:posOffset>118061</wp:posOffset>
                </wp:positionV>
                <wp:extent cx="2454813" cy="7034"/>
                <wp:effectExtent l="0" t="0" r="22225" b="31115"/>
                <wp:wrapNone/>
                <wp:docPr id="567046808" name="Conector recto 567046808"/>
                <wp:cNvGraphicFramePr/>
                <a:graphic xmlns:a="http://schemas.openxmlformats.org/drawingml/2006/main">
                  <a:graphicData uri="http://schemas.microsoft.com/office/word/2010/wordprocessingShape">
                    <wps:wsp>
                      <wps:cNvCnPr/>
                      <wps:spPr>
                        <a:xfrm>
                          <a:off x="0" y="0"/>
                          <a:ext cx="2454813" cy="7034"/>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w14:anchorId="60F9CA12" id="Conector recto 567046808" o:spid="_x0000_s1026" style="position:absolute;z-index:251662344;visibility:visible;mso-wrap-style:square;mso-wrap-distance-left:9pt;mso-wrap-distance-top:0;mso-wrap-distance-right:9pt;mso-wrap-distance-bottom:0;mso-position-horizontal:absolute;mso-position-horizontal-relative:text;mso-position-vertical:absolute;mso-position-vertical-relative:text" from="122.65pt,9.3pt" to="315.9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" strokecolor="windowText" strokeweight="1.5pt">
                <v:stroke joinstyle="miter"/>
              </v:line>
            </w:pict>
          </mc:Fallback>
        </mc:AlternateContent>
      </w:r>
    </w:p>
    <w:p w14:paraId="7D0BB478" w14:textId="77777777" w:rsidR="00314718" w:rsidRPr="00743C54" w:rsidRDefault="00314718" w:rsidP="00314718">
      <w:pPr>
        <w:jc w:val="center"/>
        <w:rPr>
          <w:rFonts w:ascii="Arial" w:eastAsia="Century Gothic" w:hAnsi="Arial" w:cs="Arial"/>
        </w:rPr>
      </w:pPr>
      <w:r w:rsidRPr="00743C54">
        <w:rPr>
          <w:rFonts w:ascii="Arial" w:eastAsia="Century Gothic" w:hAnsi="Arial" w:cs="Arial"/>
        </w:rPr>
        <w:t>(Nombre y firma del representante legal)</w:t>
      </w:r>
    </w:p>
    <w:p w14:paraId="451748F1" w14:textId="77777777" w:rsidR="00314718" w:rsidRPr="00743C54" w:rsidRDefault="00314718" w:rsidP="00314718">
      <w:pPr>
        <w:jc w:val="center"/>
        <w:rPr>
          <w:rFonts w:ascii="Arial" w:eastAsia="Century Gothic" w:hAnsi="Arial" w:cs="Arial"/>
        </w:rPr>
      </w:pPr>
    </w:p>
    <w:p w14:paraId="29562E61" w14:textId="77777777" w:rsidR="00314718" w:rsidRPr="00743C54" w:rsidRDefault="00314718" w:rsidP="00314718">
      <w:pPr>
        <w:jc w:val="center"/>
        <w:rPr>
          <w:rFonts w:ascii="Arial" w:eastAsia="Century Gothic" w:hAnsi="Arial" w:cs="Arial"/>
        </w:rPr>
      </w:pPr>
    </w:p>
    <w:p w14:paraId="6A3DF722" w14:textId="77777777" w:rsidR="00314718" w:rsidRPr="00743C54" w:rsidRDefault="00314718" w:rsidP="00314718">
      <w:pPr>
        <w:jc w:val="center"/>
        <w:rPr>
          <w:rFonts w:ascii="Arial" w:eastAsia="Century Gothic" w:hAnsi="Arial" w:cs="Arial"/>
        </w:rPr>
      </w:pPr>
    </w:p>
    <w:p w14:paraId="663EC085" w14:textId="77777777" w:rsidR="00314718" w:rsidRPr="00743C54" w:rsidRDefault="00314718" w:rsidP="00314718">
      <w:pPr>
        <w:jc w:val="center"/>
        <w:rPr>
          <w:rFonts w:ascii="Arial" w:eastAsia="Century Gothic" w:hAnsi="Arial" w:cs="Arial"/>
        </w:rPr>
      </w:pPr>
    </w:p>
    <w:p w14:paraId="106CA11C" w14:textId="77777777" w:rsidR="00314718" w:rsidRPr="00743C54" w:rsidRDefault="00314718" w:rsidP="00314718">
      <w:pPr>
        <w:jc w:val="center"/>
        <w:rPr>
          <w:rFonts w:ascii="Arial" w:eastAsia="Century Gothic" w:hAnsi="Arial" w:cs="Arial"/>
        </w:rPr>
      </w:pPr>
    </w:p>
    <w:p w14:paraId="326D6D24" w14:textId="77777777" w:rsidR="00314718" w:rsidRPr="00743C54" w:rsidRDefault="00314718" w:rsidP="00314718">
      <w:pPr>
        <w:jc w:val="center"/>
        <w:rPr>
          <w:rFonts w:ascii="Arial" w:eastAsia="Century Gothic" w:hAnsi="Arial" w:cs="Arial"/>
        </w:rPr>
      </w:pPr>
    </w:p>
    <w:p w14:paraId="2B00B9DF" w14:textId="77777777" w:rsidR="00314718" w:rsidRPr="00743C54" w:rsidRDefault="00314718" w:rsidP="00314718">
      <w:pPr>
        <w:jc w:val="center"/>
        <w:rPr>
          <w:rFonts w:ascii="Arial" w:eastAsia="Century Gothic" w:hAnsi="Arial" w:cs="Arial"/>
        </w:rPr>
      </w:pPr>
    </w:p>
    <w:p w14:paraId="55E777E7" w14:textId="77777777" w:rsidR="00314718" w:rsidRPr="00743C54" w:rsidRDefault="00314718" w:rsidP="00314718">
      <w:pPr>
        <w:jc w:val="center"/>
        <w:rPr>
          <w:rFonts w:ascii="Arial" w:eastAsia="Century Gothic" w:hAnsi="Arial" w:cs="Arial"/>
        </w:rPr>
      </w:pPr>
    </w:p>
    <w:p w14:paraId="2BEFB53B" w14:textId="77777777" w:rsidR="00314718" w:rsidRPr="00743C54" w:rsidRDefault="00314718" w:rsidP="00314718">
      <w:pPr>
        <w:jc w:val="center"/>
        <w:rPr>
          <w:rFonts w:ascii="Arial" w:eastAsia="Century Gothic" w:hAnsi="Arial" w:cs="Arial"/>
        </w:rPr>
      </w:pPr>
    </w:p>
    <w:p w14:paraId="260869E2" w14:textId="77777777" w:rsidR="00314718" w:rsidRPr="00743C54" w:rsidRDefault="00314718" w:rsidP="00314718">
      <w:pPr>
        <w:rPr>
          <w:rFonts w:ascii="Arial" w:eastAsia="Century Gothic" w:hAnsi="Arial" w:cs="Arial"/>
        </w:rPr>
      </w:pPr>
      <w:r w:rsidRPr="00743C54">
        <w:rPr>
          <w:rFonts w:ascii="Arial" w:hAnsi="Arial" w:cs="Arial"/>
        </w:rPr>
        <w:br w:type="page"/>
      </w:r>
    </w:p>
    <w:p w14:paraId="503FA014" w14:textId="284E62D8" w:rsidR="00314718" w:rsidRPr="00743C54" w:rsidRDefault="00314718" w:rsidP="00314718">
      <w:pPr>
        <w:keepNext/>
        <w:keepLines/>
        <w:spacing w:before="480"/>
        <w:jc w:val="center"/>
        <w:rPr>
          <w:rFonts w:ascii="Arial" w:eastAsia="Century Gothic" w:hAnsi="Arial" w:cs="Arial"/>
          <w:b/>
          <w:color w:val="CC0066"/>
        </w:rPr>
      </w:pPr>
      <w:r w:rsidRPr="00743C54">
        <w:rPr>
          <w:rFonts w:ascii="Arial" w:eastAsia="Century Gothic" w:hAnsi="Arial" w:cs="Arial"/>
          <w:b/>
          <w:color w:val="CC0066"/>
        </w:rPr>
        <w:lastRenderedPageBreak/>
        <w:t xml:space="preserve">APÉNDICE D. INFORMACIÓN ADICIONAL PARA QUE EL </w:t>
      </w:r>
      <w:r>
        <w:rPr>
          <w:rFonts w:ascii="Arial" w:eastAsia="Century Gothic" w:hAnsi="Arial" w:cs="Arial"/>
          <w:b/>
          <w:color w:val="CC0066"/>
        </w:rPr>
        <w:t>LICITANTE</w:t>
      </w:r>
      <w:r w:rsidRPr="00743C54">
        <w:rPr>
          <w:rFonts w:ascii="Arial" w:eastAsia="Century Gothic" w:hAnsi="Arial" w:cs="Arial"/>
          <w:b/>
          <w:color w:val="CC0066"/>
        </w:rPr>
        <w:t xml:space="preserve"> PUEDA COTIZAR</w:t>
      </w:r>
    </w:p>
    <w:p w14:paraId="33ED1042" w14:textId="77777777" w:rsidR="00314718" w:rsidRPr="00743C54" w:rsidRDefault="00314718" w:rsidP="00314718">
      <w:pPr>
        <w:rPr>
          <w:rFonts w:ascii="Arial" w:eastAsia="Century Gothic" w:hAnsi="Arial" w:cs="Arial"/>
        </w:rPr>
      </w:pPr>
    </w:p>
    <w:p w14:paraId="28958A85" w14:textId="77777777" w:rsidR="00314718" w:rsidRPr="00743C54" w:rsidRDefault="00314718" w:rsidP="00314718">
      <w:pPr>
        <w:shd w:val="clear" w:color="auto" w:fill="EDEDED"/>
        <w:jc w:val="center"/>
        <w:rPr>
          <w:rFonts w:ascii="Arial" w:eastAsia="Century Gothic" w:hAnsi="Arial" w:cs="Arial"/>
          <w:b/>
        </w:rPr>
      </w:pPr>
      <w:r w:rsidRPr="00743C54">
        <w:rPr>
          <w:rFonts w:ascii="Arial" w:eastAsia="Century Gothic" w:hAnsi="Arial" w:cs="Arial"/>
          <w:b/>
        </w:rPr>
        <w:t>SERVICIO INTEGRAL DE ASEGURAMIENTO DE BIENES PATRIMONIALES</w:t>
      </w:r>
    </w:p>
    <w:p w14:paraId="0BEFE24B" w14:textId="77777777" w:rsidR="00314718" w:rsidRPr="00743C54" w:rsidRDefault="00314718" w:rsidP="00314718">
      <w:pPr>
        <w:shd w:val="clear" w:color="auto" w:fill="EDEDED"/>
        <w:jc w:val="center"/>
        <w:rPr>
          <w:rFonts w:ascii="Arial" w:eastAsia="Century Gothic" w:hAnsi="Arial" w:cs="Arial"/>
          <w:b/>
        </w:rPr>
      </w:pPr>
      <w:r w:rsidRPr="00743C54">
        <w:rPr>
          <w:rFonts w:ascii="Arial" w:eastAsia="Century Gothic" w:hAnsi="Arial" w:cs="Arial"/>
          <w:b/>
        </w:rPr>
        <w:t>DEL INSTITUTO NACIONAL ELECTORAL 2025-2026</w:t>
      </w:r>
    </w:p>
    <w:p w14:paraId="0CC8FFC9" w14:textId="77777777" w:rsidR="00314718" w:rsidRPr="00743C54" w:rsidRDefault="00314718" w:rsidP="00314718">
      <w:pPr>
        <w:jc w:val="center"/>
        <w:rPr>
          <w:rFonts w:ascii="Arial" w:eastAsia="Century Gothic" w:hAnsi="Arial" w:cs="Arial"/>
          <w:b/>
        </w:rPr>
      </w:pPr>
    </w:p>
    <w:p w14:paraId="16097FC3" w14:textId="77777777" w:rsidR="00314718" w:rsidRPr="00743C54" w:rsidRDefault="00314718" w:rsidP="00314718">
      <w:pPr>
        <w:rPr>
          <w:rFonts w:ascii="Arial" w:eastAsia="Century Gothic" w:hAnsi="Arial" w:cs="Arial"/>
          <w:b/>
          <w:color w:val="4478B6"/>
        </w:rPr>
      </w:pPr>
    </w:p>
    <w:p w14:paraId="05772918" w14:textId="77777777" w:rsidR="00314718" w:rsidRPr="00743C54" w:rsidRDefault="00314718" w:rsidP="00314718">
      <w:pPr>
        <w:rPr>
          <w:rFonts w:ascii="Arial" w:eastAsia="Century Gothic" w:hAnsi="Arial" w:cs="Arial"/>
          <w:b/>
          <w:color w:val="4478B6"/>
        </w:rPr>
      </w:pPr>
    </w:p>
    <w:p w14:paraId="47703B9C" w14:textId="77777777" w:rsidR="00314718" w:rsidRPr="00743C54" w:rsidRDefault="00314718" w:rsidP="00314718">
      <w:pPr>
        <w:widowControl w:val="0"/>
        <w:spacing w:after="160" w:line="252" w:lineRule="auto"/>
        <w:ind w:left="66"/>
        <w:jc w:val="both"/>
        <w:rPr>
          <w:rFonts w:ascii="Arial" w:eastAsia="Century Gothic" w:hAnsi="Arial" w:cs="Arial"/>
        </w:rPr>
      </w:pPr>
      <w:r w:rsidRPr="00743C54">
        <w:rPr>
          <w:rFonts w:ascii="Arial" w:eastAsia="Century Gothic" w:hAnsi="Arial" w:cs="Arial"/>
        </w:rPr>
        <w:t>Se proporciona de manera adjunta al presente Anexo Técnico, lo siguiente:</w:t>
      </w:r>
    </w:p>
    <w:p w14:paraId="437E8CB2" w14:textId="77777777" w:rsidR="00934A65" w:rsidRPr="008926AD" w:rsidRDefault="00314718" w:rsidP="00314718">
      <w:pPr>
        <w:numPr>
          <w:ilvl w:val="0"/>
          <w:numId w:val="198"/>
        </w:numPr>
        <w:pBdr>
          <w:top w:val="nil"/>
          <w:left w:val="nil"/>
          <w:bottom w:val="nil"/>
          <w:right w:val="nil"/>
          <w:between w:val="nil"/>
        </w:pBdr>
        <w:jc w:val="both"/>
        <w:rPr>
          <w:rFonts w:ascii="Arial" w:hAnsi="Arial" w:cs="Arial"/>
          <w:b/>
          <w:bCs/>
          <w:color w:val="000000"/>
        </w:rPr>
      </w:pPr>
      <w:r w:rsidRPr="008926AD">
        <w:rPr>
          <w:rFonts w:ascii="Arial" w:eastAsia="Century Gothic" w:hAnsi="Arial" w:cs="Arial"/>
          <w:b/>
          <w:bCs/>
          <w:color w:val="000000"/>
        </w:rPr>
        <w:t>Base de datos en formato Excel, que contiene la estadística de siniestralidad correspondiente a los ejercicios fiscales 2021, 2022, 2023, 2024 y hasta el 31 de agosto de 2025.</w:t>
      </w:r>
      <w:r w:rsidR="00934A65" w:rsidRPr="008926AD">
        <w:rPr>
          <w:rFonts w:ascii="Arial" w:eastAsia="Century Gothic" w:hAnsi="Arial" w:cs="Arial"/>
          <w:b/>
          <w:bCs/>
          <w:color w:val="000000"/>
        </w:rPr>
        <w:t xml:space="preserve"> </w:t>
      </w:r>
    </w:p>
    <w:p w14:paraId="364B89AC" w14:textId="77777777" w:rsidR="00934A65" w:rsidRPr="00934A65" w:rsidRDefault="00934A65" w:rsidP="00934A65">
      <w:pPr>
        <w:pBdr>
          <w:top w:val="nil"/>
          <w:left w:val="nil"/>
          <w:bottom w:val="nil"/>
          <w:right w:val="nil"/>
          <w:between w:val="nil"/>
        </w:pBdr>
        <w:ind w:left="720"/>
        <w:jc w:val="both"/>
        <w:rPr>
          <w:rFonts w:ascii="Arial" w:hAnsi="Arial" w:cs="Arial"/>
          <w:color w:val="000000"/>
        </w:rPr>
      </w:pPr>
    </w:p>
    <w:p w14:paraId="6C0D1126" w14:textId="24B84519" w:rsidR="00934A65" w:rsidRDefault="00934A65" w:rsidP="00934A65">
      <w:pPr>
        <w:pBdr>
          <w:top w:val="nil"/>
          <w:left w:val="nil"/>
          <w:bottom w:val="nil"/>
          <w:right w:val="nil"/>
          <w:between w:val="nil"/>
        </w:pBdr>
        <w:jc w:val="both"/>
        <w:rPr>
          <w:rFonts w:ascii="Arial" w:eastAsia="Century Gothic" w:hAnsi="Arial" w:cs="Arial"/>
          <w:color w:val="000000"/>
        </w:rPr>
      </w:pPr>
      <w:r>
        <w:rPr>
          <w:rFonts w:ascii="Arial" w:eastAsia="Century Gothic" w:hAnsi="Arial" w:cs="Arial"/>
          <w:color w:val="000000"/>
        </w:rPr>
        <w:t xml:space="preserve">Que se publican en </w:t>
      </w:r>
      <w:r w:rsidR="008926AD">
        <w:rPr>
          <w:rFonts w:ascii="Arial" w:eastAsia="Century Gothic" w:hAnsi="Arial" w:cs="Arial"/>
          <w:color w:val="000000"/>
        </w:rPr>
        <w:t>5</w:t>
      </w:r>
      <w:r>
        <w:rPr>
          <w:rFonts w:ascii="Arial" w:eastAsia="Century Gothic" w:hAnsi="Arial" w:cs="Arial"/>
          <w:color w:val="000000"/>
        </w:rPr>
        <w:t xml:space="preserve"> (</w:t>
      </w:r>
      <w:r w:rsidR="008926AD">
        <w:rPr>
          <w:rFonts w:ascii="Arial" w:eastAsia="Century Gothic" w:hAnsi="Arial" w:cs="Arial"/>
          <w:color w:val="000000"/>
        </w:rPr>
        <w:t>cinco</w:t>
      </w:r>
      <w:r>
        <w:rPr>
          <w:rFonts w:ascii="Arial" w:eastAsia="Century Gothic" w:hAnsi="Arial" w:cs="Arial"/>
          <w:color w:val="000000"/>
        </w:rPr>
        <w:t>) archivos Excel adjuntos a la presente convocatoria:</w:t>
      </w:r>
    </w:p>
    <w:p w14:paraId="55835698" w14:textId="77777777" w:rsidR="00934A65" w:rsidRDefault="00934A65" w:rsidP="00934A65">
      <w:pPr>
        <w:pBdr>
          <w:top w:val="nil"/>
          <w:left w:val="nil"/>
          <w:bottom w:val="nil"/>
          <w:right w:val="nil"/>
          <w:between w:val="nil"/>
        </w:pBdr>
        <w:jc w:val="both"/>
        <w:rPr>
          <w:rFonts w:ascii="Arial" w:eastAsia="Century Gothic" w:hAnsi="Arial" w:cs="Arial"/>
          <w:color w:val="000000"/>
        </w:rPr>
      </w:pPr>
    </w:p>
    <w:p w14:paraId="7B82A323" w14:textId="5C8E798D" w:rsidR="00934A65" w:rsidRDefault="00934A65" w:rsidP="00934A65">
      <w:pPr>
        <w:pBdr>
          <w:top w:val="nil"/>
          <w:left w:val="nil"/>
          <w:bottom w:val="nil"/>
          <w:right w:val="nil"/>
          <w:between w:val="nil"/>
        </w:pBdr>
        <w:jc w:val="both"/>
        <w:rPr>
          <w:rFonts w:ascii="Arial" w:eastAsia="Century Gothic" w:hAnsi="Arial" w:cs="Arial"/>
          <w:color w:val="000000"/>
        </w:rPr>
      </w:pPr>
      <w:r w:rsidRPr="00934A65">
        <w:rPr>
          <w:rFonts w:ascii="Arial" w:eastAsia="Century Gothic" w:hAnsi="Arial" w:cs="Arial"/>
          <w:color w:val="000000"/>
        </w:rPr>
        <w:t>14</w:t>
      </w:r>
      <w:r w:rsidR="000E5B67">
        <w:rPr>
          <w:rFonts w:ascii="Arial" w:eastAsia="Century Gothic" w:hAnsi="Arial" w:cs="Arial"/>
          <w:color w:val="000000"/>
        </w:rPr>
        <w:t xml:space="preserve"> </w:t>
      </w:r>
      <w:r w:rsidRPr="00934A65">
        <w:rPr>
          <w:rFonts w:ascii="Arial" w:eastAsia="Century Gothic" w:hAnsi="Arial" w:cs="Arial"/>
          <w:color w:val="000000"/>
        </w:rPr>
        <w:t xml:space="preserve">1 </w:t>
      </w:r>
      <w:r w:rsidR="000E5B67" w:rsidRPr="00934A65">
        <w:rPr>
          <w:rFonts w:ascii="Arial" w:eastAsia="Century Gothic" w:hAnsi="Arial" w:cs="Arial"/>
          <w:color w:val="000000"/>
        </w:rPr>
        <w:t xml:space="preserve">sin sura </w:t>
      </w:r>
      <w:r w:rsidRPr="00934A65">
        <w:rPr>
          <w:rFonts w:ascii="Arial" w:eastAsia="Century Gothic" w:hAnsi="Arial" w:cs="Arial"/>
          <w:color w:val="000000"/>
        </w:rPr>
        <w:t>2021</w:t>
      </w:r>
    </w:p>
    <w:p w14:paraId="7D2552C8" w14:textId="33F70C65" w:rsidR="00934A65" w:rsidRDefault="00934A65" w:rsidP="00934A65">
      <w:pPr>
        <w:pBdr>
          <w:top w:val="nil"/>
          <w:left w:val="nil"/>
          <w:bottom w:val="nil"/>
          <w:right w:val="nil"/>
          <w:between w:val="nil"/>
        </w:pBdr>
        <w:jc w:val="both"/>
        <w:rPr>
          <w:rFonts w:ascii="Arial" w:eastAsia="Century Gothic" w:hAnsi="Arial" w:cs="Arial"/>
          <w:color w:val="000000"/>
        </w:rPr>
      </w:pPr>
      <w:r w:rsidRPr="00934A65">
        <w:rPr>
          <w:rFonts w:ascii="Arial" w:eastAsia="Century Gothic" w:hAnsi="Arial" w:cs="Arial"/>
          <w:color w:val="000000"/>
        </w:rPr>
        <w:t>14</w:t>
      </w:r>
      <w:r w:rsidR="000E5B67">
        <w:rPr>
          <w:rFonts w:ascii="Arial" w:eastAsia="Century Gothic" w:hAnsi="Arial" w:cs="Arial"/>
          <w:color w:val="000000"/>
        </w:rPr>
        <w:t xml:space="preserve"> </w:t>
      </w:r>
      <w:r w:rsidRPr="00934A65">
        <w:rPr>
          <w:rFonts w:ascii="Arial" w:eastAsia="Century Gothic" w:hAnsi="Arial" w:cs="Arial"/>
          <w:color w:val="000000"/>
        </w:rPr>
        <w:t xml:space="preserve">2 </w:t>
      </w:r>
      <w:r w:rsidR="000E5B67" w:rsidRPr="00934A65">
        <w:rPr>
          <w:rFonts w:ascii="Arial" w:eastAsia="Century Gothic" w:hAnsi="Arial" w:cs="Arial"/>
          <w:color w:val="000000"/>
        </w:rPr>
        <w:t xml:space="preserve">sin sura </w:t>
      </w:r>
      <w:r w:rsidRPr="00934A65">
        <w:rPr>
          <w:rFonts w:ascii="Arial" w:eastAsia="Century Gothic" w:hAnsi="Arial" w:cs="Arial"/>
          <w:color w:val="000000"/>
        </w:rPr>
        <w:t>2022</w:t>
      </w:r>
    </w:p>
    <w:p w14:paraId="349B1899" w14:textId="56483F5F" w:rsidR="00934A65" w:rsidRDefault="00934A65" w:rsidP="00934A65">
      <w:pPr>
        <w:pBdr>
          <w:top w:val="nil"/>
          <w:left w:val="nil"/>
          <w:bottom w:val="nil"/>
          <w:right w:val="nil"/>
          <w:between w:val="nil"/>
        </w:pBdr>
        <w:jc w:val="both"/>
        <w:rPr>
          <w:rFonts w:ascii="Arial" w:eastAsia="Century Gothic" w:hAnsi="Arial" w:cs="Arial"/>
          <w:color w:val="000000"/>
        </w:rPr>
      </w:pPr>
      <w:r w:rsidRPr="00934A65">
        <w:rPr>
          <w:rFonts w:ascii="Arial" w:eastAsia="Century Gothic" w:hAnsi="Arial" w:cs="Arial"/>
          <w:color w:val="000000"/>
        </w:rPr>
        <w:t>14</w:t>
      </w:r>
      <w:r w:rsidR="000E5B67">
        <w:rPr>
          <w:rFonts w:ascii="Arial" w:eastAsia="Century Gothic" w:hAnsi="Arial" w:cs="Arial"/>
          <w:color w:val="000000"/>
        </w:rPr>
        <w:t xml:space="preserve"> </w:t>
      </w:r>
      <w:r w:rsidRPr="00934A65">
        <w:rPr>
          <w:rFonts w:ascii="Arial" w:eastAsia="Century Gothic" w:hAnsi="Arial" w:cs="Arial"/>
          <w:color w:val="000000"/>
        </w:rPr>
        <w:t xml:space="preserve">3 </w:t>
      </w:r>
      <w:r w:rsidR="000E5B67" w:rsidRPr="00934A65">
        <w:rPr>
          <w:rFonts w:ascii="Arial" w:eastAsia="Century Gothic" w:hAnsi="Arial" w:cs="Arial"/>
          <w:color w:val="000000"/>
        </w:rPr>
        <w:t xml:space="preserve">sin </w:t>
      </w:r>
      <w:proofErr w:type="spellStart"/>
      <w:r w:rsidR="000E5B67" w:rsidRPr="00934A65">
        <w:rPr>
          <w:rFonts w:ascii="Arial" w:eastAsia="Century Gothic" w:hAnsi="Arial" w:cs="Arial"/>
          <w:color w:val="000000"/>
        </w:rPr>
        <w:t>inb</w:t>
      </w:r>
      <w:proofErr w:type="spellEnd"/>
      <w:r w:rsidR="000E5B67" w:rsidRPr="00934A65">
        <w:rPr>
          <w:rFonts w:ascii="Arial" w:eastAsia="Century Gothic" w:hAnsi="Arial" w:cs="Arial"/>
          <w:color w:val="000000"/>
        </w:rPr>
        <w:t xml:space="preserve"> </w:t>
      </w:r>
      <w:r w:rsidRPr="00934A65">
        <w:rPr>
          <w:rFonts w:ascii="Arial" w:eastAsia="Century Gothic" w:hAnsi="Arial" w:cs="Arial"/>
          <w:color w:val="000000"/>
        </w:rPr>
        <w:t>2022</w:t>
      </w:r>
      <w:r w:rsidR="000E5B67">
        <w:rPr>
          <w:rFonts w:ascii="Arial" w:eastAsia="Century Gothic" w:hAnsi="Arial" w:cs="Arial"/>
          <w:color w:val="000000"/>
        </w:rPr>
        <w:t xml:space="preserve"> </w:t>
      </w:r>
      <w:r w:rsidRPr="00934A65">
        <w:rPr>
          <w:rFonts w:ascii="Arial" w:eastAsia="Century Gothic" w:hAnsi="Arial" w:cs="Arial"/>
          <w:color w:val="000000"/>
        </w:rPr>
        <w:t>2023</w:t>
      </w:r>
    </w:p>
    <w:p w14:paraId="1C564808" w14:textId="0E638F87" w:rsidR="00934A65" w:rsidRDefault="00934A65" w:rsidP="00934A65">
      <w:pPr>
        <w:pBdr>
          <w:top w:val="nil"/>
          <w:left w:val="nil"/>
          <w:bottom w:val="nil"/>
          <w:right w:val="nil"/>
          <w:between w:val="nil"/>
        </w:pBdr>
        <w:jc w:val="both"/>
        <w:rPr>
          <w:rFonts w:ascii="Arial" w:eastAsia="Century Gothic" w:hAnsi="Arial" w:cs="Arial"/>
          <w:color w:val="000000"/>
        </w:rPr>
      </w:pPr>
      <w:r w:rsidRPr="00934A65">
        <w:rPr>
          <w:rFonts w:ascii="Arial" w:eastAsia="Century Gothic" w:hAnsi="Arial" w:cs="Arial"/>
          <w:color w:val="000000"/>
        </w:rPr>
        <w:t>14</w:t>
      </w:r>
      <w:r w:rsidR="000E5B67">
        <w:rPr>
          <w:rFonts w:ascii="Arial" w:eastAsia="Century Gothic" w:hAnsi="Arial" w:cs="Arial"/>
          <w:color w:val="000000"/>
        </w:rPr>
        <w:t xml:space="preserve"> </w:t>
      </w:r>
      <w:r w:rsidRPr="00934A65">
        <w:rPr>
          <w:rFonts w:ascii="Arial" w:eastAsia="Century Gothic" w:hAnsi="Arial" w:cs="Arial"/>
          <w:color w:val="000000"/>
        </w:rPr>
        <w:t xml:space="preserve">4 </w:t>
      </w:r>
      <w:r w:rsidR="000E5B67" w:rsidRPr="00934A65">
        <w:rPr>
          <w:rFonts w:ascii="Arial" w:eastAsia="Century Gothic" w:hAnsi="Arial" w:cs="Arial"/>
          <w:color w:val="000000"/>
        </w:rPr>
        <w:t xml:space="preserve">sin </w:t>
      </w:r>
      <w:proofErr w:type="spellStart"/>
      <w:r w:rsidR="000E5B67" w:rsidRPr="00934A65">
        <w:rPr>
          <w:rFonts w:ascii="Arial" w:eastAsia="Century Gothic" w:hAnsi="Arial" w:cs="Arial"/>
          <w:color w:val="000000"/>
        </w:rPr>
        <w:t>inb</w:t>
      </w:r>
      <w:proofErr w:type="spellEnd"/>
      <w:r w:rsidR="000E5B67" w:rsidRPr="00934A65">
        <w:rPr>
          <w:rFonts w:ascii="Arial" w:eastAsia="Century Gothic" w:hAnsi="Arial" w:cs="Arial"/>
          <w:color w:val="000000"/>
        </w:rPr>
        <w:t xml:space="preserve"> </w:t>
      </w:r>
      <w:r w:rsidRPr="00934A65">
        <w:rPr>
          <w:rFonts w:ascii="Arial" w:eastAsia="Century Gothic" w:hAnsi="Arial" w:cs="Arial"/>
          <w:color w:val="000000"/>
        </w:rPr>
        <w:t>2023</w:t>
      </w:r>
      <w:r w:rsidR="000E5B67">
        <w:rPr>
          <w:rFonts w:ascii="Arial" w:eastAsia="Century Gothic" w:hAnsi="Arial" w:cs="Arial"/>
          <w:color w:val="000000"/>
        </w:rPr>
        <w:t xml:space="preserve"> </w:t>
      </w:r>
      <w:r w:rsidRPr="00934A65">
        <w:rPr>
          <w:rFonts w:ascii="Arial" w:eastAsia="Century Gothic" w:hAnsi="Arial" w:cs="Arial"/>
          <w:color w:val="000000"/>
        </w:rPr>
        <w:t>2024</w:t>
      </w:r>
    </w:p>
    <w:p w14:paraId="28E615BF" w14:textId="57A7F74C" w:rsidR="00934A65" w:rsidRDefault="00934A65" w:rsidP="00934A65">
      <w:pPr>
        <w:pBdr>
          <w:top w:val="nil"/>
          <w:left w:val="nil"/>
          <w:bottom w:val="nil"/>
          <w:right w:val="nil"/>
          <w:between w:val="nil"/>
        </w:pBdr>
        <w:jc w:val="both"/>
        <w:rPr>
          <w:rFonts w:ascii="Arial" w:eastAsia="Century Gothic" w:hAnsi="Arial" w:cs="Arial"/>
          <w:color w:val="000000"/>
        </w:rPr>
      </w:pPr>
      <w:r w:rsidRPr="00934A65">
        <w:rPr>
          <w:rFonts w:ascii="Arial" w:eastAsia="Century Gothic" w:hAnsi="Arial" w:cs="Arial"/>
          <w:color w:val="000000"/>
        </w:rPr>
        <w:t>14</w:t>
      </w:r>
      <w:r w:rsidR="000E5B67">
        <w:rPr>
          <w:rFonts w:ascii="Arial" w:eastAsia="Century Gothic" w:hAnsi="Arial" w:cs="Arial"/>
          <w:color w:val="000000"/>
        </w:rPr>
        <w:t xml:space="preserve"> </w:t>
      </w:r>
      <w:r w:rsidRPr="00934A65">
        <w:rPr>
          <w:rFonts w:ascii="Arial" w:eastAsia="Century Gothic" w:hAnsi="Arial" w:cs="Arial"/>
          <w:color w:val="000000"/>
        </w:rPr>
        <w:t xml:space="preserve">5 </w:t>
      </w:r>
      <w:r w:rsidR="000E5B67" w:rsidRPr="00934A65">
        <w:rPr>
          <w:rFonts w:ascii="Arial" w:eastAsia="Century Gothic" w:hAnsi="Arial" w:cs="Arial"/>
          <w:color w:val="000000"/>
        </w:rPr>
        <w:t xml:space="preserve">sin </w:t>
      </w:r>
      <w:proofErr w:type="spellStart"/>
      <w:r w:rsidR="000E5B67" w:rsidRPr="00934A65">
        <w:rPr>
          <w:rFonts w:ascii="Arial" w:eastAsia="Century Gothic" w:hAnsi="Arial" w:cs="Arial"/>
          <w:color w:val="000000"/>
        </w:rPr>
        <w:t>gnp</w:t>
      </w:r>
      <w:proofErr w:type="spellEnd"/>
      <w:r w:rsidR="000E5B67" w:rsidRPr="00934A65">
        <w:rPr>
          <w:rFonts w:ascii="Arial" w:eastAsia="Century Gothic" w:hAnsi="Arial" w:cs="Arial"/>
          <w:color w:val="000000"/>
        </w:rPr>
        <w:t xml:space="preserve"> </w:t>
      </w:r>
      <w:r w:rsidRPr="00934A65">
        <w:rPr>
          <w:rFonts w:ascii="Arial" w:eastAsia="Century Gothic" w:hAnsi="Arial" w:cs="Arial"/>
          <w:color w:val="000000"/>
        </w:rPr>
        <w:t>2024</w:t>
      </w:r>
      <w:r w:rsidR="000E5B67">
        <w:rPr>
          <w:rFonts w:ascii="Arial" w:eastAsia="Century Gothic" w:hAnsi="Arial" w:cs="Arial"/>
          <w:color w:val="000000"/>
        </w:rPr>
        <w:t xml:space="preserve"> </w:t>
      </w:r>
      <w:r w:rsidRPr="00934A65">
        <w:rPr>
          <w:rFonts w:ascii="Arial" w:eastAsia="Century Gothic" w:hAnsi="Arial" w:cs="Arial"/>
          <w:color w:val="000000"/>
        </w:rPr>
        <w:t>2025</w:t>
      </w:r>
    </w:p>
    <w:p w14:paraId="4FC695EF" w14:textId="77777777" w:rsidR="00314718" w:rsidRPr="00743C54" w:rsidRDefault="00314718" w:rsidP="00314718">
      <w:pPr>
        <w:pBdr>
          <w:top w:val="nil"/>
          <w:left w:val="nil"/>
          <w:bottom w:val="nil"/>
          <w:right w:val="nil"/>
          <w:between w:val="nil"/>
        </w:pBdr>
        <w:ind w:left="720"/>
        <w:jc w:val="both"/>
        <w:rPr>
          <w:rFonts w:ascii="Arial" w:eastAsia="Century Gothic" w:hAnsi="Arial" w:cs="Arial"/>
          <w:color w:val="000000"/>
        </w:rPr>
      </w:pPr>
    </w:p>
    <w:p w14:paraId="1072CDC4" w14:textId="056C3A4F" w:rsidR="00314718" w:rsidRPr="008926AD" w:rsidRDefault="00314718" w:rsidP="008926AD">
      <w:pPr>
        <w:numPr>
          <w:ilvl w:val="0"/>
          <w:numId w:val="198"/>
        </w:numPr>
        <w:pBdr>
          <w:top w:val="nil"/>
          <w:left w:val="nil"/>
          <w:bottom w:val="nil"/>
          <w:right w:val="nil"/>
          <w:between w:val="nil"/>
        </w:pBdr>
        <w:jc w:val="both"/>
        <w:rPr>
          <w:rFonts w:ascii="Arial" w:eastAsia="Century Gothic" w:hAnsi="Arial" w:cs="Arial"/>
          <w:b/>
          <w:bCs/>
          <w:color w:val="000000"/>
        </w:rPr>
      </w:pPr>
      <w:r w:rsidRPr="008926AD">
        <w:rPr>
          <w:rFonts w:ascii="Arial" w:eastAsia="Century Gothic" w:hAnsi="Arial" w:cs="Arial"/>
          <w:b/>
          <w:bCs/>
          <w:color w:val="000000"/>
        </w:rPr>
        <w:t>Inventario global de bienes inmuebles e inventario de contenidos</w:t>
      </w:r>
      <w:r w:rsidR="00934A65" w:rsidRPr="008926AD">
        <w:rPr>
          <w:rFonts w:ascii="Arial" w:eastAsia="Century Gothic" w:hAnsi="Arial" w:cs="Arial"/>
          <w:b/>
          <w:bCs/>
          <w:color w:val="000000"/>
        </w:rPr>
        <w:t>:</w:t>
      </w:r>
    </w:p>
    <w:p w14:paraId="3F474CD9" w14:textId="77777777" w:rsidR="008926AD" w:rsidRDefault="008926AD" w:rsidP="00934A65">
      <w:pPr>
        <w:pBdr>
          <w:top w:val="nil"/>
          <w:left w:val="nil"/>
          <w:bottom w:val="nil"/>
          <w:right w:val="nil"/>
          <w:between w:val="nil"/>
        </w:pBdr>
        <w:rPr>
          <w:rFonts w:ascii="Arial" w:eastAsia="Century Gothic" w:hAnsi="Arial" w:cs="Arial"/>
          <w:color w:val="000000"/>
        </w:rPr>
      </w:pPr>
    </w:p>
    <w:p w14:paraId="5164832D" w14:textId="10B39593" w:rsidR="008926AD" w:rsidRDefault="008926AD" w:rsidP="008926AD">
      <w:pPr>
        <w:pBdr>
          <w:top w:val="nil"/>
          <w:left w:val="nil"/>
          <w:bottom w:val="nil"/>
          <w:right w:val="nil"/>
          <w:between w:val="nil"/>
        </w:pBdr>
        <w:jc w:val="both"/>
        <w:rPr>
          <w:rFonts w:ascii="Arial" w:eastAsia="Century Gothic" w:hAnsi="Arial" w:cs="Arial"/>
          <w:color w:val="000000"/>
        </w:rPr>
      </w:pPr>
      <w:r>
        <w:rPr>
          <w:rFonts w:ascii="Arial" w:eastAsia="Century Gothic" w:hAnsi="Arial" w:cs="Arial"/>
          <w:color w:val="000000"/>
        </w:rPr>
        <w:t>Que se publican en 3 (tres) archivos Excel adjuntos a la presente convocatoria:</w:t>
      </w:r>
    </w:p>
    <w:p w14:paraId="1809272C" w14:textId="77777777" w:rsidR="008926AD" w:rsidRDefault="008926AD" w:rsidP="008926AD">
      <w:pPr>
        <w:pBdr>
          <w:top w:val="nil"/>
          <w:left w:val="nil"/>
          <w:bottom w:val="nil"/>
          <w:right w:val="nil"/>
          <w:between w:val="nil"/>
        </w:pBdr>
        <w:jc w:val="both"/>
        <w:rPr>
          <w:rFonts w:ascii="Arial" w:eastAsia="Century Gothic" w:hAnsi="Arial" w:cs="Arial"/>
          <w:color w:val="000000"/>
        </w:rPr>
      </w:pPr>
    </w:p>
    <w:p w14:paraId="2BFE2F2C" w14:textId="77777777" w:rsidR="008926AD" w:rsidRDefault="008926AD" w:rsidP="00934A65">
      <w:pPr>
        <w:pBdr>
          <w:top w:val="nil"/>
          <w:left w:val="nil"/>
          <w:bottom w:val="nil"/>
          <w:right w:val="nil"/>
          <w:between w:val="nil"/>
        </w:pBdr>
        <w:rPr>
          <w:rFonts w:ascii="Arial" w:eastAsia="Century Gothic" w:hAnsi="Arial" w:cs="Arial"/>
          <w:color w:val="000000"/>
        </w:rPr>
      </w:pPr>
    </w:p>
    <w:p w14:paraId="3DCA7F04" w14:textId="15E4E905" w:rsidR="008926AD" w:rsidRPr="00743C54" w:rsidRDefault="008926AD" w:rsidP="008926AD">
      <w:pPr>
        <w:pBdr>
          <w:top w:val="nil"/>
          <w:left w:val="nil"/>
          <w:bottom w:val="nil"/>
          <w:right w:val="nil"/>
          <w:between w:val="nil"/>
        </w:pBdr>
        <w:jc w:val="both"/>
        <w:rPr>
          <w:rFonts w:ascii="Arial" w:hAnsi="Arial" w:cs="Arial"/>
          <w:color w:val="000000"/>
        </w:rPr>
      </w:pPr>
      <w:r w:rsidRPr="00934A65">
        <w:rPr>
          <w:rFonts w:ascii="Arial" w:eastAsia="Century Gothic" w:hAnsi="Arial" w:cs="Arial"/>
          <w:color w:val="000000"/>
        </w:rPr>
        <w:t>14</w:t>
      </w:r>
      <w:r w:rsidR="000E5B67">
        <w:rPr>
          <w:rFonts w:ascii="Arial" w:eastAsia="Century Gothic" w:hAnsi="Arial" w:cs="Arial"/>
          <w:color w:val="000000"/>
        </w:rPr>
        <w:t xml:space="preserve"> </w:t>
      </w:r>
      <w:r w:rsidRPr="00934A65">
        <w:rPr>
          <w:rFonts w:ascii="Arial" w:eastAsia="Century Gothic" w:hAnsi="Arial" w:cs="Arial"/>
          <w:color w:val="000000"/>
        </w:rPr>
        <w:t xml:space="preserve">6 </w:t>
      </w:r>
      <w:r w:rsidR="000E5B67" w:rsidRPr="00934A65">
        <w:rPr>
          <w:rFonts w:ascii="Arial" w:eastAsia="Century Gothic" w:hAnsi="Arial" w:cs="Arial"/>
          <w:color w:val="000000"/>
        </w:rPr>
        <w:t xml:space="preserve">bienes </w:t>
      </w:r>
      <w:proofErr w:type="spellStart"/>
      <w:r w:rsidR="000E5B67" w:rsidRPr="00934A65">
        <w:rPr>
          <w:rFonts w:ascii="Arial" w:eastAsia="Century Gothic" w:hAnsi="Arial" w:cs="Arial"/>
          <w:color w:val="000000"/>
        </w:rPr>
        <w:t>sep</w:t>
      </w:r>
      <w:proofErr w:type="spellEnd"/>
      <w:r w:rsidR="000E5B67" w:rsidRPr="00934A65">
        <w:rPr>
          <w:rFonts w:ascii="Arial" w:eastAsia="Century Gothic" w:hAnsi="Arial" w:cs="Arial"/>
          <w:color w:val="000000"/>
        </w:rPr>
        <w:t xml:space="preserve"> </w:t>
      </w:r>
      <w:r w:rsidRPr="00934A65">
        <w:rPr>
          <w:rFonts w:ascii="Arial" w:eastAsia="Century Gothic" w:hAnsi="Arial" w:cs="Arial"/>
          <w:color w:val="000000"/>
        </w:rPr>
        <w:t>2025</w:t>
      </w:r>
      <w:r>
        <w:rPr>
          <w:rFonts w:ascii="Arial" w:eastAsia="Century Gothic" w:hAnsi="Arial" w:cs="Arial"/>
          <w:color w:val="000000"/>
        </w:rPr>
        <w:t xml:space="preserve"> </w:t>
      </w:r>
    </w:p>
    <w:p w14:paraId="2F5A94D5" w14:textId="34A28F9C" w:rsidR="00934A65" w:rsidRDefault="00934A65" w:rsidP="00934A65">
      <w:pPr>
        <w:pBdr>
          <w:top w:val="nil"/>
          <w:left w:val="nil"/>
          <w:bottom w:val="nil"/>
          <w:right w:val="nil"/>
          <w:between w:val="nil"/>
        </w:pBdr>
        <w:rPr>
          <w:rFonts w:ascii="Arial" w:hAnsi="Arial" w:cs="Arial"/>
          <w:color w:val="000000"/>
        </w:rPr>
      </w:pPr>
      <w:r w:rsidRPr="00934A65">
        <w:rPr>
          <w:rFonts w:ascii="Arial" w:hAnsi="Arial" w:cs="Arial"/>
          <w:color w:val="000000"/>
        </w:rPr>
        <w:t>14</w:t>
      </w:r>
      <w:r w:rsidR="000E5B67">
        <w:rPr>
          <w:rFonts w:ascii="Arial" w:hAnsi="Arial" w:cs="Arial"/>
          <w:color w:val="000000"/>
        </w:rPr>
        <w:t xml:space="preserve"> </w:t>
      </w:r>
      <w:r w:rsidRPr="00934A65">
        <w:rPr>
          <w:rFonts w:ascii="Arial" w:hAnsi="Arial" w:cs="Arial"/>
          <w:color w:val="000000"/>
        </w:rPr>
        <w:t xml:space="preserve">7 </w:t>
      </w:r>
      <w:r w:rsidR="000E5B67" w:rsidRPr="00934A65">
        <w:rPr>
          <w:rFonts w:ascii="Arial" w:hAnsi="Arial" w:cs="Arial"/>
          <w:color w:val="000000"/>
        </w:rPr>
        <w:t xml:space="preserve">inmuebles global </w:t>
      </w:r>
      <w:r w:rsidRPr="00934A65">
        <w:rPr>
          <w:rFonts w:ascii="Arial" w:hAnsi="Arial" w:cs="Arial"/>
          <w:color w:val="000000"/>
        </w:rPr>
        <w:t>2025</w:t>
      </w:r>
    </w:p>
    <w:p w14:paraId="01082B5F" w14:textId="66B64245" w:rsidR="00934A65" w:rsidRDefault="00934A65" w:rsidP="00934A65">
      <w:pPr>
        <w:pBdr>
          <w:top w:val="nil"/>
          <w:left w:val="nil"/>
          <w:bottom w:val="nil"/>
          <w:right w:val="nil"/>
          <w:between w:val="nil"/>
        </w:pBdr>
        <w:rPr>
          <w:rFonts w:ascii="Arial" w:hAnsi="Arial" w:cs="Arial"/>
          <w:color w:val="000000"/>
        </w:rPr>
      </w:pPr>
      <w:r w:rsidRPr="00934A65">
        <w:rPr>
          <w:rFonts w:ascii="Arial" w:hAnsi="Arial" w:cs="Arial"/>
          <w:color w:val="000000"/>
        </w:rPr>
        <w:t>14</w:t>
      </w:r>
      <w:r w:rsidR="000E5B67">
        <w:rPr>
          <w:rFonts w:ascii="Arial" w:hAnsi="Arial" w:cs="Arial"/>
          <w:color w:val="000000"/>
        </w:rPr>
        <w:t xml:space="preserve"> </w:t>
      </w:r>
      <w:r w:rsidRPr="00934A65">
        <w:rPr>
          <w:rFonts w:ascii="Arial" w:hAnsi="Arial" w:cs="Arial"/>
          <w:color w:val="000000"/>
        </w:rPr>
        <w:t>8</w:t>
      </w:r>
      <w:r w:rsidR="000E5B67">
        <w:rPr>
          <w:rFonts w:ascii="Arial" w:hAnsi="Arial" w:cs="Arial"/>
          <w:color w:val="000000"/>
        </w:rPr>
        <w:t xml:space="preserve"> </w:t>
      </w:r>
      <w:r w:rsidR="000E5B67" w:rsidRPr="00934A65">
        <w:rPr>
          <w:rFonts w:ascii="Arial" w:hAnsi="Arial" w:cs="Arial"/>
          <w:color w:val="000000"/>
        </w:rPr>
        <w:t>inmuebles propios</w:t>
      </w:r>
      <w:r w:rsidRPr="00934A65">
        <w:rPr>
          <w:rFonts w:ascii="Arial" w:hAnsi="Arial" w:cs="Arial"/>
          <w:color w:val="000000"/>
        </w:rPr>
        <w:t xml:space="preserve"> 2025</w:t>
      </w:r>
    </w:p>
    <w:p w14:paraId="527A560E" w14:textId="77777777" w:rsidR="008926AD" w:rsidRPr="00743C54" w:rsidRDefault="008926AD" w:rsidP="00934A65">
      <w:pPr>
        <w:pBdr>
          <w:top w:val="nil"/>
          <w:left w:val="nil"/>
          <w:bottom w:val="nil"/>
          <w:right w:val="nil"/>
          <w:between w:val="nil"/>
        </w:pBdr>
        <w:rPr>
          <w:rFonts w:ascii="Arial" w:hAnsi="Arial" w:cs="Arial"/>
          <w:color w:val="000000"/>
        </w:rPr>
      </w:pPr>
    </w:p>
    <w:p w14:paraId="1F4C86D0" w14:textId="77777777" w:rsidR="00314718" w:rsidRPr="00743C54" w:rsidRDefault="00314718" w:rsidP="00314718">
      <w:pPr>
        <w:pBdr>
          <w:top w:val="nil"/>
          <w:left w:val="nil"/>
          <w:bottom w:val="nil"/>
          <w:right w:val="nil"/>
          <w:between w:val="nil"/>
        </w:pBdr>
        <w:ind w:left="720"/>
        <w:rPr>
          <w:rFonts w:ascii="Arial" w:eastAsia="Century Gothic" w:hAnsi="Arial" w:cs="Arial"/>
          <w:color w:val="000000"/>
        </w:rPr>
      </w:pPr>
    </w:p>
    <w:p w14:paraId="55DC8C4A" w14:textId="77777777" w:rsidR="00314718" w:rsidRPr="00743C54" w:rsidRDefault="00314718" w:rsidP="00314718">
      <w:pPr>
        <w:widowControl w:val="0"/>
        <w:spacing w:before="3"/>
        <w:ind w:left="426"/>
        <w:rPr>
          <w:rFonts w:ascii="Arial" w:eastAsia="Century Gothic" w:hAnsi="Arial" w:cs="Arial"/>
        </w:rPr>
      </w:pPr>
    </w:p>
    <w:p w14:paraId="08FECB9A" w14:textId="77777777" w:rsidR="00314718" w:rsidRPr="00743C54" w:rsidRDefault="00314718" w:rsidP="00314718">
      <w:pPr>
        <w:widowControl w:val="0"/>
        <w:spacing w:before="3"/>
        <w:ind w:left="426"/>
        <w:rPr>
          <w:rFonts w:ascii="Arial" w:eastAsia="Century Gothic" w:hAnsi="Arial" w:cs="Arial"/>
        </w:rPr>
      </w:pPr>
    </w:p>
    <w:p w14:paraId="31D588D2" w14:textId="77777777" w:rsidR="00314718" w:rsidRPr="00743C54" w:rsidRDefault="00314718" w:rsidP="00314718">
      <w:pPr>
        <w:widowControl w:val="0"/>
        <w:spacing w:before="3"/>
        <w:ind w:left="426"/>
        <w:rPr>
          <w:rFonts w:ascii="Arial" w:eastAsia="Century Gothic" w:hAnsi="Arial" w:cs="Arial"/>
        </w:rPr>
      </w:pPr>
    </w:p>
    <w:p w14:paraId="67EEAAC4" w14:textId="77777777" w:rsidR="00314718" w:rsidRPr="00743C54" w:rsidRDefault="00314718" w:rsidP="00314718">
      <w:pPr>
        <w:widowControl w:val="0"/>
        <w:spacing w:before="3"/>
        <w:ind w:left="426"/>
        <w:rPr>
          <w:rFonts w:ascii="Arial" w:eastAsia="Century Gothic" w:hAnsi="Arial" w:cs="Arial"/>
        </w:rPr>
      </w:pPr>
    </w:p>
    <w:p w14:paraId="4A1A102C" w14:textId="77777777" w:rsidR="00314718" w:rsidRPr="00743C54" w:rsidRDefault="00314718" w:rsidP="00314718">
      <w:pPr>
        <w:jc w:val="center"/>
        <w:rPr>
          <w:rFonts w:ascii="Arial" w:eastAsia="Century Gothic" w:hAnsi="Arial" w:cs="Arial"/>
          <w:b/>
        </w:rPr>
      </w:pPr>
      <w:r w:rsidRPr="00743C54">
        <w:rPr>
          <w:rFonts w:ascii="Arial" w:eastAsia="Century Gothic" w:hAnsi="Arial" w:cs="Arial"/>
          <w:b/>
        </w:rPr>
        <w:t>_______________________________________</w:t>
      </w:r>
    </w:p>
    <w:p w14:paraId="64EB4232" w14:textId="77777777" w:rsidR="00314718" w:rsidRDefault="00314718" w:rsidP="00314718">
      <w:pPr>
        <w:jc w:val="center"/>
        <w:rPr>
          <w:rFonts w:ascii="Arial" w:eastAsia="Century Gothic" w:hAnsi="Arial" w:cs="Arial"/>
        </w:rPr>
      </w:pPr>
      <w:r w:rsidRPr="00743C54">
        <w:rPr>
          <w:rFonts w:ascii="Arial" w:eastAsia="Century Gothic" w:hAnsi="Arial" w:cs="Arial"/>
        </w:rPr>
        <w:t>(Nombre y firma del representante legal)</w:t>
      </w:r>
    </w:p>
    <w:p w14:paraId="5F63B258" w14:textId="77777777" w:rsidR="000B2B59" w:rsidRDefault="000B2B59" w:rsidP="00314718">
      <w:pPr>
        <w:jc w:val="center"/>
        <w:rPr>
          <w:rFonts w:ascii="Arial" w:eastAsia="Century Gothic" w:hAnsi="Arial" w:cs="Arial"/>
        </w:rPr>
      </w:pPr>
    </w:p>
    <w:p w14:paraId="1FDE4FE8" w14:textId="77777777" w:rsidR="000B2B59" w:rsidRDefault="000B2B59" w:rsidP="00314718">
      <w:pPr>
        <w:jc w:val="center"/>
        <w:rPr>
          <w:rFonts w:ascii="Arial" w:eastAsia="Century Gothic" w:hAnsi="Arial" w:cs="Arial"/>
        </w:rPr>
      </w:pPr>
    </w:p>
    <w:p w14:paraId="293718A5" w14:textId="77777777" w:rsidR="003A3A81" w:rsidRDefault="003A3A81" w:rsidP="00314718">
      <w:pPr>
        <w:jc w:val="center"/>
        <w:rPr>
          <w:rFonts w:ascii="Arial" w:eastAsia="Century Gothic" w:hAnsi="Arial" w:cs="Arial"/>
        </w:rPr>
      </w:pPr>
    </w:p>
    <w:p w14:paraId="7B0D7B4D" w14:textId="77777777" w:rsidR="003A3A81" w:rsidRDefault="003A3A81" w:rsidP="00314718">
      <w:pPr>
        <w:jc w:val="center"/>
        <w:rPr>
          <w:rFonts w:ascii="Arial" w:eastAsia="Century Gothic" w:hAnsi="Arial" w:cs="Arial"/>
        </w:rPr>
      </w:pPr>
    </w:p>
    <w:p w14:paraId="6D686A78" w14:textId="77777777" w:rsidR="003A3A81" w:rsidRDefault="003A3A81" w:rsidP="00314718">
      <w:pPr>
        <w:jc w:val="center"/>
        <w:rPr>
          <w:rFonts w:ascii="Arial" w:eastAsia="Century Gothic" w:hAnsi="Arial" w:cs="Arial"/>
        </w:rPr>
      </w:pPr>
    </w:p>
    <w:p w14:paraId="202A4C8B" w14:textId="77777777" w:rsidR="000B2B59" w:rsidRDefault="000B2B59" w:rsidP="00314718">
      <w:pPr>
        <w:jc w:val="center"/>
        <w:rPr>
          <w:rFonts w:ascii="Arial" w:eastAsia="Century Gothic" w:hAnsi="Arial" w:cs="Arial"/>
        </w:rPr>
      </w:pPr>
    </w:p>
    <w:p w14:paraId="23DDA98A" w14:textId="77777777" w:rsidR="000B2B59" w:rsidRDefault="000B2B59" w:rsidP="00314718">
      <w:pPr>
        <w:rPr>
          <w:rFonts w:ascii="Arial" w:eastAsia="Century Gothic" w:hAnsi="Arial" w:cs="Arial"/>
        </w:rPr>
      </w:pPr>
    </w:p>
    <w:p w14:paraId="5319C215" w14:textId="77777777" w:rsidR="000B2B59" w:rsidRDefault="000B2B59" w:rsidP="00314718">
      <w:pPr>
        <w:rPr>
          <w:rFonts w:ascii="Arial" w:eastAsia="Century Gothic" w:hAnsi="Arial" w:cs="Arial"/>
        </w:rPr>
      </w:pPr>
    </w:p>
    <w:p w14:paraId="50BDD19F" w14:textId="77777777" w:rsidR="000B2B59" w:rsidRDefault="000B2B59" w:rsidP="00314718">
      <w:pPr>
        <w:rPr>
          <w:rFonts w:ascii="Arial" w:eastAsia="Century Gothic" w:hAnsi="Arial" w:cs="Arial"/>
        </w:rPr>
      </w:pPr>
    </w:p>
    <w:p w14:paraId="443B3023" w14:textId="77777777" w:rsidR="000B2B59" w:rsidRDefault="000B2B59" w:rsidP="00314718">
      <w:pPr>
        <w:rPr>
          <w:rFonts w:ascii="Arial" w:eastAsia="Century Gothic" w:hAnsi="Arial" w:cs="Arial"/>
        </w:rPr>
      </w:pPr>
    </w:p>
    <w:p w14:paraId="773AF597" w14:textId="77777777" w:rsidR="000B2B59" w:rsidRDefault="000B2B59" w:rsidP="00314718">
      <w:pPr>
        <w:rPr>
          <w:rFonts w:ascii="Arial" w:eastAsia="Century Gothic" w:hAnsi="Arial" w:cs="Arial"/>
        </w:rPr>
      </w:pPr>
    </w:p>
    <w:p w14:paraId="5FB63FD3" w14:textId="77777777" w:rsidR="000B2B59" w:rsidRDefault="000B2B59" w:rsidP="00314718">
      <w:pPr>
        <w:rPr>
          <w:rFonts w:ascii="Arial" w:eastAsia="Century Gothic" w:hAnsi="Arial" w:cs="Arial"/>
        </w:rPr>
      </w:pPr>
    </w:p>
    <w:p w14:paraId="7A5F3D41" w14:textId="77777777" w:rsidR="000B2B59" w:rsidRDefault="000B2B59" w:rsidP="00314718">
      <w:pPr>
        <w:rPr>
          <w:rFonts w:ascii="Arial" w:eastAsia="Century Gothic" w:hAnsi="Arial" w:cs="Arial"/>
        </w:rPr>
      </w:pPr>
    </w:p>
    <w:p w14:paraId="2D1031EF" w14:textId="77777777" w:rsidR="000B2B59" w:rsidRDefault="000B2B59" w:rsidP="00314718">
      <w:pPr>
        <w:rPr>
          <w:rFonts w:ascii="Arial" w:eastAsia="Century Gothic" w:hAnsi="Arial" w:cs="Arial"/>
        </w:rPr>
      </w:pPr>
    </w:p>
    <w:p w14:paraId="6C6D8441" w14:textId="77777777" w:rsidR="000B2B59" w:rsidRDefault="000B2B59" w:rsidP="00314718">
      <w:pPr>
        <w:rPr>
          <w:rFonts w:ascii="Arial" w:eastAsia="Century Gothic" w:hAnsi="Arial" w:cs="Arial"/>
        </w:rPr>
      </w:pPr>
    </w:p>
    <w:p w14:paraId="41F4EBD3" w14:textId="77777777" w:rsidR="009440C7" w:rsidRDefault="009440C7" w:rsidP="00314718">
      <w:pPr>
        <w:rPr>
          <w:rFonts w:ascii="Arial" w:eastAsia="Century Gothic" w:hAnsi="Arial" w:cs="Arial"/>
        </w:rPr>
      </w:pPr>
    </w:p>
    <w:p w14:paraId="022262A0" w14:textId="77777777" w:rsidR="009440C7" w:rsidRDefault="009440C7" w:rsidP="00314718">
      <w:pPr>
        <w:rPr>
          <w:rFonts w:ascii="Arial" w:eastAsia="Century Gothic" w:hAnsi="Arial" w:cs="Arial"/>
        </w:rPr>
      </w:pPr>
    </w:p>
    <w:p w14:paraId="7417C1F4" w14:textId="17042084" w:rsidR="00CC1403" w:rsidRDefault="00624CF1" w:rsidP="00F528B4">
      <w:pPr>
        <w:pStyle w:val="Ttulo1"/>
        <w:rPr>
          <w:rFonts w:cs="Arial"/>
          <w:color w:val="CC0066"/>
          <w:kern w:val="32"/>
          <w:szCs w:val="24"/>
        </w:rPr>
      </w:pPr>
      <w:bookmarkStart w:id="1413" w:name="_Toc210405493"/>
      <w:r w:rsidRPr="005E2ABE">
        <w:rPr>
          <w:rFonts w:cs="Arial"/>
          <w:color w:val="CC0066"/>
          <w:kern w:val="32"/>
          <w:szCs w:val="24"/>
        </w:rPr>
        <w:lastRenderedPageBreak/>
        <w:t>ANEXO 2</w:t>
      </w:r>
      <w:bookmarkEnd w:id="1413"/>
    </w:p>
    <w:p w14:paraId="4E789BB6" w14:textId="77777777" w:rsidR="00CC1403" w:rsidRDefault="00624CF1" w:rsidP="00F528B4">
      <w:pPr>
        <w:jc w:val="center"/>
        <w:rPr>
          <w:rFonts w:ascii="Arial" w:hAnsi="Arial" w:cs="Arial"/>
          <w:b/>
        </w:rPr>
      </w:pPr>
      <w:r w:rsidRPr="00662771">
        <w:rPr>
          <w:rFonts w:ascii="Arial" w:hAnsi="Arial" w:cs="Arial"/>
          <w:b/>
        </w:rPr>
        <w:t>Acreditación de existencia legal y personalidad jurídica del LICITANTE</w:t>
      </w:r>
    </w:p>
    <w:p w14:paraId="6D052BC5" w14:textId="77777777" w:rsidR="0073306E" w:rsidRPr="00662771" w:rsidRDefault="0073306E" w:rsidP="00F528B4">
      <w:pPr>
        <w:jc w:val="center"/>
        <w:rPr>
          <w:rFonts w:ascii="Arial" w:hAnsi="Arial" w:cs="Arial"/>
          <w:b/>
        </w:rPr>
      </w:pPr>
    </w:p>
    <w:p w14:paraId="7224F7F1" w14:textId="5ED06F17" w:rsidR="009C4420" w:rsidRPr="00662771" w:rsidRDefault="009C4420" w:rsidP="00F528B4">
      <w:pPr>
        <w:jc w:val="both"/>
        <w:rPr>
          <w:rFonts w:ascii="Arial" w:hAnsi="Arial" w:cs="Arial"/>
        </w:rPr>
      </w:pPr>
      <w:r w:rsidRPr="00662771">
        <w:rPr>
          <w:rFonts w:ascii="Arial" w:hAnsi="Arial" w:cs="Arial"/>
        </w:rPr>
        <w:t>[_____</w:t>
      </w:r>
      <w:proofErr w:type="gramStart"/>
      <w:r w:rsidRPr="00662771">
        <w:rPr>
          <w:rFonts w:ascii="Arial" w:hAnsi="Arial" w:cs="Arial"/>
        </w:rPr>
        <w:t>_(</w:t>
      </w:r>
      <w:proofErr w:type="gramEnd"/>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Apoderado</w:t>
      </w:r>
      <w:r w:rsidRPr="00662771">
        <w:rPr>
          <w:rFonts w:ascii="Arial" w:hAnsi="Arial" w:cs="Arial"/>
        </w:rPr>
        <w:t xml:space="preserve">)_________],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F528B4">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Nombre, número y lugar del Notario Público ante el cual se dio fe de </w:t>
      </w:r>
      <w:proofErr w:type="gramStart"/>
      <w:r w:rsidRPr="00662771">
        <w:rPr>
          <w:rFonts w:ascii="Arial" w:hAnsi="Arial" w:cs="Arial"/>
        </w:rPr>
        <w:t>la misma</w:t>
      </w:r>
      <w:proofErr w:type="gramEnd"/>
      <w:r w:rsidRPr="00662771">
        <w:rPr>
          <w:rFonts w:ascii="Arial" w:hAnsi="Arial" w:cs="Arial"/>
        </w:rPr>
        <w:t>:</w:t>
      </w:r>
    </w:p>
    <w:p w14:paraId="4232658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F528B4">
      <w:pPr>
        <w:tabs>
          <w:tab w:val="left" w:pos="5103"/>
          <w:tab w:val="left" w:pos="7655"/>
        </w:tabs>
        <w:rPr>
          <w:rFonts w:ascii="Arial" w:hAnsi="Arial" w:cs="Arial"/>
        </w:rPr>
      </w:pPr>
    </w:p>
    <w:p w14:paraId="275238F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Pr="00662771" w:rsidRDefault="009C4420" w:rsidP="00F528B4">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F528B4">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F528B4">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F528B4">
      <w:pPr>
        <w:pStyle w:val="Textoindependiente"/>
        <w:jc w:val="center"/>
        <w:rPr>
          <w:rFonts w:cs="Arial"/>
          <w:b/>
          <w:bCs/>
          <w:sz w:val="16"/>
          <w:szCs w:val="16"/>
          <w:lang w:val="es-ES"/>
        </w:rPr>
      </w:pPr>
    </w:p>
    <w:p w14:paraId="0CD9AACC" w14:textId="77777777" w:rsidR="009C4420" w:rsidRPr="001575A0"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End w:id="1394"/>
      <w:bookmarkEnd w:id="1395"/>
      <w:bookmarkEnd w:id="1396"/>
      <w:bookmarkEnd w:id="1397"/>
      <w:r w:rsidR="0085156D" w:rsidRPr="001575A0">
        <w:rPr>
          <w:rFonts w:ascii="Arial" w:hAnsi="Arial" w:cs="Arial"/>
          <w:sz w:val="16"/>
          <w:szCs w:val="16"/>
        </w:rPr>
        <w:t>.</w:t>
      </w:r>
    </w:p>
    <w:p w14:paraId="3D74FE2A" w14:textId="50742415" w:rsidR="00CC1403" w:rsidRPr="001575A0" w:rsidRDefault="00624CF1" w:rsidP="00F528B4">
      <w:pPr>
        <w:pStyle w:val="Ttulo1"/>
        <w:rPr>
          <w:rFonts w:cs="Arial"/>
          <w:color w:val="CC0066"/>
          <w:kern w:val="32"/>
          <w:szCs w:val="24"/>
        </w:rPr>
      </w:pPr>
      <w:bookmarkStart w:id="1414" w:name="_Toc210405494"/>
      <w:r w:rsidRPr="001575A0">
        <w:rPr>
          <w:rFonts w:cs="Arial"/>
          <w:color w:val="CC0066"/>
          <w:kern w:val="32"/>
          <w:szCs w:val="24"/>
        </w:rPr>
        <w:lastRenderedPageBreak/>
        <w:t>ANEXO 3 “A”</w:t>
      </w:r>
      <w:bookmarkEnd w:id="1414"/>
    </w:p>
    <w:p w14:paraId="4C476C98" w14:textId="77777777" w:rsidR="00CC1403" w:rsidRPr="00662771" w:rsidRDefault="00624CF1" w:rsidP="00F528B4">
      <w:pPr>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rsidP="00F528B4">
      <w:pPr>
        <w:pStyle w:val="Textosinformato"/>
        <w:ind w:right="281"/>
        <w:jc w:val="both"/>
        <w:rPr>
          <w:rFonts w:ascii="Arial" w:hAnsi="Arial" w:cs="Arial"/>
          <w:b/>
          <w:bCs/>
        </w:rPr>
      </w:pPr>
    </w:p>
    <w:p w14:paraId="76205E50" w14:textId="77777777" w:rsidR="00CC1403" w:rsidRPr="00662771" w:rsidRDefault="00CC1403" w:rsidP="00F528B4">
      <w:pPr>
        <w:pStyle w:val="Textosinformato"/>
        <w:ind w:right="281"/>
        <w:jc w:val="both"/>
        <w:rPr>
          <w:rFonts w:ascii="Arial" w:hAnsi="Arial" w:cs="Arial"/>
          <w:b/>
          <w:bCs/>
        </w:rPr>
      </w:pPr>
    </w:p>
    <w:p w14:paraId="52CF1F38" w14:textId="0EB3149E" w:rsidR="00CC1403" w:rsidRPr="00662771" w:rsidRDefault="00624CF1" w:rsidP="00F528B4">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rsidP="00F528B4">
      <w:pPr>
        <w:pStyle w:val="Textosinformato"/>
        <w:ind w:right="281"/>
        <w:jc w:val="both"/>
        <w:rPr>
          <w:rFonts w:ascii="Arial" w:hAnsi="Arial" w:cs="Arial"/>
          <w:b/>
          <w:bCs/>
        </w:rPr>
      </w:pPr>
    </w:p>
    <w:p w14:paraId="2864FB0B" w14:textId="77777777" w:rsidR="00CC1403" w:rsidRPr="00662771" w:rsidRDefault="00CC1403" w:rsidP="00F528B4">
      <w:pPr>
        <w:pStyle w:val="Textosinformato"/>
        <w:ind w:right="281"/>
        <w:jc w:val="both"/>
        <w:rPr>
          <w:rFonts w:ascii="Arial" w:hAnsi="Arial" w:cs="Arial"/>
          <w:b/>
          <w:bCs/>
        </w:rPr>
      </w:pPr>
    </w:p>
    <w:p w14:paraId="44FF8AD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rsidP="00F528B4">
      <w:pPr>
        <w:pStyle w:val="Textosinformato"/>
        <w:ind w:right="281"/>
        <w:jc w:val="both"/>
        <w:rPr>
          <w:rFonts w:ascii="Arial" w:hAnsi="Arial" w:cs="Arial"/>
          <w:bCs/>
        </w:rPr>
      </w:pPr>
    </w:p>
    <w:p w14:paraId="144040A3"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F528B4">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F528B4">
      <w:pPr>
        <w:pStyle w:val="Textosinformato"/>
        <w:spacing w:line="360" w:lineRule="auto"/>
        <w:ind w:right="284"/>
        <w:jc w:val="both"/>
        <w:rPr>
          <w:rFonts w:ascii="Arial" w:hAnsi="Arial" w:cs="Arial"/>
          <w:b/>
          <w:bCs/>
        </w:rPr>
      </w:pPr>
    </w:p>
    <w:p w14:paraId="2CB5603A" w14:textId="77777777" w:rsidR="00CC1403" w:rsidRPr="00662771" w:rsidRDefault="00CC1403" w:rsidP="00F528B4">
      <w:pPr>
        <w:pStyle w:val="Textoindependiente"/>
        <w:jc w:val="center"/>
        <w:rPr>
          <w:rFonts w:cs="Arial"/>
          <w:sz w:val="20"/>
          <w:lang w:val="es-ES"/>
        </w:rPr>
      </w:pPr>
    </w:p>
    <w:p w14:paraId="453959C0" w14:textId="77777777" w:rsidR="00CC1403" w:rsidRPr="00662771" w:rsidRDefault="00CC1403" w:rsidP="00F528B4">
      <w:pPr>
        <w:pStyle w:val="Textoindependiente"/>
        <w:jc w:val="center"/>
        <w:rPr>
          <w:rFonts w:cs="Arial"/>
          <w:b/>
          <w:bCs/>
          <w:sz w:val="20"/>
        </w:rPr>
      </w:pPr>
    </w:p>
    <w:p w14:paraId="4434FBEF" w14:textId="77777777" w:rsidR="00CC1403" w:rsidRPr="00662771" w:rsidRDefault="00CC1403" w:rsidP="00F528B4">
      <w:pPr>
        <w:pStyle w:val="Textosinformato"/>
        <w:ind w:right="281"/>
        <w:jc w:val="both"/>
        <w:rPr>
          <w:rFonts w:ascii="Arial" w:hAnsi="Arial" w:cs="Arial"/>
          <w:b/>
          <w:bCs/>
        </w:rPr>
      </w:pPr>
    </w:p>
    <w:p w14:paraId="3FB1C9DB" w14:textId="77777777" w:rsidR="00CC1403" w:rsidRPr="00662771" w:rsidRDefault="00CC1403" w:rsidP="00F528B4">
      <w:pPr>
        <w:rPr>
          <w:rFonts w:ascii="Arial" w:hAnsi="Arial" w:cs="Arial"/>
          <w:b/>
        </w:rPr>
      </w:pPr>
    </w:p>
    <w:p w14:paraId="22999BB8" w14:textId="77777777" w:rsidR="00CC1403" w:rsidRPr="00662771" w:rsidRDefault="00CC1403" w:rsidP="00F528B4">
      <w:pPr>
        <w:jc w:val="center"/>
        <w:rPr>
          <w:rFonts w:ascii="Arial" w:hAnsi="Arial" w:cs="Arial"/>
        </w:rPr>
      </w:pPr>
    </w:p>
    <w:p w14:paraId="79F7AE6B" w14:textId="77777777" w:rsidR="00CC1403" w:rsidRPr="00662771" w:rsidRDefault="00CC1403" w:rsidP="00F528B4">
      <w:pPr>
        <w:rPr>
          <w:rFonts w:ascii="Arial" w:hAnsi="Arial" w:cs="Arial"/>
        </w:rPr>
      </w:pPr>
    </w:p>
    <w:p w14:paraId="2DEB3123" w14:textId="77777777" w:rsidR="00CC1403" w:rsidRPr="00662771" w:rsidRDefault="00CC1403" w:rsidP="00F528B4">
      <w:pPr>
        <w:rPr>
          <w:rFonts w:ascii="Arial" w:hAnsi="Arial" w:cs="Arial"/>
        </w:rPr>
      </w:pPr>
    </w:p>
    <w:p w14:paraId="32C8E5B4" w14:textId="77777777" w:rsidR="00CC1403" w:rsidRPr="00662771" w:rsidRDefault="00CC1403" w:rsidP="00F528B4">
      <w:pPr>
        <w:rPr>
          <w:rFonts w:ascii="Arial" w:hAnsi="Arial" w:cs="Arial"/>
        </w:rPr>
      </w:pPr>
    </w:p>
    <w:p w14:paraId="602109FF" w14:textId="77777777" w:rsidR="00CC1403" w:rsidRPr="00662771" w:rsidRDefault="00CC1403" w:rsidP="00F528B4">
      <w:pPr>
        <w:rPr>
          <w:rFonts w:ascii="Arial" w:hAnsi="Arial" w:cs="Arial"/>
        </w:rPr>
      </w:pPr>
    </w:p>
    <w:p w14:paraId="6E897325" w14:textId="77777777" w:rsidR="00CC1403" w:rsidRPr="00662771" w:rsidRDefault="00CC1403" w:rsidP="00F528B4">
      <w:pPr>
        <w:rPr>
          <w:rFonts w:ascii="Arial" w:hAnsi="Arial" w:cs="Arial"/>
        </w:rPr>
      </w:pPr>
    </w:p>
    <w:p w14:paraId="2A1347C8" w14:textId="77777777" w:rsidR="00CC1403" w:rsidRPr="00662771" w:rsidRDefault="00CC1403" w:rsidP="00F528B4">
      <w:pPr>
        <w:rPr>
          <w:rFonts w:ascii="Arial" w:hAnsi="Arial" w:cs="Arial"/>
        </w:rPr>
      </w:pPr>
    </w:p>
    <w:p w14:paraId="40B58884" w14:textId="77777777" w:rsidR="00CC1403" w:rsidRPr="00662771" w:rsidRDefault="00CC1403" w:rsidP="00F528B4">
      <w:pPr>
        <w:rPr>
          <w:rFonts w:ascii="Arial" w:hAnsi="Arial" w:cs="Arial"/>
        </w:rPr>
      </w:pPr>
    </w:p>
    <w:p w14:paraId="0F430706" w14:textId="77777777" w:rsidR="00CC1403" w:rsidRPr="00662771" w:rsidRDefault="00CC1403" w:rsidP="00F528B4">
      <w:pPr>
        <w:rPr>
          <w:rFonts w:ascii="Arial" w:hAnsi="Arial" w:cs="Arial"/>
        </w:rPr>
      </w:pPr>
    </w:p>
    <w:p w14:paraId="19712735" w14:textId="77777777" w:rsidR="00CC1403" w:rsidRPr="00662771" w:rsidRDefault="00CC1403" w:rsidP="00F528B4">
      <w:pPr>
        <w:rPr>
          <w:rFonts w:ascii="Arial" w:hAnsi="Arial" w:cs="Arial"/>
        </w:rPr>
      </w:pPr>
    </w:p>
    <w:p w14:paraId="24F9CE4F" w14:textId="77777777" w:rsidR="00CC1403" w:rsidRPr="00662771" w:rsidRDefault="00CC1403" w:rsidP="00F528B4">
      <w:pPr>
        <w:rPr>
          <w:rFonts w:ascii="Arial" w:hAnsi="Arial" w:cs="Arial"/>
        </w:rPr>
      </w:pPr>
    </w:p>
    <w:p w14:paraId="1E6C6D11" w14:textId="77777777" w:rsidR="00CC1403" w:rsidRPr="00662771" w:rsidRDefault="00CC1403" w:rsidP="00F528B4">
      <w:pPr>
        <w:rPr>
          <w:rFonts w:ascii="Arial" w:hAnsi="Arial" w:cs="Arial"/>
        </w:rPr>
      </w:pPr>
    </w:p>
    <w:p w14:paraId="40A0D9C7" w14:textId="77777777" w:rsidR="00CC1403" w:rsidRDefault="00CC1403" w:rsidP="00F528B4">
      <w:pPr>
        <w:rPr>
          <w:rFonts w:ascii="Arial" w:hAnsi="Arial" w:cs="Arial"/>
        </w:rPr>
      </w:pPr>
    </w:p>
    <w:p w14:paraId="4EC6F3A3" w14:textId="77777777" w:rsidR="002073B6" w:rsidRPr="00662771" w:rsidRDefault="002073B6" w:rsidP="00F528B4">
      <w:pPr>
        <w:rPr>
          <w:rFonts w:ascii="Arial" w:hAnsi="Arial" w:cs="Arial"/>
        </w:rPr>
      </w:pPr>
    </w:p>
    <w:p w14:paraId="75CF6E66" w14:textId="77777777" w:rsidR="00CC1403" w:rsidRPr="00662771" w:rsidRDefault="00CC1403" w:rsidP="00F528B4">
      <w:pPr>
        <w:rPr>
          <w:rFonts w:ascii="Arial" w:hAnsi="Arial" w:cs="Arial"/>
        </w:rPr>
      </w:pPr>
    </w:p>
    <w:p w14:paraId="31CB275B" w14:textId="77777777" w:rsidR="00CC1403" w:rsidRPr="00662771" w:rsidRDefault="00CC1403" w:rsidP="00F528B4">
      <w:pPr>
        <w:rPr>
          <w:rFonts w:ascii="Arial" w:hAnsi="Arial" w:cs="Arial"/>
        </w:rPr>
      </w:pPr>
    </w:p>
    <w:p w14:paraId="59B1A1E7" w14:textId="77777777" w:rsidR="00CC1403" w:rsidRPr="001575A0" w:rsidRDefault="00624CF1" w:rsidP="00F528B4">
      <w:pPr>
        <w:pStyle w:val="Ttulo1"/>
        <w:rPr>
          <w:rFonts w:cs="Arial"/>
          <w:color w:val="CC0066"/>
          <w:kern w:val="32"/>
          <w:szCs w:val="24"/>
        </w:rPr>
      </w:pPr>
      <w:bookmarkStart w:id="1415" w:name="_Toc210405495"/>
      <w:r w:rsidRPr="001575A0">
        <w:rPr>
          <w:rFonts w:cs="Arial"/>
          <w:color w:val="CC0066"/>
          <w:kern w:val="32"/>
          <w:szCs w:val="24"/>
        </w:rPr>
        <w:lastRenderedPageBreak/>
        <w:t>ANEXO 3 “B”</w:t>
      </w:r>
      <w:bookmarkEnd w:id="1415"/>
    </w:p>
    <w:p w14:paraId="0DE36368" w14:textId="77777777" w:rsidR="002073B6" w:rsidRDefault="002073B6" w:rsidP="00F528B4">
      <w:pPr>
        <w:jc w:val="center"/>
        <w:rPr>
          <w:rFonts w:ascii="Arial" w:hAnsi="Arial" w:cs="Arial"/>
          <w:b/>
        </w:rPr>
      </w:pPr>
    </w:p>
    <w:p w14:paraId="0E9CFE93" w14:textId="4C951214" w:rsidR="00CC1403" w:rsidRPr="00662771" w:rsidRDefault="00624CF1" w:rsidP="00F528B4">
      <w:pPr>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rsidP="00F528B4">
      <w:pPr>
        <w:pStyle w:val="Textosinformato"/>
        <w:ind w:right="281"/>
        <w:jc w:val="both"/>
        <w:rPr>
          <w:rFonts w:ascii="Arial" w:hAnsi="Arial" w:cs="Arial"/>
          <w:b/>
          <w:bCs/>
        </w:rPr>
      </w:pPr>
    </w:p>
    <w:p w14:paraId="048A22E0" w14:textId="77777777" w:rsidR="00CC1403" w:rsidRPr="00662771" w:rsidRDefault="00CC1403" w:rsidP="00F528B4">
      <w:pPr>
        <w:pStyle w:val="Textosinformato"/>
        <w:ind w:right="281"/>
        <w:jc w:val="both"/>
        <w:rPr>
          <w:rFonts w:ascii="Arial" w:hAnsi="Arial" w:cs="Arial"/>
          <w:b/>
          <w:bCs/>
        </w:rPr>
      </w:pPr>
    </w:p>
    <w:p w14:paraId="42689DF4" w14:textId="6156E0F6" w:rsidR="00CC1403" w:rsidRPr="00662771" w:rsidRDefault="00624CF1" w:rsidP="00F528B4">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rsidP="00F528B4">
      <w:pPr>
        <w:pStyle w:val="Textosinformato"/>
        <w:ind w:right="281"/>
        <w:jc w:val="both"/>
        <w:rPr>
          <w:rFonts w:ascii="Arial" w:hAnsi="Arial" w:cs="Arial"/>
          <w:b/>
          <w:bCs/>
        </w:rPr>
      </w:pPr>
    </w:p>
    <w:p w14:paraId="52994159" w14:textId="77777777" w:rsidR="00CC1403" w:rsidRPr="00662771" w:rsidRDefault="00CC1403" w:rsidP="00F528B4">
      <w:pPr>
        <w:pStyle w:val="Textosinformato"/>
        <w:ind w:right="281"/>
        <w:jc w:val="both"/>
        <w:rPr>
          <w:rFonts w:ascii="Arial" w:hAnsi="Arial" w:cs="Arial"/>
          <w:b/>
          <w:bCs/>
        </w:rPr>
      </w:pPr>
    </w:p>
    <w:p w14:paraId="5C6CE36C"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rsidP="00F528B4">
      <w:pPr>
        <w:pStyle w:val="Textosinformato"/>
        <w:ind w:right="281"/>
        <w:jc w:val="both"/>
        <w:rPr>
          <w:rFonts w:ascii="Arial" w:hAnsi="Arial" w:cs="Arial"/>
          <w:bCs/>
        </w:rPr>
      </w:pPr>
    </w:p>
    <w:p w14:paraId="695308BC"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xml:space="preserve">[ </w:t>
      </w:r>
      <w:proofErr w:type="gramStart"/>
      <w:r w:rsidRPr="00662771">
        <w:rPr>
          <w:rFonts w:ascii="Arial" w:hAnsi="Arial" w:cs="Arial"/>
          <w:bCs/>
          <w:u w:val="single"/>
        </w:rPr>
        <w:t xml:space="preserve">   (</w:t>
      </w:r>
      <w:proofErr w:type="gramEnd"/>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F528B4">
      <w:pPr>
        <w:pStyle w:val="Textosinformato"/>
        <w:spacing w:line="360" w:lineRule="auto"/>
        <w:ind w:right="284"/>
        <w:jc w:val="both"/>
        <w:rPr>
          <w:rFonts w:ascii="Arial" w:hAnsi="Arial" w:cs="Arial"/>
          <w:bCs/>
        </w:rPr>
      </w:pPr>
    </w:p>
    <w:p w14:paraId="094C6B7E" w14:textId="77777777" w:rsidR="00904023" w:rsidRPr="00662771" w:rsidRDefault="00904023" w:rsidP="00F528B4">
      <w:pPr>
        <w:pStyle w:val="Textosinformato"/>
        <w:spacing w:line="360" w:lineRule="auto"/>
        <w:ind w:right="284"/>
        <w:jc w:val="both"/>
        <w:rPr>
          <w:rFonts w:ascii="Arial" w:hAnsi="Arial" w:cs="Arial"/>
          <w:bCs/>
        </w:rPr>
      </w:pPr>
    </w:p>
    <w:p w14:paraId="53C4669D" w14:textId="77777777" w:rsidR="00904023" w:rsidRPr="00662771" w:rsidRDefault="00904023" w:rsidP="00F528B4">
      <w:pPr>
        <w:tabs>
          <w:tab w:val="left" w:pos="5103"/>
          <w:tab w:val="left" w:pos="7655"/>
        </w:tabs>
        <w:jc w:val="center"/>
        <w:rPr>
          <w:rFonts w:ascii="Arial" w:hAnsi="Arial" w:cs="Arial"/>
        </w:rPr>
      </w:pPr>
    </w:p>
    <w:p w14:paraId="03D3343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5886419F"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rsidP="00F528B4">
      <w:pPr>
        <w:pStyle w:val="Textoindependiente"/>
        <w:jc w:val="center"/>
        <w:rPr>
          <w:rFonts w:cs="Arial"/>
          <w:b/>
          <w:bCs/>
          <w:sz w:val="20"/>
        </w:rPr>
      </w:pPr>
    </w:p>
    <w:p w14:paraId="669DCAA8" w14:textId="77777777" w:rsidR="00CC1403" w:rsidRPr="00662771" w:rsidRDefault="00CC1403" w:rsidP="00F528B4">
      <w:pPr>
        <w:pStyle w:val="Textosinformato"/>
        <w:ind w:right="281"/>
        <w:jc w:val="both"/>
        <w:rPr>
          <w:rFonts w:ascii="Arial" w:hAnsi="Arial" w:cs="Arial"/>
          <w:b/>
          <w:bCs/>
        </w:rPr>
      </w:pPr>
    </w:p>
    <w:p w14:paraId="4E748A23" w14:textId="77777777" w:rsidR="00CC1403" w:rsidRPr="00662771" w:rsidRDefault="00CC1403" w:rsidP="00F528B4">
      <w:pPr>
        <w:rPr>
          <w:rFonts w:ascii="Arial" w:hAnsi="Arial" w:cs="Arial"/>
          <w:b/>
        </w:rPr>
      </w:pPr>
    </w:p>
    <w:p w14:paraId="67E44B43" w14:textId="77777777" w:rsidR="00CC1403" w:rsidRPr="00662771" w:rsidRDefault="00CC1403" w:rsidP="00F528B4">
      <w:pPr>
        <w:rPr>
          <w:rFonts w:ascii="Arial" w:hAnsi="Arial" w:cs="Arial"/>
          <w:b/>
        </w:rPr>
      </w:pPr>
    </w:p>
    <w:p w14:paraId="3C282E6B" w14:textId="77777777" w:rsidR="00CC1403" w:rsidRPr="00662771" w:rsidRDefault="00CC1403" w:rsidP="00F528B4">
      <w:pPr>
        <w:rPr>
          <w:rFonts w:ascii="Arial" w:hAnsi="Arial" w:cs="Arial"/>
          <w:b/>
        </w:rPr>
      </w:pPr>
    </w:p>
    <w:p w14:paraId="6C8999FB" w14:textId="77777777" w:rsidR="00CC1403" w:rsidRPr="00662771" w:rsidRDefault="00CC1403" w:rsidP="00F528B4">
      <w:pPr>
        <w:rPr>
          <w:rFonts w:ascii="Arial" w:hAnsi="Arial" w:cs="Arial"/>
          <w:b/>
        </w:rPr>
      </w:pPr>
    </w:p>
    <w:p w14:paraId="75E52D96" w14:textId="77777777" w:rsidR="00CC1403" w:rsidRPr="00662771" w:rsidRDefault="00CC1403" w:rsidP="00F528B4">
      <w:pPr>
        <w:rPr>
          <w:rFonts w:ascii="Arial" w:hAnsi="Arial" w:cs="Arial"/>
          <w:b/>
        </w:rPr>
      </w:pPr>
    </w:p>
    <w:p w14:paraId="7412D9FC" w14:textId="77777777" w:rsidR="00CC1403" w:rsidRPr="00662771" w:rsidRDefault="00CC1403" w:rsidP="00F528B4">
      <w:pPr>
        <w:rPr>
          <w:rFonts w:ascii="Arial" w:hAnsi="Arial" w:cs="Arial"/>
          <w:b/>
        </w:rPr>
      </w:pPr>
    </w:p>
    <w:p w14:paraId="12419A8D" w14:textId="77777777" w:rsidR="00CC1403" w:rsidRPr="00662771" w:rsidRDefault="00CC1403" w:rsidP="00F528B4">
      <w:pPr>
        <w:rPr>
          <w:rFonts w:ascii="Arial" w:hAnsi="Arial" w:cs="Arial"/>
          <w:b/>
        </w:rPr>
      </w:pPr>
    </w:p>
    <w:p w14:paraId="79D2CC64" w14:textId="77777777" w:rsidR="00CC1403" w:rsidRPr="00662771" w:rsidRDefault="00CC1403" w:rsidP="00F528B4">
      <w:pPr>
        <w:rPr>
          <w:rFonts w:ascii="Arial" w:hAnsi="Arial" w:cs="Arial"/>
          <w:b/>
        </w:rPr>
      </w:pPr>
    </w:p>
    <w:p w14:paraId="26F808DF" w14:textId="77777777" w:rsidR="00CC1403" w:rsidRPr="00662771" w:rsidRDefault="00CC1403" w:rsidP="00F528B4">
      <w:pPr>
        <w:rPr>
          <w:rFonts w:ascii="Arial" w:hAnsi="Arial" w:cs="Arial"/>
          <w:b/>
        </w:rPr>
      </w:pPr>
    </w:p>
    <w:p w14:paraId="14792643" w14:textId="77777777" w:rsidR="00CC1403" w:rsidRPr="00662771" w:rsidRDefault="00CC1403" w:rsidP="00F528B4">
      <w:pPr>
        <w:rPr>
          <w:rFonts w:ascii="Arial" w:hAnsi="Arial" w:cs="Arial"/>
          <w:b/>
        </w:rPr>
      </w:pPr>
    </w:p>
    <w:p w14:paraId="06BD8440" w14:textId="77777777" w:rsidR="00CC1403" w:rsidRPr="00662771" w:rsidRDefault="00CC1403" w:rsidP="00F528B4">
      <w:pPr>
        <w:rPr>
          <w:rFonts w:ascii="Arial" w:hAnsi="Arial" w:cs="Arial"/>
          <w:b/>
        </w:rPr>
      </w:pPr>
    </w:p>
    <w:p w14:paraId="2F874FA9" w14:textId="77777777" w:rsidR="00CC1403" w:rsidRPr="00662771" w:rsidRDefault="00CC1403" w:rsidP="00F528B4">
      <w:pPr>
        <w:rPr>
          <w:rFonts w:ascii="Arial" w:hAnsi="Arial" w:cs="Arial"/>
          <w:b/>
        </w:rPr>
      </w:pPr>
    </w:p>
    <w:p w14:paraId="7507DA03" w14:textId="77777777" w:rsidR="00CC1403" w:rsidRDefault="00CC1403" w:rsidP="00F528B4">
      <w:pPr>
        <w:rPr>
          <w:rFonts w:ascii="Arial" w:hAnsi="Arial" w:cs="Arial"/>
          <w:b/>
        </w:rPr>
      </w:pPr>
    </w:p>
    <w:p w14:paraId="7B56477B" w14:textId="77777777" w:rsidR="001575A0" w:rsidRDefault="001575A0" w:rsidP="00F528B4">
      <w:pPr>
        <w:rPr>
          <w:rFonts w:ascii="Arial" w:hAnsi="Arial" w:cs="Arial"/>
          <w:b/>
        </w:rPr>
      </w:pPr>
    </w:p>
    <w:p w14:paraId="2335FE48" w14:textId="77777777" w:rsidR="001575A0" w:rsidRDefault="001575A0" w:rsidP="00F528B4">
      <w:pPr>
        <w:rPr>
          <w:rFonts w:ascii="Arial" w:hAnsi="Arial" w:cs="Arial"/>
          <w:b/>
        </w:rPr>
      </w:pPr>
    </w:p>
    <w:p w14:paraId="759B7333" w14:textId="77777777" w:rsidR="001575A0" w:rsidRPr="00662771" w:rsidRDefault="001575A0" w:rsidP="00F528B4">
      <w:pPr>
        <w:rPr>
          <w:rFonts w:ascii="Arial" w:hAnsi="Arial" w:cs="Arial"/>
          <w:b/>
        </w:rPr>
      </w:pPr>
    </w:p>
    <w:p w14:paraId="49439A34" w14:textId="77777777" w:rsidR="00CC1403" w:rsidRPr="00662771" w:rsidRDefault="00CC1403" w:rsidP="00F528B4">
      <w:pPr>
        <w:rPr>
          <w:rFonts w:ascii="Arial" w:hAnsi="Arial" w:cs="Arial"/>
          <w:b/>
        </w:rPr>
      </w:pPr>
    </w:p>
    <w:p w14:paraId="417F9322" w14:textId="77777777" w:rsidR="00CC1403" w:rsidRPr="00662771" w:rsidRDefault="00CC1403" w:rsidP="00F528B4">
      <w:pPr>
        <w:rPr>
          <w:rFonts w:ascii="Arial" w:hAnsi="Arial" w:cs="Arial"/>
          <w:b/>
        </w:rPr>
      </w:pPr>
    </w:p>
    <w:p w14:paraId="563C5BD0" w14:textId="77777777" w:rsidR="00CC1403" w:rsidRPr="00662771" w:rsidRDefault="00CC1403" w:rsidP="00F528B4">
      <w:pPr>
        <w:rPr>
          <w:rFonts w:ascii="Arial" w:hAnsi="Arial" w:cs="Arial"/>
          <w:b/>
        </w:rPr>
      </w:pPr>
    </w:p>
    <w:p w14:paraId="649B19F2" w14:textId="77777777" w:rsidR="00CC1403" w:rsidRPr="00662771" w:rsidRDefault="00CC1403" w:rsidP="00F528B4">
      <w:pPr>
        <w:rPr>
          <w:rFonts w:ascii="Arial" w:hAnsi="Arial" w:cs="Arial"/>
          <w:b/>
        </w:rPr>
      </w:pPr>
    </w:p>
    <w:p w14:paraId="2D3F3B85" w14:textId="77777777" w:rsidR="00CC1403" w:rsidRPr="00662771" w:rsidRDefault="00CC1403" w:rsidP="00F528B4">
      <w:pPr>
        <w:rPr>
          <w:rFonts w:ascii="Arial" w:hAnsi="Arial" w:cs="Arial"/>
          <w:b/>
        </w:rPr>
      </w:pPr>
    </w:p>
    <w:p w14:paraId="6DDB38A7" w14:textId="77777777" w:rsidR="00CC1403" w:rsidRPr="00662771" w:rsidRDefault="00CC1403" w:rsidP="00F528B4">
      <w:pPr>
        <w:rPr>
          <w:rFonts w:ascii="Arial" w:hAnsi="Arial" w:cs="Arial"/>
          <w:b/>
        </w:rPr>
      </w:pPr>
    </w:p>
    <w:p w14:paraId="0E19489F" w14:textId="77777777" w:rsidR="00CC1403" w:rsidRPr="001575A0" w:rsidRDefault="00624CF1" w:rsidP="00F528B4">
      <w:pPr>
        <w:pStyle w:val="Ttulo1"/>
        <w:rPr>
          <w:rFonts w:cs="Arial"/>
          <w:color w:val="CC0066"/>
          <w:kern w:val="32"/>
          <w:szCs w:val="24"/>
        </w:rPr>
      </w:pPr>
      <w:bookmarkStart w:id="1416" w:name="_Toc210405496"/>
      <w:r w:rsidRPr="001575A0">
        <w:rPr>
          <w:rFonts w:cs="Arial"/>
          <w:color w:val="CC0066"/>
          <w:kern w:val="32"/>
          <w:szCs w:val="24"/>
        </w:rPr>
        <w:lastRenderedPageBreak/>
        <w:t>ANEXO 3 “C”</w:t>
      </w:r>
      <w:bookmarkEnd w:id="1416"/>
    </w:p>
    <w:p w14:paraId="7B03A93D" w14:textId="77777777" w:rsidR="00CC1403" w:rsidRPr="00662771" w:rsidRDefault="00624CF1" w:rsidP="00F528B4">
      <w:pPr>
        <w:jc w:val="center"/>
        <w:rPr>
          <w:rFonts w:ascii="Arial" w:hAnsi="Arial" w:cs="Arial"/>
          <w:b/>
        </w:rPr>
      </w:pPr>
      <w:bookmarkStart w:id="1417" w:name="_Toc309618102"/>
      <w:bookmarkStart w:id="1418" w:name="_Toc314094172"/>
      <w:bookmarkStart w:id="1419" w:name="_Toc314085351"/>
      <w:bookmarkStart w:id="1420" w:name="_Toc289064608"/>
      <w:bookmarkStart w:id="1421"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rsidP="00F528B4">
      <w:pPr>
        <w:pStyle w:val="Textosinformato"/>
        <w:ind w:right="281"/>
        <w:jc w:val="both"/>
        <w:rPr>
          <w:rFonts w:ascii="Arial" w:hAnsi="Arial" w:cs="Arial"/>
          <w:b/>
          <w:bCs/>
        </w:rPr>
      </w:pPr>
    </w:p>
    <w:p w14:paraId="1D9B15AB" w14:textId="77777777" w:rsidR="00CC1403" w:rsidRPr="00662771" w:rsidRDefault="00CC1403" w:rsidP="00F528B4">
      <w:pPr>
        <w:pStyle w:val="Textosinformato"/>
        <w:ind w:right="281"/>
        <w:jc w:val="both"/>
        <w:rPr>
          <w:rFonts w:ascii="Arial" w:hAnsi="Arial" w:cs="Arial"/>
          <w:b/>
          <w:bCs/>
        </w:rPr>
      </w:pPr>
    </w:p>
    <w:p w14:paraId="619AFF4F" w14:textId="5AA0763D" w:rsidR="00CC1403" w:rsidRPr="00662771" w:rsidRDefault="00624CF1" w:rsidP="00F528B4">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rsidP="00F528B4">
      <w:pPr>
        <w:pStyle w:val="Textosinformato"/>
        <w:ind w:right="281"/>
        <w:jc w:val="both"/>
        <w:rPr>
          <w:rFonts w:ascii="Arial" w:hAnsi="Arial" w:cs="Arial"/>
          <w:b/>
          <w:bCs/>
        </w:rPr>
      </w:pPr>
    </w:p>
    <w:p w14:paraId="738FB45D" w14:textId="77777777" w:rsidR="00CC1403" w:rsidRPr="00662771" w:rsidRDefault="00CC1403" w:rsidP="00F528B4">
      <w:pPr>
        <w:pStyle w:val="Textosinformato"/>
        <w:ind w:right="281"/>
        <w:jc w:val="both"/>
        <w:rPr>
          <w:rFonts w:ascii="Arial" w:hAnsi="Arial" w:cs="Arial"/>
          <w:b/>
          <w:bCs/>
        </w:rPr>
      </w:pPr>
    </w:p>
    <w:p w14:paraId="6B075795"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rsidP="00F528B4">
      <w:pPr>
        <w:pStyle w:val="Textosinformato"/>
        <w:ind w:right="281"/>
        <w:jc w:val="both"/>
        <w:rPr>
          <w:rFonts w:ascii="Arial" w:hAnsi="Arial" w:cs="Arial"/>
          <w:bCs/>
        </w:rPr>
      </w:pPr>
    </w:p>
    <w:p w14:paraId="017E27D1" w14:textId="77777777" w:rsidR="006A43CF" w:rsidRPr="00662771" w:rsidRDefault="006A43CF"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F528B4">
      <w:pPr>
        <w:pStyle w:val="Textosinformato"/>
        <w:spacing w:line="360" w:lineRule="auto"/>
        <w:ind w:right="284"/>
        <w:jc w:val="both"/>
        <w:rPr>
          <w:rFonts w:ascii="Arial" w:hAnsi="Arial" w:cs="Arial"/>
        </w:rPr>
      </w:pPr>
    </w:p>
    <w:p w14:paraId="6A64F474" w14:textId="77777777" w:rsidR="006A43CF" w:rsidRPr="00662771" w:rsidRDefault="006A43CF" w:rsidP="00F528B4">
      <w:pPr>
        <w:tabs>
          <w:tab w:val="left" w:pos="5103"/>
          <w:tab w:val="left" w:pos="7655"/>
        </w:tabs>
        <w:jc w:val="center"/>
        <w:rPr>
          <w:rFonts w:ascii="Arial" w:hAnsi="Arial" w:cs="Arial"/>
        </w:rPr>
      </w:pPr>
    </w:p>
    <w:p w14:paraId="3E02E30D" w14:textId="77777777" w:rsidR="006A43CF" w:rsidRPr="00662771" w:rsidRDefault="006A43CF" w:rsidP="00F528B4">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F528B4">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F528B4">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rsidP="00F528B4">
      <w:pPr>
        <w:pStyle w:val="Textoindependiente"/>
        <w:jc w:val="center"/>
        <w:rPr>
          <w:rFonts w:cs="Arial"/>
          <w:sz w:val="20"/>
          <w:lang w:val="es-ES"/>
        </w:rPr>
      </w:pPr>
    </w:p>
    <w:p w14:paraId="6D3D73CC" w14:textId="77777777" w:rsidR="00CC1403" w:rsidRPr="00662771" w:rsidRDefault="00CC1403" w:rsidP="00F528B4">
      <w:pPr>
        <w:pStyle w:val="Textoindependiente"/>
        <w:jc w:val="center"/>
        <w:rPr>
          <w:rFonts w:cs="Arial"/>
          <w:b/>
          <w:bCs/>
          <w:sz w:val="20"/>
        </w:rPr>
      </w:pPr>
    </w:p>
    <w:p w14:paraId="69904E98" w14:textId="77777777" w:rsidR="00CC1403" w:rsidRPr="00662771" w:rsidRDefault="00CC1403" w:rsidP="00F528B4">
      <w:pPr>
        <w:pStyle w:val="Ttulo1"/>
        <w:spacing w:before="240" w:after="60"/>
        <w:rPr>
          <w:rFonts w:cs="Arial"/>
          <w:color w:val="CC0066"/>
          <w:kern w:val="32"/>
          <w:sz w:val="20"/>
        </w:rPr>
      </w:pPr>
    </w:p>
    <w:p w14:paraId="6024163A" w14:textId="77777777" w:rsidR="00CC1403" w:rsidRPr="00662771" w:rsidRDefault="00624CF1" w:rsidP="00F528B4">
      <w:pPr>
        <w:rPr>
          <w:rFonts w:ascii="Arial" w:hAnsi="Arial" w:cs="Arial"/>
          <w:lang w:val="es-ES"/>
        </w:rPr>
      </w:pPr>
      <w:r w:rsidRPr="00662771">
        <w:rPr>
          <w:rFonts w:ascii="Arial" w:hAnsi="Arial" w:cs="Arial"/>
          <w:lang w:val="es-ES"/>
        </w:rPr>
        <w:br w:type="page"/>
      </w:r>
    </w:p>
    <w:p w14:paraId="63759652" w14:textId="77777777" w:rsidR="00CC1403" w:rsidRPr="005E2ABE" w:rsidRDefault="00624CF1" w:rsidP="00F528B4">
      <w:pPr>
        <w:pStyle w:val="Ttulo1"/>
        <w:spacing w:before="240" w:after="60"/>
        <w:rPr>
          <w:rFonts w:cs="Arial"/>
          <w:color w:val="CC0066"/>
          <w:kern w:val="32"/>
          <w:szCs w:val="24"/>
        </w:rPr>
      </w:pPr>
      <w:bookmarkStart w:id="1422" w:name="_Toc210405497"/>
      <w:r w:rsidRPr="005E2ABE">
        <w:rPr>
          <w:rFonts w:cs="Arial"/>
          <w:color w:val="CC0066"/>
          <w:kern w:val="32"/>
          <w:szCs w:val="24"/>
        </w:rPr>
        <w:lastRenderedPageBreak/>
        <w:t>ANEXO 4</w:t>
      </w:r>
      <w:bookmarkEnd w:id="1417"/>
      <w:bookmarkEnd w:id="1418"/>
      <w:bookmarkEnd w:id="1419"/>
      <w:bookmarkEnd w:id="1422"/>
    </w:p>
    <w:p w14:paraId="3114AD2B" w14:textId="77777777" w:rsidR="00CC1403" w:rsidRPr="005E2ABE" w:rsidRDefault="00624CF1" w:rsidP="00F528B4">
      <w:pPr>
        <w:pStyle w:val="Ttulo1"/>
        <w:rPr>
          <w:rFonts w:cs="Arial"/>
          <w:szCs w:val="24"/>
        </w:rPr>
      </w:pPr>
      <w:bookmarkStart w:id="1423" w:name="_Toc3539030"/>
      <w:bookmarkStart w:id="1424" w:name="_Toc498523242"/>
      <w:bookmarkStart w:id="1425" w:name="_Toc19704303"/>
      <w:bookmarkStart w:id="1426" w:name="_Toc492377963"/>
      <w:bookmarkStart w:id="1427" w:name="_Toc510612363"/>
      <w:bookmarkStart w:id="1428" w:name="_Toc491181001"/>
      <w:bookmarkStart w:id="1429" w:name="_Toc94701576"/>
      <w:bookmarkStart w:id="1430" w:name="_Toc494211623"/>
      <w:bookmarkStart w:id="1431" w:name="_Toc505704926"/>
      <w:bookmarkStart w:id="1432" w:name="_Toc89112382"/>
      <w:bookmarkStart w:id="1433" w:name="_Toc23410280"/>
      <w:bookmarkStart w:id="1434" w:name="_Toc464498342"/>
      <w:bookmarkStart w:id="1435" w:name="_Toc452121420"/>
      <w:bookmarkStart w:id="1436" w:name="_Toc96092359"/>
      <w:bookmarkStart w:id="1437" w:name="_Toc487209361"/>
      <w:bookmarkStart w:id="1438" w:name="_Toc464498747"/>
      <w:bookmarkStart w:id="1439" w:name="_Toc104199040"/>
      <w:bookmarkStart w:id="1440" w:name="_Toc488428675"/>
      <w:bookmarkStart w:id="1441" w:name="_Toc496883359"/>
      <w:bookmarkStart w:id="1442" w:name="_Toc493501665"/>
      <w:bookmarkStart w:id="1443" w:name="_Toc23958046"/>
      <w:bookmarkStart w:id="1444" w:name="_Toc127378598"/>
      <w:bookmarkStart w:id="1445" w:name="_Toc127981556"/>
      <w:bookmarkStart w:id="1446" w:name="_Toc144317525"/>
      <w:bookmarkStart w:id="1447" w:name="_Toc149156156"/>
      <w:bookmarkStart w:id="1448" w:name="_Toc207296306"/>
      <w:bookmarkStart w:id="1449" w:name="_Toc210405498"/>
      <w:r w:rsidRPr="005E2ABE">
        <w:rPr>
          <w:rFonts w:cs="Arial"/>
          <w:kern w:val="32"/>
          <w:szCs w:val="24"/>
        </w:rPr>
        <w:t>Declaración de integridad</w:t>
      </w:r>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p>
    <w:bookmarkEnd w:id="1420"/>
    <w:bookmarkEnd w:id="1421"/>
    <w:p w14:paraId="01441B40" w14:textId="77777777" w:rsidR="00CC1403" w:rsidRPr="00662771" w:rsidRDefault="00CC1403" w:rsidP="00F528B4">
      <w:pPr>
        <w:pStyle w:val="Textosinformato"/>
        <w:ind w:right="281"/>
        <w:jc w:val="both"/>
        <w:rPr>
          <w:rFonts w:ascii="Arial" w:hAnsi="Arial" w:cs="Arial"/>
          <w:b/>
          <w:bCs/>
        </w:rPr>
      </w:pPr>
    </w:p>
    <w:p w14:paraId="2CD60473" w14:textId="77777777" w:rsidR="00CC1403" w:rsidRPr="00662771" w:rsidRDefault="00CC1403" w:rsidP="00F528B4">
      <w:pPr>
        <w:pStyle w:val="Textodebloque"/>
        <w:tabs>
          <w:tab w:val="left" w:pos="0"/>
        </w:tabs>
        <w:ind w:left="0" w:right="0"/>
        <w:jc w:val="center"/>
        <w:rPr>
          <w:rFonts w:cs="Arial"/>
          <w:b/>
          <w:bCs/>
          <w:sz w:val="20"/>
        </w:rPr>
      </w:pPr>
    </w:p>
    <w:p w14:paraId="29756AF9" w14:textId="28905C14" w:rsidR="00CC1403" w:rsidRPr="00662771" w:rsidRDefault="00624CF1" w:rsidP="00F528B4">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rsidP="00F528B4">
      <w:pPr>
        <w:pStyle w:val="Textosinformato"/>
        <w:ind w:right="281"/>
        <w:jc w:val="both"/>
        <w:rPr>
          <w:rFonts w:ascii="Arial" w:hAnsi="Arial" w:cs="Arial"/>
          <w:b/>
          <w:bCs/>
        </w:rPr>
      </w:pPr>
    </w:p>
    <w:p w14:paraId="3FD34ECC" w14:textId="77777777" w:rsidR="00CC1403" w:rsidRPr="00662771" w:rsidRDefault="00CC1403" w:rsidP="00F528B4">
      <w:pPr>
        <w:pStyle w:val="Textosinformato"/>
        <w:ind w:right="281"/>
        <w:jc w:val="both"/>
        <w:rPr>
          <w:rFonts w:ascii="Arial" w:hAnsi="Arial" w:cs="Arial"/>
          <w:b/>
          <w:bCs/>
        </w:rPr>
      </w:pPr>
    </w:p>
    <w:p w14:paraId="2882B6F9" w14:textId="77777777" w:rsidR="00CC1403" w:rsidRPr="00662771" w:rsidRDefault="00CC1403" w:rsidP="00F528B4">
      <w:pPr>
        <w:pStyle w:val="Textosinformato"/>
        <w:ind w:right="281"/>
        <w:jc w:val="both"/>
        <w:rPr>
          <w:rFonts w:ascii="Arial" w:hAnsi="Arial" w:cs="Arial"/>
          <w:b/>
          <w:bCs/>
        </w:rPr>
      </w:pPr>
    </w:p>
    <w:p w14:paraId="39B23BE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rsidP="00F528B4">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rsidP="00F528B4">
      <w:pPr>
        <w:pStyle w:val="Textosinformato"/>
        <w:ind w:right="281"/>
        <w:jc w:val="both"/>
        <w:rPr>
          <w:rFonts w:ascii="Arial" w:hAnsi="Arial" w:cs="Arial"/>
          <w:bCs/>
        </w:rPr>
      </w:pPr>
    </w:p>
    <w:p w14:paraId="2F39E26D" w14:textId="77777777" w:rsidR="0083225E" w:rsidRPr="00662771" w:rsidRDefault="0083225E" w:rsidP="00F528B4">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F528B4">
      <w:pPr>
        <w:tabs>
          <w:tab w:val="left" w:pos="6175"/>
        </w:tabs>
        <w:spacing w:line="360" w:lineRule="auto"/>
        <w:jc w:val="center"/>
        <w:rPr>
          <w:rFonts w:ascii="Arial" w:hAnsi="Arial" w:cs="Arial"/>
        </w:rPr>
      </w:pPr>
    </w:p>
    <w:p w14:paraId="383D5C84" w14:textId="77777777" w:rsidR="0083225E" w:rsidRPr="00662771" w:rsidRDefault="0083225E" w:rsidP="00F528B4">
      <w:pPr>
        <w:tabs>
          <w:tab w:val="left" w:pos="6175"/>
        </w:tabs>
        <w:spacing w:line="360" w:lineRule="auto"/>
        <w:jc w:val="center"/>
        <w:rPr>
          <w:rFonts w:ascii="Arial" w:hAnsi="Arial" w:cs="Arial"/>
        </w:rPr>
      </w:pPr>
    </w:p>
    <w:p w14:paraId="2512FF68" w14:textId="77777777" w:rsidR="0083225E" w:rsidRPr="00662771" w:rsidRDefault="0083225E" w:rsidP="00F528B4">
      <w:pPr>
        <w:tabs>
          <w:tab w:val="left" w:pos="6175"/>
        </w:tabs>
        <w:spacing w:line="360" w:lineRule="auto"/>
        <w:jc w:val="center"/>
        <w:rPr>
          <w:rFonts w:ascii="Arial" w:hAnsi="Arial" w:cs="Arial"/>
        </w:rPr>
      </w:pPr>
    </w:p>
    <w:p w14:paraId="64DD0F3F" w14:textId="77777777" w:rsidR="0083225E" w:rsidRPr="00662771" w:rsidRDefault="0083225E" w:rsidP="00F528B4">
      <w:pPr>
        <w:tabs>
          <w:tab w:val="left" w:pos="6175"/>
        </w:tabs>
        <w:spacing w:line="360" w:lineRule="auto"/>
        <w:jc w:val="center"/>
        <w:rPr>
          <w:rFonts w:ascii="Arial" w:hAnsi="Arial" w:cs="Arial"/>
        </w:rPr>
      </w:pPr>
    </w:p>
    <w:p w14:paraId="0F9ED542" w14:textId="77777777" w:rsidR="0083225E" w:rsidRPr="00662771" w:rsidRDefault="0083225E" w:rsidP="00F528B4">
      <w:pPr>
        <w:tabs>
          <w:tab w:val="left" w:pos="6175"/>
        </w:tabs>
        <w:spacing w:line="360" w:lineRule="auto"/>
        <w:jc w:val="center"/>
        <w:rPr>
          <w:rFonts w:ascii="Arial" w:hAnsi="Arial" w:cs="Arial"/>
        </w:rPr>
      </w:pPr>
    </w:p>
    <w:p w14:paraId="5B67F1A2" w14:textId="77777777" w:rsidR="0083225E" w:rsidRPr="00662771" w:rsidRDefault="0083225E" w:rsidP="00F528B4">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rsidP="00F528B4">
      <w:pPr>
        <w:pStyle w:val="Textosinformato"/>
        <w:ind w:right="281"/>
        <w:jc w:val="center"/>
        <w:rPr>
          <w:rFonts w:ascii="Arial" w:hAnsi="Arial" w:cs="Arial"/>
          <w:b/>
          <w:bCs/>
        </w:rPr>
      </w:pPr>
    </w:p>
    <w:p w14:paraId="65229B57" w14:textId="77777777" w:rsidR="00CC1403" w:rsidRPr="00662771" w:rsidRDefault="00CC1403" w:rsidP="00F528B4">
      <w:pPr>
        <w:pStyle w:val="Textoindependiente"/>
        <w:spacing w:line="360" w:lineRule="auto"/>
        <w:jc w:val="center"/>
        <w:rPr>
          <w:rFonts w:cs="Arial"/>
          <w:sz w:val="20"/>
        </w:rPr>
      </w:pPr>
    </w:p>
    <w:p w14:paraId="7BAE44B9" w14:textId="77777777" w:rsidR="00CC1403" w:rsidRPr="00662771" w:rsidRDefault="00624CF1" w:rsidP="00F528B4">
      <w:pPr>
        <w:rPr>
          <w:rFonts w:ascii="Arial" w:hAnsi="Arial" w:cs="Arial"/>
        </w:rPr>
      </w:pPr>
      <w:bookmarkStart w:id="1450" w:name="_Toc434004150"/>
      <w:bookmarkStart w:id="1451" w:name="_Toc490562488"/>
      <w:r w:rsidRPr="00662771">
        <w:rPr>
          <w:rFonts w:ascii="Arial" w:hAnsi="Arial" w:cs="Arial"/>
          <w:b/>
        </w:rPr>
        <w:br w:type="page"/>
      </w:r>
    </w:p>
    <w:p w14:paraId="678F7187" w14:textId="77777777" w:rsidR="00CC1403" w:rsidRPr="005E2ABE" w:rsidRDefault="00624CF1" w:rsidP="00F528B4">
      <w:pPr>
        <w:pStyle w:val="Ttulo1"/>
        <w:spacing w:before="240" w:after="60"/>
        <w:rPr>
          <w:rFonts w:cs="Arial"/>
          <w:color w:val="CC0066"/>
          <w:kern w:val="32"/>
          <w:szCs w:val="24"/>
        </w:rPr>
      </w:pPr>
      <w:bookmarkStart w:id="1452" w:name="_Toc210405499"/>
      <w:r w:rsidRPr="005E2ABE">
        <w:rPr>
          <w:rFonts w:cs="Arial"/>
          <w:color w:val="CC0066"/>
          <w:kern w:val="32"/>
          <w:szCs w:val="24"/>
        </w:rPr>
        <w:lastRenderedPageBreak/>
        <w:t>ANEXO 5</w:t>
      </w:r>
      <w:bookmarkEnd w:id="1450"/>
      <w:bookmarkEnd w:id="1451"/>
      <w:bookmarkEnd w:id="1452"/>
    </w:p>
    <w:p w14:paraId="05033FDB" w14:textId="77777777" w:rsidR="00CC1403" w:rsidRPr="005E2ABE" w:rsidRDefault="00624CF1" w:rsidP="00F528B4">
      <w:pPr>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rsidP="00F528B4">
      <w:pPr>
        <w:jc w:val="both"/>
        <w:rPr>
          <w:rFonts w:ascii="Arial" w:hAnsi="Arial" w:cs="Arial"/>
          <w:b/>
        </w:rPr>
      </w:pPr>
    </w:p>
    <w:p w14:paraId="14F17596" w14:textId="77777777" w:rsidR="00CC1403" w:rsidRPr="00662771" w:rsidRDefault="00CC1403" w:rsidP="00F528B4">
      <w:pPr>
        <w:jc w:val="both"/>
        <w:rPr>
          <w:rFonts w:ascii="Arial" w:hAnsi="Arial" w:cs="Arial"/>
          <w:b/>
        </w:rPr>
      </w:pPr>
    </w:p>
    <w:p w14:paraId="0E38C620" w14:textId="029FB9AB" w:rsidR="00CC1403" w:rsidRPr="00662771" w:rsidRDefault="00624CF1" w:rsidP="00F528B4">
      <w:pPr>
        <w:jc w:val="right"/>
        <w:rPr>
          <w:rFonts w:ascii="Arial" w:hAnsi="Arial" w:cs="Arial"/>
          <w:b/>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331569CE" w14:textId="77777777" w:rsidR="00CC1403" w:rsidRPr="00662771" w:rsidRDefault="00CC1403" w:rsidP="00F528B4">
      <w:pPr>
        <w:jc w:val="both"/>
        <w:rPr>
          <w:rFonts w:ascii="Arial" w:hAnsi="Arial" w:cs="Arial"/>
          <w:b/>
        </w:rPr>
      </w:pPr>
    </w:p>
    <w:p w14:paraId="5788D5CE" w14:textId="77777777" w:rsidR="00CC1403" w:rsidRPr="00662771" w:rsidRDefault="00CC1403" w:rsidP="00F528B4">
      <w:pPr>
        <w:jc w:val="both"/>
        <w:rPr>
          <w:rFonts w:ascii="Arial" w:hAnsi="Arial" w:cs="Arial"/>
          <w:b/>
        </w:rPr>
      </w:pPr>
    </w:p>
    <w:p w14:paraId="377F3519" w14:textId="77777777" w:rsidR="00CC1403" w:rsidRPr="00662771" w:rsidRDefault="00CC1403" w:rsidP="00F528B4">
      <w:pPr>
        <w:jc w:val="both"/>
        <w:rPr>
          <w:rFonts w:ascii="Arial" w:hAnsi="Arial" w:cs="Arial"/>
          <w:b/>
        </w:rPr>
      </w:pPr>
    </w:p>
    <w:p w14:paraId="2624E430"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7052D2B0"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34698E31"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5080C923" w14:textId="77777777" w:rsidR="00CC1403" w:rsidRPr="00662771" w:rsidRDefault="00CC1403" w:rsidP="00F528B4">
      <w:pPr>
        <w:pStyle w:val="Textoindependiente31"/>
        <w:rPr>
          <w:rFonts w:cs="Arial"/>
          <w:b/>
          <w:sz w:val="20"/>
        </w:rPr>
      </w:pPr>
    </w:p>
    <w:p w14:paraId="77B12DA9" w14:textId="77777777" w:rsidR="00CC1403" w:rsidRPr="00662771" w:rsidRDefault="00CC1403" w:rsidP="00F528B4">
      <w:pPr>
        <w:pStyle w:val="Textoindependiente31"/>
        <w:rPr>
          <w:rFonts w:cs="Arial"/>
          <w:b/>
          <w:sz w:val="20"/>
        </w:rPr>
      </w:pPr>
    </w:p>
    <w:p w14:paraId="6331A673" w14:textId="77777777" w:rsidR="00CC1403" w:rsidRPr="00662771" w:rsidRDefault="00CC1403" w:rsidP="00F528B4">
      <w:pPr>
        <w:pStyle w:val="Textoindependiente31"/>
        <w:rPr>
          <w:rFonts w:cs="Arial"/>
          <w:b/>
          <w:sz w:val="20"/>
        </w:rPr>
      </w:pPr>
    </w:p>
    <w:p w14:paraId="02CB85F0" w14:textId="77777777" w:rsidR="00CC1403" w:rsidRPr="00662771" w:rsidRDefault="00CC1403" w:rsidP="00F528B4">
      <w:pPr>
        <w:pStyle w:val="Textoindependiente31"/>
        <w:rPr>
          <w:rFonts w:cs="Arial"/>
          <w:b/>
          <w:sz w:val="20"/>
        </w:rPr>
      </w:pPr>
    </w:p>
    <w:p w14:paraId="54DDFAD7" w14:textId="77777777" w:rsidR="00CC1403" w:rsidRPr="00662771" w:rsidRDefault="00CC1403" w:rsidP="00F528B4">
      <w:pPr>
        <w:pStyle w:val="Textoindependiente31"/>
        <w:rPr>
          <w:rFonts w:cs="Arial"/>
          <w:b/>
          <w:sz w:val="20"/>
        </w:rPr>
      </w:pPr>
    </w:p>
    <w:p w14:paraId="0AC59937" w14:textId="77777777" w:rsidR="0083225E" w:rsidRPr="00662771" w:rsidRDefault="0083225E" w:rsidP="00F528B4">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w:t>
      </w:r>
      <w:r w:rsidRPr="00662771">
        <w:rPr>
          <w:rFonts w:ascii="Arial" w:hAnsi="Arial" w:cs="Arial"/>
        </w:rPr>
        <w:t>, es de nacionalidad mexicana.</w:t>
      </w:r>
    </w:p>
    <w:p w14:paraId="33BB318F" w14:textId="77777777" w:rsidR="00CC1403" w:rsidRPr="00662771" w:rsidRDefault="00CC1403" w:rsidP="00F528B4">
      <w:pPr>
        <w:spacing w:line="360" w:lineRule="auto"/>
        <w:jc w:val="both"/>
        <w:rPr>
          <w:rFonts w:ascii="Arial" w:hAnsi="Arial" w:cs="Arial"/>
          <w:b/>
        </w:rPr>
      </w:pPr>
    </w:p>
    <w:p w14:paraId="2F68FBFD" w14:textId="77777777" w:rsidR="00CC1403" w:rsidRPr="00662771" w:rsidRDefault="00CC1403" w:rsidP="00F528B4">
      <w:pPr>
        <w:jc w:val="both"/>
        <w:rPr>
          <w:rFonts w:ascii="Arial" w:hAnsi="Arial" w:cs="Arial"/>
          <w:b/>
        </w:rPr>
      </w:pPr>
    </w:p>
    <w:p w14:paraId="6997E5DC" w14:textId="77777777" w:rsidR="00CC1403" w:rsidRPr="00662771" w:rsidRDefault="00CC1403" w:rsidP="00F528B4">
      <w:pPr>
        <w:rPr>
          <w:rFonts w:ascii="Arial" w:hAnsi="Arial" w:cs="Arial"/>
        </w:rPr>
      </w:pPr>
    </w:p>
    <w:p w14:paraId="035A17AB" w14:textId="77777777" w:rsidR="00CC1403" w:rsidRPr="00662771" w:rsidRDefault="00CC1403" w:rsidP="00F528B4">
      <w:pPr>
        <w:rPr>
          <w:rFonts w:ascii="Arial" w:hAnsi="Arial" w:cs="Arial"/>
        </w:rPr>
      </w:pPr>
    </w:p>
    <w:p w14:paraId="324AC06E" w14:textId="77777777" w:rsidR="00CC1403" w:rsidRPr="00662771" w:rsidRDefault="00CC1403" w:rsidP="00F528B4">
      <w:pPr>
        <w:rPr>
          <w:rFonts w:ascii="Arial" w:hAnsi="Arial" w:cs="Arial"/>
        </w:rPr>
      </w:pPr>
    </w:p>
    <w:p w14:paraId="78C51679" w14:textId="77777777" w:rsidR="00CC1403" w:rsidRPr="00662771" w:rsidRDefault="00CC1403" w:rsidP="00F528B4">
      <w:pPr>
        <w:rPr>
          <w:rFonts w:ascii="Arial" w:hAnsi="Arial" w:cs="Arial"/>
        </w:rPr>
      </w:pPr>
    </w:p>
    <w:p w14:paraId="3BFC09FB" w14:textId="77777777" w:rsidR="00CC1403" w:rsidRPr="00662771" w:rsidRDefault="00CC1403" w:rsidP="00F528B4">
      <w:pPr>
        <w:rPr>
          <w:rFonts w:ascii="Arial" w:hAnsi="Arial" w:cs="Arial"/>
        </w:rPr>
      </w:pPr>
    </w:p>
    <w:p w14:paraId="4F17BCEC" w14:textId="77777777" w:rsidR="00CC1403" w:rsidRPr="00662771" w:rsidRDefault="00CC1403" w:rsidP="00F528B4">
      <w:pPr>
        <w:rPr>
          <w:rFonts w:ascii="Arial" w:hAnsi="Arial" w:cs="Arial"/>
        </w:rPr>
      </w:pPr>
    </w:p>
    <w:p w14:paraId="31905A56"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09E66C76"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rsidP="00F528B4">
      <w:pPr>
        <w:pStyle w:val="Textosinformato"/>
        <w:ind w:right="281"/>
        <w:jc w:val="center"/>
        <w:rPr>
          <w:rFonts w:ascii="Arial" w:hAnsi="Arial" w:cs="Arial"/>
          <w:b/>
          <w:bCs/>
        </w:rPr>
      </w:pPr>
    </w:p>
    <w:p w14:paraId="6A0046AF" w14:textId="77777777" w:rsidR="00CC1403" w:rsidRPr="00662771" w:rsidRDefault="00CC1403" w:rsidP="00F528B4">
      <w:pPr>
        <w:pStyle w:val="Textosinformato"/>
        <w:ind w:right="281"/>
        <w:jc w:val="both"/>
        <w:rPr>
          <w:rFonts w:ascii="Arial" w:hAnsi="Arial" w:cs="Arial"/>
          <w:b/>
          <w:bCs/>
        </w:rPr>
      </w:pPr>
    </w:p>
    <w:p w14:paraId="27A48EFA" w14:textId="77777777" w:rsidR="00CC1403" w:rsidRPr="00662771" w:rsidRDefault="00CC1403" w:rsidP="00F528B4">
      <w:pPr>
        <w:rPr>
          <w:rFonts w:ascii="Arial" w:hAnsi="Arial" w:cs="Arial"/>
        </w:rPr>
      </w:pPr>
    </w:p>
    <w:p w14:paraId="6F0DD9C5" w14:textId="77777777" w:rsidR="00CC1403" w:rsidRPr="00662771" w:rsidRDefault="00624CF1" w:rsidP="00F528B4">
      <w:pPr>
        <w:rPr>
          <w:rFonts w:ascii="Arial" w:hAnsi="Arial" w:cs="Arial"/>
        </w:rPr>
      </w:pPr>
      <w:bookmarkStart w:id="1453" w:name="_Toc434004151"/>
      <w:r w:rsidRPr="00662771">
        <w:rPr>
          <w:rFonts w:ascii="Arial" w:hAnsi="Arial" w:cs="Arial"/>
          <w:b/>
        </w:rPr>
        <w:br w:type="page"/>
      </w:r>
    </w:p>
    <w:p w14:paraId="01684951" w14:textId="77777777" w:rsidR="00CC1403" w:rsidRPr="005E2ABE" w:rsidRDefault="00624CF1" w:rsidP="00F528B4">
      <w:pPr>
        <w:pStyle w:val="Ttulo1"/>
        <w:spacing w:before="240" w:after="60"/>
        <w:rPr>
          <w:rFonts w:cs="Arial"/>
          <w:color w:val="CC0066"/>
          <w:kern w:val="32"/>
          <w:szCs w:val="24"/>
        </w:rPr>
      </w:pPr>
      <w:bookmarkStart w:id="1454" w:name="_Toc210405500"/>
      <w:r w:rsidRPr="005E2ABE">
        <w:rPr>
          <w:rFonts w:cs="Arial"/>
          <w:color w:val="CC0066"/>
          <w:kern w:val="32"/>
          <w:szCs w:val="24"/>
        </w:rPr>
        <w:lastRenderedPageBreak/>
        <w:t xml:space="preserve">ANEXO </w:t>
      </w:r>
      <w:bookmarkEnd w:id="1453"/>
      <w:r w:rsidRPr="005E2ABE">
        <w:rPr>
          <w:rFonts w:cs="Arial"/>
          <w:color w:val="CC0066"/>
          <w:kern w:val="32"/>
          <w:szCs w:val="24"/>
        </w:rPr>
        <w:t>6</w:t>
      </w:r>
      <w:bookmarkEnd w:id="1454"/>
    </w:p>
    <w:p w14:paraId="18D14786" w14:textId="77777777" w:rsidR="00CC1403" w:rsidRPr="005E2ABE" w:rsidRDefault="00624CF1" w:rsidP="00F528B4">
      <w:pPr>
        <w:jc w:val="center"/>
        <w:rPr>
          <w:rFonts w:ascii="Arial" w:hAnsi="Arial" w:cs="Arial"/>
          <w:b/>
          <w:sz w:val="24"/>
          <w:szCs w:val="24"/>
        </w:rPr>
      </w:pPr>
      <w:bookmarkStart w:id="1455" w:name="_Toc289064610"/>
      <w:r w:rsidRPr="005E2ABE">
        <w:rPr>
          <w:rFonts w:ascii="Arial" w:hAnsi="Arial" w:cs="Arial"/>
          <w:b/>
          <w:sz w:val="24"/>
          <w:szCs w:val="24"/>
        </w:rPr>
        <w:t>Estratificación de micro, pequeñas y medianas empresas</w:t>
      </w:r>
    </w:p>
    <w:p w14:paraId="2FB1A1C5" w14:textId="77777777" w:rsidR="00CC1403" w:rsidRPr="005E2ABE" w:rsidRDefault="00CC1403" w:rsidP="00F528B4">
      <w:pPr>
        <w:pStyle w:val="Textosinformato"/>
        <w:ind w:right="281"/>
        <w:jc w:val="both"/>
        <w:rPr>
          <w:rFonts w:ascii="Arial" w:hAnsi="Arial" w:cs="Arial"/>
          <w:b/>
          <w:bCs/>
          <w:sz w:val="24"/>
          <w:szCs w:val="24"/>
        </w:rPr>
      </w:pPr>
    </w:p>
    <w:p w14:paraId="4C97C97C" w14:textId="77777777" w:rsidR="00CC1403" w:rsidRPr="00662771" w:rsidRDefault="00CC1403" w:rsidP="00F528B4">
      <w:pPr>
        <w:pStyle w:val="Textodebloque"/>
        <w:tabs>
          <w:tab w:val="left" w:pos="0"/>
        </w:tabs>
        <w:ind w:left="0" w:right="0"/>
        <w:jc w:val="center"/>
        <w:rPr>
          <w:rFonts w:cs="Arial"/>
          <w:b/>
          <w:bCs/>
          <w:sz w:val="20"/>
        </w:rPr>
      </w:pPr>
    </w:p>
    <w:p w14:paraId="7619841B" w14:textId="798112B4" w:rsidR="00CC1403" w:rsidRPr="00662771" w:rsidRDefault="00624CF1" w:rsidP="00F528B4">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rsidP="00F528B4">
      <w:pPr>
        <w:pStyle w:val="Textosinformato"/>
        <w:ind w:right="281"/>
        <w:jc w:val="both"/>
        <w:rPr>
          <w:rFonts w:ascii="Arial" w:hAnsi="Arial" w:cs="Arial"/>
          <w:b/>
          <w:bCs/>
          <w:lang w:val="es-MX"/>
        </w:rPr>
      </w:pPr>
    </w:p>
    <w:p w14:paraId="02473E80" w14:textId="77777777" w:rsidR="00CC1403" w:rsidRPr="00662771" w:rsidRDefault="00CC1403" w:rsidP="00F528B4">
      <w:pPr>
        <w:pStyle w:val="Textosinformato"/>
        <w:ind w:right="281"/>
        <w:jc w:val="both"/>
        <w:rPr>
          <w:rFonts w:ascii="Arial" w:hAnsi="Arial" w:cs="Arial"/>
          <w:b/>
          <w:bCs/>
        </w:rPr>
      </w:pPr>
    </w:p>
    <w:p w14:paraId="023575FE"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28B4">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28B4">
      <w:pPr>
        <w:pStyle w:val="Textoindependiente31"/>
        <w:outlineLvl w:val="0"/>
        <w:rPr>
          <w:rFonts w:cs="Arial"/>
          <w:b/>
          <w:sz w:val="20"/>
        </w:rPr>
      </w:pPr>
    </w:p>
    <w:p w14:paraId="7C96806A" w14:textId="77777777" w:rsidR="00F50DDC" w:rsidRPr="00662771" w:rsidRDefault="00F50DDC" w:rsidP="00F528B4">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 xml:space="preserve">empresa licitante (persona física o </w:t>
      </w:r>
      <w:proofErr w:type="gramStart"/>
      <w:r w:rsidRPr="00662771">
        <w:rPr>
          <w:rFonts w:cs="Arial"/>
          <w:bCs/>
          <w:i/>
          <w:iCs/>
          <w:sz w:val="20"/>
          <w:u w:val="single"/>
        </w:rPr>
        <w:t>moral)</w:t>
      </w:r>
      <w:r w:rsidRPr="00662771">
        <w:rPr>
          <w:rFonts w:cs="Arial"/>
          <w:bCs/>
          <w:sz w:val="20"/>
          <w:u w:val="single"/>
        </w:rPr>
        <w:t>_</w:t>
      </w:r>
      <w:proofErr w:type="gramEnd"/>
      <w:r w:rsidRPr="00662771">
        <w:rPr>
          <w:rFonts w:cs="Arial"/>
          <w:bCs/>
          <w:sz w:val="20"/>
          <w:u w:val="single"/>
        </w:rPr>
        <w:t xml:space="preserve">   _]</w:t>
      </w:r>
      <w:r w:rsidRPr="00662771">
        <w:rPr>
          <w:rFonts w:cs="Arial"/>
          <w:bCs/>
          <w:sz w:val="20"/>
        </w:rPr>
        <w:t xml:space="preserve">, </w:t>
      </w:r>
      <w:r w:rsidRPr="00662771">
        <w:rPr>
          <w:rFonts w:cs="Arial"/>
          <w:sz w:val="20"/>
        </w:rPr>
        <w:t>pertenece al rango de [__(</w:t>
      </w:r>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F528B4">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F528B4">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monto de ventas anuales (</w:t>
            </w:r>
            <w:proofErr w:type="spellStart"/>
            <w:r w:rsidRPr="00662771">
              <w:rPr>
                <w:rFonts w:cs="Arial"/>
                <w:b/>
                <w:sz w:val="20"/>
              </w:rPr>
              <w:t>mdp</w:t>
            </w:r>
            <w:proofErr w:type="spellEnd"/>
            <w:r w:rsidRPr="00662771">
              <w:rPr>
                <w:rFonts w:cs="Arial"/>
                <w:b/>
                <w:sz w:val="20"/>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28B4">
      <w:pPr>
        <w:pStyle w:val="Texto0"/>
        <w:spacing w:after="0" w:line="240" w:lineRule="auto"/>
        <w:rPr>
          <w:rFonts w:cs="Arial"/>
          <w:b/>
          <w:sz w:val="20"/>
        </w:rPr>
      </w:pPr>
    </w:p>
    <w:p w14:paraId="6BA6F913" w14:textId="77777777" w:rsidR="00F50DDC" w:rsidRPr="00662771" w:rsidRDefault="00F50DDC" w:rsidP="00F528B4">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28B4">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28B4">
      <w:pPr>
        <w:jc w:val="both"/>
        <w:rPr>
          <w:rFonts w:ascii="Arial" w:hAnsi="Arial" w:cs="Arial"/>
        </w:rPr>
      </w:pPr>
    </w:p>
    <w:p w14:paraId="2ED5BF69" w14:textId="77777777" w:rsidR="00F50DDC" w:rsidRPr="00662771" w:rsidRDefault="00F50DDC" w:rsidP="00F528B4">
      <w:pPr>
        <w:jc w:val="both"/>
        <w:rPr>
          <w:rFonts w:ascii="Arial" w:hAnsi="Arial" w:cs="Arial"/>
        </w:rPr>
      </w:pPr>
      <w:bookmarkStart w:id="1456"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456"/>
    <w:p w14:paraId="591CF190" w14:textId="77777777" w:rsidR="00F50DDC" w:rsidRPr="00662771" w:rsidRDefault="00F50DDC" w:rsidP="00F528B4">
      <w:pPr>
        <w:jc w:val="both"/>
        <w:rPr>
          <w:rFonts w:ascii="Arial" w:hAnsi="Arial" w:cs="Arial"/>
        </w:rPr>
      </w:pPr>
    </w:p>
    <w:p w14:paraId="466C1A06" w14:textId="77777777" w:rsidR="00F50DDC" w:rsidRPr="00662771" w:rsidRDefault="00F50DDC" w:rsidP="00F528B4">
      <w:pPr>
        <w:jc w:val="both"/>
        <w:rPr>
          <w:rFonts w:ascii="Arial" w:hAnsi="Arial" w:cs="Arial"/>
        </w:rPr>
      </w:pPr>
    </w:p>
    <w:p w14:paraId="67DBAED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71CECB30"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28B4">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28B4">
      <w:pPr>
        <w:pStyle w:val="Textosinformato"/>
        <w:ind w:right="-402"/>
        <w:jc w:val="center"/>
        <w:rPr>
          <w:rFonts w:ascii="Arial" w:hAnsi="Arial" w:cs="Arial"/>
          <w:i/>
          <w:lang w:val="es-MX"/>
        </w:rPr>
        <w:sectPr w:rsidR="00F50DDC" w:rsidRPr="00662771" w:rsidSect="00816B43">
          <w:headerReference w:type="default" r:id="rId41"/>
          <w:footerReference w:type="default" r:id="rId42"/>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F528B4">
      <w:pPr>
        <w:pStyle w:val="Ttulo1"/>
        <w:spacing w:before="240" w:after="60"/>
        <w:rPr>
          <w:rFonts w:cs="Arial"/>
          <w:color w:val="CC0066"/>
          <w:kern w:val="32"/>
          <w:szCs w:val="24"/>
        </w:rPr>
      </w:pPr>
      <w:bookmarkStart w:id="1457" w:name="_Toc434004152"/>
      <w:bookmarkStart w:id="1458" w:name="_Toc210405501"/>
      <w:r w:rsidRPr="00662771">
        <w:rPr>
          <w:rFonts w:cs="Arial"/>
          <w:color w:val="CC0066"/>
          <w:kern w:val="32"/>
          <w:szCs w:val="24"/>
        </w:rPr>
        <w:lastRenderedPageBreak/>
        <w:t xml:space="preserve">ANEXO </w:t>
      </w:r>
      <w:bookmarkEnd w:id="1457"/>
      <w:r w:rsidRPr="00662771">
        <w:rPr>
          <w:rFonts w:cs="Arial"/>
          <w:color w:val="CC0066"/>
          <w:kern w:val="32"/>
          <w:szCs w:val="24"/>
        </w:rPr>
        <w:t>7</w:t>
      </w:r>
      <w:bookmarkEnd w:id="1458"/>
    </w:p>
    <w:p w14:paraId="639C079D" w14:textId="66E4B9B5" w:rsidR="006C6D79" w:rsidRPr="00662771" w:rsidRDefault="00624CF1" w:rsidP="00F528B4">
      <w:pPr>
        <w:jc w:val="center"/>
        <w:rPr>
          <w:rFonts w:ascii="Arial" w:hAnsi="Arial" w:cs="Arial"/>
          <w:b/>
        </w:rPr>
      </w:pPr>
      <w:bookmarkStart w:id="1459" w:name="_Toc434004153"/>
      <w:bookmarkEnd w:id="1455"/>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F528B4">
      <w:pPr>
        <w:jc w:val="right"/>
        <w:rPr>
          <w:rFonts w:ascii="Arial" w:hAnsi="Arial" w:cs="Arial"/>
        </w:rPr>
      </w:pPr>
    </w:p>
    <w:p w14:paraId="73DCFF47" w14:textId="1F00B28B" w:rsidR="006C6D79" w:rsidRPr="00662771" w:rsidRDefault="006C6D79" w:rsidP="00F528B4">
      <w:pPr>
        <w:jc w:val="right"/>
        <w:rPr>
          <w:rFonts w:ascii="Arial" w:hAnsi="Arial" w:cs="Arial"/>
        </w:rPr>
      </w:pPr>
      <w:r w:rsidRPr="00662771">
        <w:rPr>
          <w:rFonts w:ascii="Arial" w:hAnsi="Arial" w:cs="Arial"/>
        </w:rPr>
        <w:t xml:space="preserve">Ciudad de México, a ___ </w:t>
      </w:r>
      <w:proofErr w:type="spellStart"/>
      <w:r w:rsidRPr="00662771">
        <w:rPr>
          <w:rFonts w:ascii="Arial" w:hAnsi="Arial" w:cs="Arial"/>
        </w:rPr>
        <w:t>de</w:t>
      </w:r>
      <w:proofErr w:type="spellEnd"/>
      <w:r w:rsidRPr="00662771">
        <w:rPr>
          <w:rFonts w:ascii="Arial" w:hAnsi="Arial" w:cs="Arial"/>
        </w:rPr>
        <w:t xml:space="preserve"> 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50161DD6" w14:textId="77777777" w:rsidR="009F2269" w:rsidRPr="00662771" w:rsidRDefault="009F2269" w:rsidP="00F528B4">
      <w:pPr>
        <w:rPr>
          <w:rFonts w:ascii="Arial" w:eastAsia="Arial" w:hAnsi="Arial" w:cs="Arial"/>
          <w:b/>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3294"/>
        <w:gridCol w:w="2186"/>
        <w:gridCol w:w="2192"/>
      </w:tblGrid>
      <w:tr w:rsidR="00465360" w:rsidRPr="00465360" w14:paraId="22973225" w14:textId="77777777" w:rsidTr="009B3CA5">
        <w:trPr>
          <w:trHeight w:val="441"/>
          <w:jc w:val="center"/>
        </w:trPr>
        <w:tc>
          <w:tcPr>
            <w:tcW w:w="0" w:type="auto"/>
            <w:gridSpan w:val="2"/>
            <w:vMerge w:val="restart"/>
            <w:shd w:val="pct15" w:color="auto" w:fill="auto"/>
            <w:vAlign w:val="center"/>
          </w:tcPr>
          <w:p w14:paraId="6C08F1B4" w14:textId="77777777" w:rsidR="00465360" w:rsidRPr="00465360" w:rsidRDefault="00465360" w:rsidP="009B3CA5">
            <w:pPr>
              <w:ind w:right="90"/>
              <w:jc w:val="center"/>
              <w:rPr>
                <w:rStyle w:val="Refdecomentario"/>
                <w:rFonts w:ascii="Arial" w:hAnsi="Arial" w:cs="Arial"/>
              </w:rPr>
            </w:pPr>
            <w:r w:rsidRPr="00465360">
              <w:rPr>
                <w:rFonts w:ascii="Arial" w:hAnsi="Arial" w:cs="Arial"/>
                <w:b/>
                <w:sz w:val="16"/>
                <w:szCs w:val="16"/>
              </w:rPr>
              <w:t>Descripción del concepto</w:t>
            </w:r>
          </w:p>
        </w:tc>
        <w:tc>
          <w:tcPr>
            <w:tcW w:w="0" w:type="auto"/>
            <w:gridSpan w:val="2"/>
            <w:tcBorders>
              <w:bottom w:val="single" w:sz="4" w:space="0" w:color="auto"/>
            </w:tcBorders>
            <w:shd w:val="pct15" w:color="auto" w:fill="auto"/>
            <w:vAlign w:val="center"/>
          </w:tcPr>
          <w:p w14:paraId="2E2D8013" w14:textId="77777777" w:rsidR="00465360" w:rsidRPr="00465360" w:rsidRDefault="00465360" w:rsidP="009B3CA5">
            <w:pPr>
              <w:ind w:left="426" w:right="615"/>
              <w:jc w:val="center"/>
              <w:rPr>
                <w:rStyle w:val="Refdecomentario"/>
                <w:rFonts w:ascii="Arial" w:hAnsi="Arial" w:cs="Arial"/>
                <w:b/>
              </w:rPr>
            </w:pPr>
            <w:r w:rsidRPr="00465360">
              <w:rPr>
                <w:rStyle w:val="Refdecomentario"/>
                <w:rFonts w:ascii="Arial" w:hAnsi="Arial" w:cs="Arial"/>
                <w:b/>
              </w:rPr>
              <w:t>Importe anual antes de IVA por ejercicio fiscal</w:t>
            </w:r>
          </w:p>
        </w:tc>
      </w:tr>
      <w:tr w:rsidR="00465360" w:rsidRPr="00465360" w14:paraId="1FA1CF92" w14:textId="77777777" w:rsidTr="009B3CA5">
        <w:trPr>
          <w:trHeight w:val="276"/>
          <w:jc w:val="center"/>
        </w:trPr>
        <w:tc>
          <w:tcPr>
            <w:tcW w:w="0" w:type="auto"/>
            <w:gridSpan w:val="2"/>
            <w:vMerge/>
            <w:tcBorders>
              <w:bottom w:val="single" w:sz="4" w:space="0" w:color="auto"/>
            </w:tcBorders>
            <w:shd w:val="pct15" w:color="auto" w:fill="auto"/>
            <w:vAlign w:val="center"/>
          </w:tcPr>
          <w:p w14:paraId="1D6B75BB" w14:textId="77777777" w:rsidR="00465360" w:rsidRPr="00465360" w:rsidRDefault="00465360" w:rsidP="009B3CA5">
            <w:pPr>
              <w:ind w:right="90"/>
              <w:jc w:val="center"/>
              <w:rPr>
                <w:rFonts w:ascii="Arial" w:hAnsi="Arial" w:cs="Arial"/>
                <w:b/>
                <w:sz w:val="16"/>
                <w:szCs w:val="16"/>
              </w:rPr>
            </w:pPr>
          </w:p>
        </w:tc>
        <w:tc>
          <w:tcPr>
            <w:tcW w:w="0" w:type="auto"/>
            <w:tcBorders>
              <w:bottom w:val="single" w:sz="4" w:space="0" w:color="auto"/>
            </w:tcBorders>
            <w:shd w:val="pct15" w:color="auto" w:fill="auto"/>
            <w:vAlign w:val="center"/>
          </w:tcPr>
          <w:p w14:paraId="3E905AEE" w14:textId="77777777" w:rsidR="00465360" w:rsidRPr="00465360" w:rsidRDefault="00465360" w:rsidP="009B3CA5">
            <w:pPr>
              <w:ind w:left="-110"/>
              <w:jc w:val="center"/>
              <w:rPr>
                <w:rFonts w:ascii="Arial" w:hAnsi="Arial" w:cs="Arial"/>
                <w:b/>
                <w:bCs/>
                <w:sz w:val="16"/>
                <w:szCs w:val="16"/>
              </w:rPr>
            </w:pPr>
            <w:r w:rsidRPr="00465360">
              <w:rPr>
                <w:rFonts w:ascii="Arial" w:hAnsi="Arial" w:cs="Arial"/>
                <w:b/>
                <w:bCs/>
                <w:sz w:val="16"/>
                <w:szCs w:val="16"/>
              </w:rPr>
              <w:t>2025</w:t>
            </w:r>
          </w:p>
          <w:p w14:paraId="42FD27B0" w14:textId="77777777" w:rsidR="00465360" w:rsidRPr="00465360" w:rsidRDefault="00465360" w:rsidP="009B3CA5">
            <w:pPr>
              <w:ind w:left="-110" w:right="-109"/>
              <w:jc w:val="center"/>
              <w:rPr>
                <w:rFonts w:ascii="Arial" w:hAnsi="Arial" w:cs="Arial"/>
                <w:b/>
                <w:bCs/>
                <w:sz w:val="16"/>
                <w:szCs w:val="16"/>
              </w:rPr>
            </w:pPr>
            <w:r w:rsidRPr="00465360">
              <w:rPr>
                <w:rFonts w:ascii="Arial" w:hAnsi="Arial" w:cs="Arial"/>
                <w:b/>
                <w:bCs/>
                <w:sz w:val="16"/>
                <w:szCs w:val="16"/>
              </w:rPr>
              <w:t>(24 de noviembre</w:t>
            </w:r>
          </w:p>
          <w:p w14:paraId="04E872DE" w14:textId="77777777" w:rsidR="00465360" w:rsidRPr="00465360" w:rsidRDefault="00465360" w:rsidP="009B3CA5">
            <w:pPr>
              <w:ind w:left="-110"/>
              <w:jc w:val="center"/>
              <w:rPr>
                <w:rFonts w:ascii="Arial" w:hAnsi="Arial" w:cs="Arial"/>
                <w:b/>
                <w:bCs/>
                <w:sz w:val="16"/>
                <w:szCs w:val="16"/>
              </w:rPr>
            </w:pPr>
            <w:r w:rsidRPr="00465360">
              <w:rPr>
                <w:rFonts w:ascii="Arial" w:hAnsi="Arial" w:cs="Arial"/>
                <w:b/>
                <w:bCs/>
                <w:sz w:val="16"/>
                <w:szCs w:val="16"/>
              </w:rPr>
              <w:t>al</w:t>
            </w:r>
          </w:p>
          <w:p w14:paraId="648B5FA6" w14:textId="77777777" w:rsidR="00465360" w:rsidRPr="00465360" w:rsidRDefault="00465360" w:rsidP="009B3CA5">
            <w:pPr>
              <w:ind w:left="-110"/>
              <w:jc w:val="center"/>
              <w:rPr>
                <w:rFonts w:ascii="Arial" w:hAnsi="Arial" w:cs="Arial"/>
                <w:b/>
                <w:bCs/>
                <w:sz w:val="16"/>
                <w:szCs w:val="16"/>
              </w:rPr>
            </w:pPr>
            <w:r w:rsidRPr="00465360">
              <w:rPr>
                <w:rFonts w:ascii="Arial" w:hAnsi="Arial" w:cs="Arial"/>
                <w:b/>
                <w:bCs/>
                <w:sz w:val="16"/>
                <w:szCs w:val="16"/>
              </w:rPr>
              <w:t>31 de diciembre)</w:t>
            </w:r>
          </w:p>
        </w:tc>
        <w:tc>
          <w:tcPr>
            <w:tcW w:w="0" w:type="auto"/>
            <w:tcBorders>
              <w:bottom w:val="single" w:sz="4" w:space="0" w:color="auto"/>
            </w:tcBorders>
            <w:shd w:val="pct15" w:color="auto" w:fill="auto"/>
            <w:vAlign w:val="center"/>
          </w:tcPr>
          <w:p w14:paraId="51E15B90" w14:textId="77777777" w:rsidR="00465360" w:rsidRPr="00465360" w:rsidRDefault="00465360" w:rsidP="009B3CA5">
            <w:pPr>
              <w:jc w:val="center"/>
              <w:rPr>
                <w:rFonts w:ascii="Arial" w:hAnsi="Arial" w:cs="Arial"/>
                <w:b/>
                <w:bCs/>
                <w:sz w:val="16"/>
                <w:szCs w:val="16"/>
              </w:rPr>
            </w:pPr>
          </w:p>
          <w:p w14:paraId="4D82919B" w14:textId="77777777" w:rsidR="00465360" w:rsidRPr="00465360" w:rsidRDefault="00465360" w:rsidP="009B3CA5">
            <w:pPr>
              <w:jc w:val="center"/>
              <w:rPr>
                <w:rFonts w:ascii="Arial" w:hAnsi="Arial" w:cs="Arial"/>
                <w:b/>
                <w:bCs/>
                <w:sz w:val="16"/>
                <w:szCs w:val="16"/>
              </w:rPr>
            </w:pPr>
            <w:r w:rsidRPr="00465360">
              <w:rPr>
                <w:rFonts w:ascii="Arial" w:hAnsi="Arial" w:cs="Arial"/>
                <w:b/>
                <w:bCs/>
                <w:sz w:val="16"/>
                <w:szCs w:val="16"/>
              </w:rPr>
              <w:t>2026</w:t>
            </w:r>
          </w:p>
          <w:p w14:paraId="2518CF89" w14:textId="77777777" w:rsidR="00465360" w:rsidRPr="00465360" w:rsidRDefault="00465360" w:rsidP="009B3CA5">
            <w:pPr>
              <w:jc w:val="center"/>
              <w:rPr>
                <w:rFonts w:ascii="Arial" w:hAnsi="Arial" w:cs="Arial"/>
                <w:b/>
                <w:bCs/>
                <w:color w:val="000000" w:themeColor="text1"/>
                <w:sz w:val="16"/>
                <w:szCs w:val="16"/>
              </w:rPr>
            </w:pPr>
            <w:r w:rsidRPr="00465360">
              <w:rPr>
                <w:rFonts w:ascii="Arial" w:hAnsi="Arial" w:cs="Arial"/>
                <w:b/>
                <w:bCs/>
                <w:color w:val="000000" w:themeColor="text1"/>
                <w:sz w:val="16"/>
                <w:szCs w:val="16"/>
              </w:rPr>
              <w:t xml:space="preserve">(1 enero </w:t>
            </w:r>
          </w:p>
          <w:p w14:paraId="43DE87A5" w14:textId="77777777" w:rsidR="00465360" w:rsidRPr="00465360" w:rsidRDefault="00465360" w:rsidP="009B3CA5">
            <w:pPr>
              <w:jc w:val="center"/>
              <w:rPr>
                <w:rFonts w:ascii="Arial" w:hAnsi="Arial" w:cs="Arial"/>
                <w:b/>
                <w:bCs/>
                <w:color w:val="000000" w:themeColor="text1"/>
                <w:sz w:val="16"/>
                <w:szCs w:val="16"/>
              </w:rPr>
            </w:pPr>
            <w:r w:rsidRPr="00465360">
              <w:rPr>
                <w:rFonts w:ascii="Arial" w:hAnsi="Arial" w:cs="Arial"/>
                <w:b/>
                <w:bCs/>
                <w:color w:val="000000" w:themeColor="text1"/>
                <w:sz w:val="16"/>
                <w:szCs w:val="16"/>
              </w:rPr>
              <w:t xml:space="preserve">al </w:t>
            </w:r>
          </w:p>
          <w:p w14:paraId="4B06ACB7" w14:textId="77777777" w:rsidR="00465360" w:rsidRPr="00465360" w:rsidRDefault="00465360" w:rsidP="009B3CA5">
            <w:pPr>
              <w:ind w:left="-110" w:right="-108"/>
              <w:jc w:val="center"/>
              <w:rPr>
                <w:rFonts w:ascii="Arial" w:hAnsi="Arial" w:cs="Arial"/>
                <w:b/>
                <w:bCs/>
                <w:color w:val="000000" w:themeColor="text1"/>
                <w:sz w:val="16"/>
                <w:szCs w:val="16"/>
              </w:rPr>
            </w:pPr>
            <w:r w:rsidRPr="00465360">
              <w:rPr>
                <w:rFonts w:ascii="Arial" w:hAnsi="Arial" w:cs="Arial"/>
                <w:b/>
                <w:bCs/>
                <w:color w:val="000000" w:themeColor="text1"/>
                <w:sz w:val="16"/>
                <w:szCs w:val="16"/>
              </w:rPr>
              <w:t>23 de noviembre)</w:t>
            </w:r>
          </w:p>
          <w:p w14:paraId="5A1CD846" w14:textId="77777777" w:rsidR="00465360" w:rsidRPr="00465360" w:rsidRDefault="00465360" w:rsidP="009B3CA5">
            <w:pPr>
              <w:rPr>
                <w:rFonts w:ascii="Arial" w:hAnsi="Arial" w:cs="Arial"/>
                <w:b/>
                <w:bCs/>
                <w:sz w:val="16"/>
                <w:szCs w:val="16"/>
              </w:rPr>
            </w:pPr>
          </w:p>
        </w:tc>
      </w:tr>
      <w:tr w:rsidR="00465360" w:rsidRPr="00465360" w14:paraId="01DE8F97" w14:textId="77777777" w:rsidTr="00465360">
        <w:trPr>
          <w:jc w:val="center"/>
        </w:trPr>
        <w:tc>
          <w:tcPr>
            <w:tcW w:w="1838" w:type="dxa"/>
            <w:vAlign w:val="center"/>
          </w:tcPr>
          <w:p w14:paraId="1DA4DB39"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SECCIÓN I</w:t>
            </w:r>
          </w:p>
        </w:tc>
        <w:tc>
          <w:tcPr>
            <w:tcW w:w="3294" w:type="dxa"/>
            <w:vAlign w:val="center"/>
          </w:tcPr>
          <w:p w14:paraId="587AE29C" w14:textId="77777777" w:rsidR="00465360" w:rsidRPr="00465360" w:rsidRDefault="00465360" w:rsidP="009B3CA5">
            <w:pPr>
              <w:autoSpaceDE w:val="0"/>
              <w:autoSpaceDN w:val="0"/>
              <w:adjustRightInd w:val="0"/>
              <w:rPr>
                <w:rFonts w:ascii="Arial" w:hAnsi="Arial" w:cs="Arial"/>
                <w:sz w:val="16"/>
                <w:szCs w:val="16"/>
              </w:rPr>
            </w:pPr>
            <w:r w:rsidRPr="00465360">
              <w:rPr>
                <w:rFonts w:ascii="Arial" w:hAnsi="Arial" w:cs="Arial"/>
                <w:sz w:val="16"/>
                <w:szCs w:val="16"/>
              </w:rPr>
              <w:t>Incendio de edificios</w:t>
            </w:r>
          </w:p>
        </w:tc>
        <w:tc>
          <w:tcPr>
            <w:tcW w:w="0" w:type="auto"/>
            <w:vAlign w:val="center"/>
          </w:tcPr>
          <w:p w14:paraId="7D5470C1" w14:textId="77777777" w:rsidR="00465360" w:rsidRPr="00465360" w:rsidRDefault="00465360" w:rsidP="009B3CA5">
            <w:pPr>
              <w:ind w:left="426" w:right="615"/>
              <w:jc w:val="center"/>
              <w:rPr>
                <w:rFonts w:ascii="Arial" w:hAnsi="Arial" w:cs="Arial"/>
                <w:sz w:val="16"/>
                <w:szCs w:val="16"/>
              </w:rPr>
            </w:pPr>
          </w:p>
        </w:tc>
        <w:tc>
          <w:tcPr>
            <w:tcW w:w="0" w:type="auto"/>
            <w:vAlign w:val="center"/>
          </w:tcPr>
          <w:p w14:paraId="2B76A682" w14:textId="77777777" w:rsidR="00465360" w:rsidRPr="00465360" w:rsidRDefault="00465360" w:rsidP="009B3CA5">
            <w:pPr>
              <w:ind w:left="426" w:right="615"/>
              <w:jc w:val="center"/>
              <w:rPr>
                <w:rFonts w:ascii="Arial" w:hAnsi="Arial" w:cs="Arial"/>
                <w:sz w:val="16"/>
                <w:szCs w:val="16"/>
              </w:rPr>
            </w:pPr>
          </w:p>
        </w:tc>
      </w:tr>
      <w:tr w:rsidR="00465360" w:rsidRPr="00465360" w14:paraId="755C7080" w14:textId="77777777" w:rsidTr="00465360">
        <w:trPr>
          <w:jc w:val="center"/>
        </w:trPr>
        <w:tc>
          <w:tcPr>
            <w:tcW w:w="1838" w:type="dxa"/>
            <w:vAlign w:val="center"/>
          </w:tcPr>
          <w:p w14:paraId="52373679"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SECCIÓN II</w:t>
            </w:r>
          </w:p>
        </w:tc>
        <w:tc>
          <w:tcPr>
            <w:tcW w:w="3294" w:type="dxa"/>
            <w:vAlign w:val="center"/>
          </w:tcPr>
          <w:p w14:paraId="2B3196A7"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Incendio de contenidos</w:t>
            </w:r>
          </w:p>
        </w:tc>
        <w:tc>
          <w:tcPr>
            <w:tcW w:w="0" w:type="auto"/>
            <w:vAlign w:val="center"/>
          </w:tcPr>
          <w:p w14:paraId="286D5538" w14:textId="77777777" w:rsidR="00465360" w:rsidRPr="00465360" w:rsidRDefault="00465360" w:rsidP="009B3CA5">
            <w:pPr>
              <w:ind w:left="426" w:right="615"/>
              <w:jc w:val="center"/>
              <w:rPr>
                <w:rFonts w:ascii="Arial" w:hAnsi="Arial" w:cs="Arial"/>
                <w:sz w:val="16"/>
                <w:szCs w:val="16"/>
              </w:rPr>
            </w:pPr>
          </w:p>
        </w:tc>
        <w:tc>
          <w:tcPr>
            <w:tcW w:w="0" w:type="auto"/>
            <w:vAlign w:val="center"/>
          </w:tcPr>
          <w:p w14:paraId="056B02F0" w14:textId="77777777" w:rsidR="00465360" w:rsidRPr="00465360" w:rsidRDefault="00465360" w:rsidP="009B3CA5">
            <w:pPr>
              <w:ind w:left="426" w:right="615"/>
              <w:jc w:val="center"/>
              <w:rPr>
                <w:rFonts w:ascii="Arial" w:hAnsi="Arial" w:cs="Arial"/>
                <w:sz w:val="16"/>
                <w:szCs w:val="16"/>
              </w:rPr>
            </w:pPr>
          </w:p>
        </w:tc>
      </w:tr>
      <w:tr w:rsidR="00465360" w:rsidRPr="00465360" w14:paraId="10C1B380" w14:textId="77777777" w:rsidTr="00465360">
        <w:trPr>
          <w:jc w:val="center"/>
        </w:trPr>
        <w:tc>
          <w:tcPr>
            <w:tcW w:w="1838" w:type="dxa"/>
            <w:vAlign w:val="center"/>
          </w:tcPr>
          <w:p w14:paraId="7654CAFE"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SECCIÓN III</w:t>
            </w:r>
          </w:p>
        </w:tc>
        <w:tc>
          <w:tcPr>
            <w:tcW w:w="3294" w:type="dxa"/>
            <w:vAlign w:val="center"/>
          </w:tcPr>
          <w:p w14:paraId="2DFC7314"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Pérdidas consecuenciales</w:t>
            </w:r>
          </w:p>
        </w:tc>
        <w:tc>
          <w:tcPr>
            <w:tcW w:w="0" w:type="auto"/>
            <w:vAlign w:val="center"/>
          </w:tcPr>
          <w:p w14:paraId="48D78308" w14:textId="77777777" w:rsidR="00465360" w:rsidRPr="00465360" w:rsidRDefault="00465360" w:rsidP="009B3CA5">
            <w:pPr>
              <w:ind w:left="426" w:right="615"/>
              <w:jc w:val="center"/>
              <w:rPr>
                <w:rFonts w:ascii="Arial" w:hAnsi="Arial" w:cs="Arial"/>
                <w:sz w:val="16"/>
                <w:szCs w:val="16"/>
              </w:rPr>
            </w:pPr>
          </w:p>
        </w:tc>
        <w:tc>
          <w:tcPr>
            <w:tcW w:w="0" w:type="auto"/>
            <w:vAlign w:val="center"/>
          </w:tcPr>
          <w:p w14:paraId="0ECAAFAA" w14:textId="77777777" w:rsidR="00465360" w:rsidRPr="00465360" w:rsidRDefault="00465360" w:rsidP="009B3CA5">
            <w:pPr>
              <w:ind w:left="426" w:right="615"/>
              <w:jc w:val="center"/>
              <w:rPr>
                <w:rFonts w:ascii="Arial" w:hAnsi="Arial" w:cs="Arial"/>
                <w:sz w:val="16"/>
                <w:szCs w:val="16"/>
              </w:rPr>
            </w:pPr>
          </w:p>
        </w:tc>
      </w:tr>
      <w:tr w:rsidR="00465360" w:rsidRPr="00465360" w14:paraId="690CF858" w14:textId="77777777" w:rsidTr="00465360">
        <w:trPr>
          <w:trHeight w:val="278"/>
          <w:jc w:val="center"/>
        </w:trPr>
        <w:tc>
          <w:tcPr>
            <w:tcW w:w="1838" w:type="dxa"/>
            <w:vAlign w:val="bottom"/>
          </w:tcPr>
          <w:p w14:paraId="720FE574"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SECCIÓN IV</w:t>
            </w:r>
          </w:p>
        </w:tc>
        <w:tc>
          <w:tcPr>
            <w:tcW w:w="3294" w:type="dxa"/>
            <w:vAlign w:val="center"/>
          </w:tcPr>
          <w:p w14:paraId="66E27692"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Responsabilidad civil general</w:t>
            </w:r>
          </w:p>
        </w:tc>
        <w:tc>
          <w:tcPr>
            <w:tcW w:w="0" w:type="auto"/>
            <w:vAlign w:val="center"/>
          </w:tcPr>
          <w:p w14:paraId="18EB9A61"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vAlign w:val="center"/>
          </w:tcPr>
          <w:p w14:paraId="218E3ED3"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70306910" w14:textId="77777777" w:rsidTr="00465360">
        <w:trPr>
          <w:jc w:val="center"/>
        </w:trPr>
        <w:tc>
          <w:tcPr>
            <w:tcW w:w="1838" w:type="dxa"/>
            <w:tcBorders>
              <w:bottom w:val="single" w:sz="4" w:space="0" w:color="auto"/>
            </w:tcBorders>
            <w:vAlign w:val="center"/>
          </w:tcPr>
          <w:p w14:paraId="31A0440D"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SECCIÓN V</w:t>
            </w:r>
          </w:p>
        </w:tc>
        <w:tc>
          <w:tcPr>
            <w:tcW w:w="3294" w:type="dxa"/>
            <w:tcBorders>
              <w:bottom w:val="single" w:sz="4" w:space="0" w:color="auto"/>
            </w:tcBorders>
            <w:vAlign w:val="center"/>
          </w:tcPr>
          <w:p w14:paraId="6C5F78C4" w14:textId="77777777" w:rsidR="00465360" w:rsidRPr="00465360" w:rsidRDefault="00465360" w:rsidP="009B3CA5">
            <w:pPr>
              <w:tabs>
                <w:tab w:val="left" w:pos="1230"/>
              </w:tabs>
              <w:ind w:right="90"/>
              <w:rPr>
                <w:rFonts w:ascii="Arial" w:hAnsi="Arial" w:cs="Arial"/>
                <w:sz w:val="16"/>
                <w:szCs w:val="16"/>
              </w:rPr>
            </w:pPr>
            <w:r w:rsidRPr="00465360">
              <w:rPr>
                <w:rFonts w:ascii="Arial" w:hAnsi="Arial" w:cs="Arial"/>
                <w:sz w:val="16"/>
                <w:szCs w:val="16"/>
              </w:rPr>
              <w:t>Robo y/o asalto de contenidos</w:t>
            </w:r>
          </w:p>
        </w:tc>
        <w:tc>
          <w:tcPr>
            <w:tcW w:w="0" w:type="auto"/>
            <w:tcBorders>
              <w:bottom w:val="single" w:sz="4" w:space="0" w:color="auto"/>
            </w:tcBorders>
            <w:vAlign w:val="center"/>
          </w:tcPr>
          <w:p w14:paraId="25A8F370"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bottom w:val="single" w:sz="4" w:space="0" w:color="auto"/>
            </w:tcBorders>
            <w:vAlign w:val="center"/>
          </w:tcPr>
          <w:p w14:paraId="5D8FC975"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605C9499" w14:textId="77777777" w:rsidTr="00465360">
        <w:trPr>
          <w:jc w:val="center"/>
        </w:trPr>
        <w:tc>
          <w:tcPr>
            <w:tcW w:w="1838" w:type="dxa"/>
            <w:tcBorders>
              <w:bottom w:val="single" w:sz="4" w:space="0" w:color="auto"/>
            </w:tcBorders>
            <w:vAlign w:val="center"/>
          </w:tcPr>
          <w:p w14:paraId="0C3B89AB"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SECCIÓN VI</w:t>
            </w:r>
          </w:p>
        </w:tc>
        <w:tc>
          <w:tcPr>
            <w:tcW w:w="3294" w:type="dxa"/>
            <w:tcBorders>
              <w:bottom w:val="single" w:sz="4" w:space="0" w:color="auto"/>
            </w:tcBorders>
            <w:vAlign w:val="center"/>
          </w:tcPr>
          <w:p w14:paraId="631D2C87" w14:textId="77777777" w:rsidR="00465360" w:rsidRPr="00465360" w:rsidRDefault="00465360" w:rsidP="009B3CA5">
            <w:pPr>
              <w:autoSpaceDE w:val="0"/>
              <w:autoSpaceDN w:val="0"/>
              <w:adjustRightInd w:val="0"/>
              <w:rPr>
                <w:rFonts w:ascii="Arial" w:hAnsi="Arial" w:cs="Arial"/>
                <w:sz w:val="16"/>
                <w:szCs w:val="16"/>
              </w:rPr>
            </w:pPr>
            <w:r w:rsidRPr="00465360">
              <w:rPr>
                <w:rFonts w:ascii="Arial" w:hAnsi="Arial" w:cs="Arial"/>
                <w:sz w:val="16"/>
                <w:szCs w:val="16"/>
              </w:rPr>
              <w:t>Robo de dinero y/o valores</w:t>
            </w:r>
          </w:p>
        </w:tc>
        <w:tc>
          <w:tcPr>
            <w:tcW w:w="0" w:type="auto"/>
            <w:tcBorders>
              <w:bottom w:val="single" w:sz="4" w:space="0" w:color="auto"/>
            </w:tcBorders>
            <w:vAlign w:val="center"/>
          </w:tcPr>
          <w:p w14:paraId="714214DA"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bottom w:val="single" w:sz="4" w:space="0" w:color="auto"/>
            </w:tcBorders>
            <w:vAlign w:val="center"/>
          </w:tcPr>
          <w:p w14:paraId="0F26D8EC"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7D365DC6" w14:textId="77777777" w:rsidTr="00465360">
        <w:trPr>
          <w:jc w:val="center"/>
        </w:trPr>
        <w:tc>
          <w:tcPr>
            <w:tcW w:w="1838" w:type="dxa"/>
            <w:tcBorders>
              <w:bottom w:val="single" w:sz="4" w:space="0" w:color="auto"/>
            </w:tcBorders>
            <w:vAlign w:val="center"/>
          </w:tcPr>
          <w:p w14:paraId="5ABD9AA1"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SECCIÓN VII</w:t>
            </w:r>
          </w:p>
        </w:tc>
        <w:tc>
          <w:tcPr>
            <w:tcW w:w="3294" w:type="dxa"/>
            <w:tcBorders>
              <w:bottom w:val="single" w:sz="4" w:space="0" w:color="auto"/>
            </w:tcBorders>
            <w:vAlign w:val="center"/>
          </w:tcPr>
          <w:p w14:paraId="36E205A7" w14:textId="77777777" w:rsidR="00465360" w:rsidRPr="00465360" w:rsidRDefault="00465360" w:rsidP="009B3CA5">
            <w:pPr>
              <w:tabs>
                <w:tab w:val="left" w:pos="1230"/>
              </w:tabs>
              <w:ind w:right="90"/>
              <w:rPr>
                <w:rFonts w:ascii="Arial" w:hAnsi="Arial" w:cs="Arial"/>
                <w:sz w:val="16"/>
                <w:szCs w:val="16"/>
              </w:rPr>
            </w:pPr>
            <w:r w:rsidRPr="00465360">
              <w:rPr>
                <w:rFonts w:ascii="Arial" w:hAnsi="Arial" w:cs="Arial"/>
                <w:sz w:val="16"/>
                <w:szCs w:val="16"/>
              </w:rPr>
              <w:t>Rotura de cristales</w:t>
            </w:r>
          </w:p>
        </w:tc>
        <w:tc>
          <w:tcPr>
            <w:tcW w:w="0" w:type="auto"/>
            <w:tcBorders>
              <w:bottom w:val="single" w:sz="4" w:space="0" w:color="auto"/>
            </w:tcBorders>
            <w:vAlign w:val="center"/>
          </w:tcPr>
          <w:p w14:paraId="17FFB87A"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bottom w:val="single" w:sz="4" w:space="0" w:color="auto"/>
            </w:tcBorders>
            <w:vAlign w:val="center"/>
          </w:tcPr>
          <w:p w14:paraId="4854EDDF"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14AEFD20" w14:textId="77777777" w:rsidTr="00465360">
        <w:trPr>
          <w:jc w:val="center"/>
        </w:trPr>
        <w:tc>
          <w:tcPr>
            <w:tcW w:w="1838" w:type="dxa"/>
            <w:tcBorders>
              <w:bottom w:val="single" w:sz="4" w:space="0" w:color="auto"/>
            </w:tcBorders>
            <w:vAlign w:val="center"/>
          </w:tcPr>
          <w:p w14:paraId="29B86600"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SECCIÓN VIII</w:t>
            </w:r>
          </w:p>
        </w:tc>
        <w:tc>
          <w:tcPr>
            <w:tcW w:w="3294" w:type="dxa"/>
            <w:tcBorders>
              <w:bottom w:val="single" w:sz="4" w:space="0" w:color="auto"/>
            </w:tcBorders>
            <w:vAlign w:val="center"/>
          </w:tcPr>
          <w:p w14:paraId="222DC539" w14:textId="77777777" w:rsidR="00465360" w:rsidRPr="00465360" w:rsidRDefault="00465360" w:rsidP="009B3CA5">
            <w:pPr>
              <w:tabs>
                <w:tab w:val="left" w:pos="1230"/>
              </w:tabs>
              <w:ind w:right="90"/>
              <w:rPr>
                <w:rFonts w:ascii="Arial" w:hAnsi="Arial" w:cs="Arial"/>
                <w:sz w:val="16"/>
                <w:szCs w:val="16"/>
              </w:rPr>
            </w:pPr>
            <w:r w:rsidRPr="00465360">
              <w:rPr>
                <w:rFonts w:ascii="Arial" w:hAnsi="Arial" w:cs="Arial"/>
                <w:sz w:val="16"/>
                <w:szCs w:val="16"/>
              </w:rPr>
              <w:t>Anuncios luminosos</w:t>
            </w:r>
          </w:p>
        </w:tc>
        <w:tc>
          <w:tcPr>
            <w:tcW w:w="0" w:type="auto"/>
            <w:tcBorders>
              <w:bottom w:val="single" w:sz="4" w:space="0" w:color="auto"/>
            </w:tcBorders>
            <w:vAlign w:val="center"/>
          </w:tcPr>
          <w:p w14:paraId="50F3F086"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bottom w:val="single" w:sz="4" w:space="0" w:color="auto"/>
            </w:tcBorders>
            <w:vAlign w:val="center"/>
          </w:tcPr>
          <w:p w14:paraId="395F3632"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539F4431" w14:textId="77777777" w:rsidTr="00465360">
        <w:trPr>
          <w:jc w:val="center"/>
        </w:trPr>
        <w:tc>
          <w:tcPr>
            <w:tcW w:w="1838" w:type="dxa"/>
            <w:tcBorders>
              <w:bottom w:val="single" w:sz="4" w:space="0" w:color="auto"/>
            </w:tcBorders>
            <w:vAlign w:val="center"/>
          </w:tcPr>
          <w:p w14:paraId="183169C0"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SECCIÓN IX</w:t>
            </w:r>
          </w:p>
        </w:tc>
        <w:tc>
          <w:tcPr>
            <w:tcW w:w="3294" w:type="dxa"/>
            <w:tcBorders>
              <w:bottom w:val="single" w:sz="4" w:space="0" w:color="auto"/>
            </w:tcBorders>
            <w:vAlign w:val="center"/>
          </w:tcPr>
          <w:p w14:paraId="3AB2BC46" w14:textId="77777777" w:rsidR="00465360" w:rsidRPr="00465360" w:rsidRDefault="00465360" w:rsidP="009B3CA5">
            <w:pPr>
              <w:tabs>
                <w:tab w:val="left" w:pos="1230"/>
              </w:tabs>
              <w:ind w:right="90"/>
              <w:rPr>
                <w:rFonts w:ascii="Arial" w:hAnsi="Arial" w:cs="Arial"/>
                <w:sz w:val="16"/>
                <w:szCs w:val="16"/>
              </w:rPr>
            </w:pPr>
            <w:r w:rsidRPr="00465360">
              <w:rPr>
                <w:rFonts w:ascii="Arial" w:hAnsi="Arial" w:cs="Arial"/>
                <w:sz w:val="16"/>
                <w:szCs w:val="16"/>
              </w:rPr>
              <w:t>Semovientes</w:t>
            </w:r>
          </w:p>
        </w:tc>
        <w:tc>
          <w:tcPr>
            <w:tcW w:w="0" w:type="auto"/>
            <w:tcBorders>
              <w:bottom w:val="single" w:sz="4" w:space="0" w:color="auto"/>
            </w:tcBorders>
            <w:vAlign w:val="center"/>
          </w:tcPr>
          <w:p w14:paraId="75ED94E1"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bottom w:val="single" w:sz="4" w:space="0" w:color="auto"/>
            </w:tcBorders>
            <w:vAlign w:val="center"/>
          </w:tcPr>
          <w:p w14:paraId="36757892"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460F3A41" w14:textId="77777777" w:rsidTr="00465360">
        <w:trPr>
          <w:jc w:val="center"/>
        </w:trPr>
        <w:tc>
          <w:tcPr>
            <w:tcW w:w="1838" w:type="dxa"/>
            <w:tcBorders>
              <w:bottom w:val="single" w:sz="4" w:space="0" w:color="auto"/>
            </w:tcBorders>
            <w:vAlign w:val="center"/>
          </w:tcPr>
          <w:p w14:paraId="2007ECC3"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SECCIÓN X</w:t>
            </w:r>
          </w:p>
        </w:tc>
        <w:tc>
          <w:tcPr>
            <w:tcW w:w="7672" w:type="dxa"/>
            <w:gridSpan w:val="3"/>
            <w:tcBorders>
              <w:bottom w:val="single" w:sz="4" w:space="0" w:color="auto"/>
            </w:tcBorders>
            <w:vAlign w:val="center"/>
          </w:tcPr>
          <w:p w14:paraId="6B12A9F6" w14:textId="77777777" w:rsidR="00465360" w:rsidRPr="00465360" w:rsidRDefault="00465360" w:rsidP="009B3CA5">
            <w:pPr>
              <w:tabs>
                <w:tab w:val="left" w:pos="1230"/>
              </w:tabs>
              <w:ind w:right="615"/>
              <w:rPr>
                <w:rFonts w:ascii="Arial" w:hAnsi="Arial" w:cs="Arial"/>
                <w:b/>
                <w:bCs/>
                <w:sz w:val="16"/>
                <w:szCs w:val="16"/>
              </w:rPr>
            </w:pPr>
            <w:r w:rsidRPr="00465360">
              <w:rPr>
                <w:rFonts w:ascii="Arial" w:hAnsi="Arial" w:cs="Arial"/>
                <w:b/>
                <w:bCs/>
                <w:sz w:val="16"/>
                <w:szCs w:val="16"/>
              </w:rPr>
              <w:t>Ramos diversos:</w:t>
            </w:r>
          </w:p>
        </w:tc>
      </w:tr>
      <w:tr w:rsidR="00465360" w:rsidRPr="00465360" w14:paraId="5B44CB8D" w14:textId="77777777" w:rsidTr="00465360">
        <w:trPr>
          <w:trHeight w:val="271"/>
          <w:jc w:val="center"/>
        </w:trPr>
        <w:tc>
          <w:tcPr>
            <w:tcW w:w="1838" w:type="dxa"/>
            <w:tcBorders>
              <w:bottom w:val="single" w:sz="4" w:space="0" w:color="auto"/>
            </w:tcBorders>
            <w:vAlign w:val="center"/>
          </w:tcPr>
          <w:p w14:paraId="513A9B11" w14:textId="77777777" w:rsidR="00465360" w:rsidRPr="00465360" w:rsidRDefault="00465360" w:rsidP="009B3CA5">
            <w:pPr>
              <w:ind w:right="90"/>
              <w:jc w:val="center"/>
              <w:rPr>
                <w:rFonts w:ascii="Arial" w:hAnsi="Arial" w:cs="Arial"/>
                <w:sz w:val="16"/>
                <w:szCs w:val="16"/>
              </w:rPr>
            </w:pPr>
            <w:r w:rsidRPr="00465360">
              <w:rPr>
                <w:rFonts w:ascii="Arial" w:hAnsi="Arial" w:cs="Arial"/>
                <w:sz w:val="16"/>
                <w:szCs w:val="16"/>
              </w:rPr>
              <w:t>X.1</w:t>
            </w:r>
          </w:p>
        </w:tc>
        <w:tc>
          <w:tcPr>
            <w:tcW w:w="3294" w:type="dxa"/>
            <w:tcBorders>
              <w:bottom w:val="single" w:sz="4" w:space="0" w:color="auto"/>
            </w:tcBorders>
            <w:vAlign w:val="center"/>
          </w:tcPr>
          <w:p w14:paraId="505BB1A4" w14:textId="77777777" w:rsidR="00465360" w:rsidRPr="00465360" w:rsidRDefault="00465360" w:rsidP="009B3CA5">
            <w:pPr>
              <w:tabs>
                <w:tab w:val="left" w:pos="1230"/>
              </w:tabs>
              <w:ind w:right="90"/>
              <w:rPr>
                <w:rFonts w:ascii="Arial" w:hAnsi="Arial" w:cs="Arial"/>
                <w:sz w:val="16"/>
                <w:szCs w:val="16"/>
              </w:rPr>
            </w:pPr>
            <w:r w:rsidRPr="00465360">
              <w:rPr>
                <w:rFonts w:ascii="Arial" w:hAnsi="Arial" w:cs="Arial"/>
                <w:color w:val="000000"/>
                <w:sz w:val="16"/>
                <w:szCs w:val="16"/>
                <w:lang w:eastAsia="es-MX"/>
              </w:rPr>
              <w:t>1.- Rotura de maquinaria</w:t>
            </w:r>
          </w:p>
        </w:tc>
        <w:tc>
          <w:tcPr>
            <w:tcW w:w="0" w:type="auto"/>
            <w:tcBorders>
              <w:bottom w:val="single" w:sz="4" w:space="0" w:color="auto"/>
            </w:tcBorders>
            <w:vAlign w:val="center"/>
          </w:tcPr>
          <w:p w14:paraId="68BAD1F1"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bottom w:val="single" w:sz="4" w:space="0" w:color="auto"/>
            </w:tcBorders>
            <w:vAlign w:val="center"/>
          </w:tcPr>
          <w:p w14:paraId="621503EF"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68CBE0CC" w14:textId="77777777" w:rsidTr="00465360">
        <w:trPr>
          <w:jc w:val="center"/>
        </w:trPr>
        <w:tc>
          <w:tcPr>
            <w:tcW w:w="1838" w:type="dxa"/>
            <w:tcBorders>
              <w:bottom w:val="single" w:sz="4" w:space="0" w:color="auto"/>
            </w:tcBorders>
            <w:vAlign w:val="center"/>
          </w:tcPr>
          <w:p w14:paraId="7941D75B" w14:textId="77777777" w:rsidR="00465360" w:rsidRPr="00465360" w:rsidRDefault="00465360" w:rsidP="009B3CA5">
            <w:pPr>
              <w:ind w:right="90"/>
              <w:jc w:val="center"/>
              <w:rPr>
                <w:rFonts w:ascii="Arial" w:hAnsi="Arial" w:cs="Arial"/>
                <w:sz w:val="16"/>
                <w:szCs w:val="16"/>
              </w:rPr>
            </w:pPr>
            <w:r w:rsidRPr="00465360">
              <w:rPr>
                <w:rFonts w:ascii="Arial" w:hAnsi="Arial" w:cs="Arial"/>
                <w:sz w:val="16"/>
                <w:szCs w:val="16"/>
              </w:rPr>
              <w:t>X.2</w:t>
            </w:r>
          </w:p>
        </w:tc>
        <w:tc>
          <w:tcPr>
            <w:tcW w:w="3294" w:type="dxa"/>
            <w:tcBorders>
              <w:bottom w:val="single" w:sz="4" w:space="0" w:color="auto"/>
            </w:tcBorders>
            <w:vAlign w:val="center"/>
          </w:tcPr>
          <w:p w14:paraId="6DEFB6EA" w14:textId="77777777" w:rsidR="00465360" w:rsidRPr="00465360" w:rsidRDefault="00465360" w:rsidP="009B3CA5">
            <w:pPr>
              <w:tabs>
                <w:tab w:val="left" w:pos="1230"/>
              </w:tabs>
              <w:ind w:right="90"/>
              <w:rPr>
                <w:rFonts w:ascii="Arial" w:hAnsi="Arial" w:cs="Arial"/>
                <w:sz w:val="16"/>
                <w:szCs w:val="16"/>
              </w:rPr>
            </w:pPr>
            <w:r w:rsidRPr="00465360">
              <w:rPr>
                <w:rFonts w:ascii="Arial" w:hAnsi="Arial" w:cs="Arial"/>
                <w:color w:val="000000"/>
                <w:sz w:val="16"/>
                <w:szCs w:val="16"/>
                <w:lang w:eastAsia="es-MX"/>
              </w:rPr>
              <w:t>2.- Calderas y aparatos sujetos a presión</w:t>
            </w:r>
          </w:p>
        </w:tc>
        <w:tc>
          <w:tcPr>
            <w:tcW w:w="0" w:type="auto"/>
            <w:tcBorders>
              <w:bottom w:val="single" w:sz="4" w:space="0" w:color="auto"/>
            </w:tcBorders>
            <w:vAlign w:val="center"/>
          </w:tcPr>
          <w:p w14:paraId="20492EC3"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bottom w:val="single" w:sz="4" w:space="0" w:color="auto"/>
            </w:tcBorders>
            <w:vAlign w:val="center"/>
          </w:tcPr>
          <w:p w14:paraId="3293BD24"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6BC63D3B" w14:textId="77777777" w:rsidTr="00465360">
        <w:trPr>
          <w:trHeight w:val="80"/>
          <w:jc w:val="center"/>
        </w:trPr>
        <w:tc>
          <w:tcPr>
            <w:tcW w:w="1838" w:type="dxa"/>
            <w:tcBorders>
              <w:bottom w:val="single" w:sz="4" w:space="0" w:color="auto"/>
            </w:tcBorders>
            <w:vAlign w:val="center"/>
          </w:tcPr>
          <w:p w14:paraId="707BE054" w14:textId="77777777" w:rsidR="00465360" w:rsidRPr="00465360" w:rsidRDefault="00465360" w:rsidP="009B3CA5">
            <w:pPr>
              <w:ind w:right="90"/>
              <w:jc w:val="center"/>
              <w:rPr>
                <w:rFonts w:ascii="Arial" w:hAnsi="Arial" w:cs="Arial"/>
                <w:sz w:val="16"/>
                <w:szCs w:val="16"/>
              </w:rPr>
            </w:pPr>
            <w:r w:rsidRPr="00465360">
              <w:rPr>
                <w:rFonts w:ascii="Arial" w:hAnsi="Arial" w:cs="Arial"/>
                <w:sz w:val="16"/>
                <w:szCs w:val="16"/>
              </w:rPr>
              <w:t>X.3</w:t>
            </w:r>
          </w:p>
        </w:tc>
        <w:tc>
          <w:tcPr>
            <w:tcW w:w="3294" w:type="dxa"/>
            <w:tcBorders>
              <w:bottom w:val="single" w:sz="4" w:space="0" w:color="auto"/>
            </w:tcBorders>
            <w:vAlign w:val="center"/>
          </w:tcPr>
          <w:p w14:paraId="5B59D7C5" w14:textId="77777777" w:rsidR="00465360" w:rsidRPr="00465360" w:rsidRDefault="00465360" w:rsidP="009B3CA5">
            <w:pPr>
              <w:tabs>
                <w:tab w:val="left" w:pos="1230"/>
              </w:tabs>
              <w:ind w:right="90"/>
              <w:rPr>
                <w:rFonts w:ascii="Arial" w:hAnsi="Arial" w:cs="Arial"/>
                <w:sz w:val="16"/>
                <w:szCs w:val="16"/>
              </w:rPr>
            </w:pPr>
            <w:r w:rsidRPr="00465360">
              <w:rPr>
                <w:rFonts w:ascii="Arial" w:hAnsi="Arial" w:cs="Arial"/>
                <w:color w:val="000000"/>
                <w:sz w:val="16"/>
                <w:szCs w:val="16"/>
                <w:lang w:eastAsia="es-MX"/>
              </w:rPr>
              <w:t>3.- Equipo electrónico</w:t>
            </w:r>
          </w:p>
        </w:tc>
        <w:tc>
          <w:tcPr>
            <w:tcW w:w="0" w:type="auto"/>
            <w:tcBorders>
              <w:bottom w:val="single" w:sz="4" w:space="0" w:color="auto"/>
            </w:tcBorders>
            <w:vAlign w:val="center"/>
          </w:tcPr>
          <w:p w14:paraId="20B79814"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bottom w:val="single" w:sz="4" w:space="0" w:color="auto"/>
            </w:tcBorders>
            <w:vAlign w:val="center"/>
          </w:tcPr>
          <w:p w14:paraId="3E52063E"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2002CD90" w14:textId="77777777" w:rsidTr="00465360">
        <w:trPr>
          <w:trHeight w:val="53"/>
          <w:jc w:val="center"/>
        </w:trPr>
        <w:tc>
          <w:tcPr>
            <w:tcW w:w="1838" w:type="dxa"/>
            <w:tcBorders>
              <w:bottom w:val="single" w:sz="4" w:space="0" w:color="auto"/>
            </w:tcBorders>
            <w:vAlign w:val="center"/>
          </w:tcPr>
          <w:p w14:paraId="2F27EFEE" w14:textId="77777777" w:rsidR="00465360" w:rsidRPr="00465360" w:rsidRDefault="00465360" w:rsidP="009B3CA5">
            <w:pPr>
              <w:ind w:right="90"/>
              <w:jc w:val="center"/>
              <w:rPr>
                <w:rFonts w:ascii="Arial" w:hAnsi="Arial" w:cs="Arial"/>
                <w:sz w:val="16"/>
                <w:szCs w:val="16"/>
              </w:rPr>
            </w:pPr>
            <w:r w:rsidRPr="00465360">
              <w:rPr>
                <w:rFonts w:ascii="Arial" w:hAnsi="Arial" w:cs="Arial"/>
                <w:sz w:val="16"/>
                <w:szCs w:val="16"/>
              </w:rPr>
              <w:t>X.4</w:t>
            </w:r>
          </w:p>
        </w:tc>
        <w:tc>
          <w:tcPr>
            <w:tcW w:w="3294" w:type="dxa"/>
            <w:tcBorders>
              <w:bottom w:val="single" w:sz="4" w:space="0" w:color="auto"/>
            </w:tcBorders>
            <w:vAlign w:val="center"/>
          </w:tcPr>
          <w:p w14:paraId="2A2C3BBA" w14:textId="77777777" w:rsidR="00465360" w:rsidRPr="00465360" w:rsidRDefault="00465360" w:rsidP="009B3CA5">
            <w:pPr>
              <w:tabs>
                <w:tab w:val="left" w:pos="1230"/>
              </w:tabs>
              <w:ind w:right="90"/>
              <w:rPr>
                <w:rFonts w:ascii="Arial" w:hAnsi="Arial" w:cs="Arial"/>
                <w:sz w:val="16"/>
                <w:szCs w:val="16"/>
              </w:rPr>
            </w:pPr>
            <w:r w:rsidRPr="00465360">
              <w:rPr>
                <w:rFonts w:ascii="Arial" w:hAnsi="Arial" w:cs="Arial"/>
                <w:color w:val="000000"/>
                <w:sz w:val="16"/>
                <w:szCs w:val="16"/>
                <w:lang w:eastAsia="es-MX"/>
              </w:rPr>
              <w:t>4.- Equipo de contratistas</w:t>
            </w:r>
          </w:p>
        </w:tc>
        <w:tc>
          <w:tcPr>
            <w:tcW w:w="0" w:type="auto"/>
            <w:tcBorders>
              <w:bottom w:val="single" w:sz="4" w:space="0" w:color="auto"/>
            </w:tcBorders>
            <w:vAlign w:val="center"/>
          </w:tcPr>
          <w:p w14:paraId="7DFC263C"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bottom w:val="single" w:sz="4" w:space="0" w:color="auto"/>
            </w:tcBorders>
            <w:vAlign w:val="center"/>
          </w:tcPr>
          <w:p w14:paraId="4D53B991"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4D379128" w14:textId="77777777" w:rsidTr="00465360">
        <w:trPr>
          <w:jc w:val="center"/>
        </w:trPr>
        <w:tc>
          <w:tcPr>
            <w:tcW w:w="1838" w:type="dxa"/>
            <w:tcBorders>
              <w:bottom w:val="single" w:sz="4" w:space="0" w:color="auto"/>
            </w:tcBorders>
            <w:vAlign w:val="center"/>
          </w:tcPr>
          <w:p w14:paraId="2694D7A5" w14:textId="77777777" w:rsidR="00465360" w:rsidRPr="00465360" w:rsidRDefault="00465360" w:rsidP="009B3CA5">
            <w:pPr>
              <w:ind w:right="90"/>
              <w:jc w:val="center"/>
              <w:rPr>
                <w:rFonts w:ascii="Arial" w:hAnsi="Arial" w:cs="Arial"/>
                <w:sz w:val="16"/>
                <w:szCs w:val="16"/>
              </w:rPr>
            </w:pPr>
            <w:r w:rsidRPr="00465360">
              <w:rPr>
                <w:rFonts w:ascii="Arial" w:hAnsi="Arial" w:cs="Arial"/>
                <w:sz w:val="16"/>
                <w:szCs w:val="16"/>
              </w:rPr>
              <w:t>X.5</w:t>
            </w:r>
          </w:p>
        </w:tc>
        <w:tc>
          <w:tcPr>
            <w:tcW w:w="3294" w:type="dxa"/>
            <w:tcBorders>
              <w:bottom w:val="single" w:sz="4" w:space="0" w:color="auto"/>
            </w:tcBorders>
            <w:vAlign w:val="center"/>
          </w:tcPr>
          <w:p w14:paraId="37218F9C" w14:textId="77777777" w:rsidR="00465360" w:rsidRPr="00465360" w:rsidRDefault="00465360" w:rsidP="009B3CA5">
            <w:pPr>
              <w:tabs>
                <w:tab w:val="left" w:pos="1230"/>
              </w:tabs>
              <w:ind w:right="90"/>
              <w:rPr>
                <w:rFonts w:ascii="Arial" w:hAnsi="Arial" w:cs="Arial"/>
                <w:color w:val="000000"/>
                <w:sz w:val="16"/>
                <w:szCs w:val="16"/>
                <w:lang w:eastAsia="es-MX"/>
              </w:rPr>
            </w:pPr>
            <w:r w:rsidRPr="00465360">
              <w:rPr>
                <w:rFonts w:ascii="Arial" w:hAnsi="Arial" w:cs="Arial"/>
                <w:color w:val="000000"/>
                <w:sz w:val="16"/>
                <w:szCs w:val="16"/>
                <w:lang w:eastAsia="es-MX"/>
              </w:rPr>
              <w:t>5.- Montaje y/u obra civil en construcción</w:t>
            </w:r>
          </w:p>
        </w:tc>
        <w:tc>
          <w:tcPr>
            <w:tcW w:w="0" w:type="auto"/>
            <w:tcBorders>
              <w:bottom w:val="single" w:sz="4" w:space="0" w:color="auto"/>
            </w:tcBorders>
            <w:vAlign w:val="center"/>
          </w:tcPr>
          <w:p w14:paraId="1D8F3621"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bottom w:val="single" w:sz="4" w:space="0" w:color="auto"/>
            </w:tcBorders>
            <w:vAlign w:val="center"/>
          </w:tcPr>
          <w:p w14:paraId="1A1C5D64"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6A45044E" w14:textId="77777777" w:rsidTr="00465360">
        <w:trPr>
          <w:jc w:val="center"/>
        </w:trPr>
        <w:tc>
          <w:tcPr>
            <w:tcW w:w="1838" w:type="dxa"/>
            <w:tcBorders>
              <w:bottom w:val="single" w:sz="4" w:space="0" w:color="auto"/>
            </w:tcBorders>
            <w:vAlign w:val="center"/>
          </w:tcPr>
          <w:p w14:paraId="67C87E7A"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SECCIÓN XI</w:t>
            </w:r>
          </w:p>
        </w:tc>
        <w:tc>
          <w:tcPr>
            <w:tcW w:w="3294" w:type="dxa"/>
            <w:tcBorders>
              <w:bottom w:val="single" w:sz="4" w:space="0" w:color="auto"/>
            </w:tcBorders>
            <w:vAlign w:val="center"/>
          </w:tcPr>
          <w:p w14:paraId="11A8EB16" w14:textId="77777777" w:rsidR="00465360" w:rsidRPr="00465360" w:rsidRDefault="00465360" w:rsidP="009B3CA5">
            <w:pPr>
              <w:tabs>
                <w:tab w:val="left" w:pos="1230"/>
              </w:tabs>
              <w:ind w:right="90"/>
              <w:rPr>
                <w:rFonts w:ascii="Arial" w:hAnsi="Arial" w:cs="Arial"/>
                <w:sz w:val="16"/>
                <w:szCs w:val="16"/>
              </w:rPr>
            </w:pPr>
            <w:r w:rsidRPr="00465360">
              <w:rPr>
                <w:rFonts w:ascii="Arial" w:hAnsi="Arial" w:cs="Arial"/>
                <w:sz w:val="16"/>
                <w:szCs w:val="16"/>
              </w:rPr>
              <w:t>Transportes carga de contenidos</w:t>
            </w:r>
          </w:p>
        </w:tc>
        <w:tc>
          <w:tcPr>
            <w:tcW w:w="0" w:type="auto"/>
            <w:tcBorders>
              <w:bottom w:val="single" w:sz="4" w:space="0" w:color="auto"/>
            </w:tcBorders>
            <w:vAlign w:val="center"/>
          </w:tcPr>
          <w:p w14:paraId="184F5987"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bottom w:val="single" w:sz="4" w:space="0" w:color="auto"/>
            </w:tcBorders>
            <w:vAlign w:val="center"/>
          </w:tcPr>
          <w:p w14:paraId="372A3BCD"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5ED8AA16" w14:textId="77777777" w:rsidTr="00465360">
        <w:trPr>
          <w:jc w:val="center"/>
        </w:trPr>
        <w:tc>
          <w:tcPr>
            <w:tcW w:w="1838" w:type="dxa"/>
            <w:tcBorders>
              <w:bottom w:val="single" w:sz="4" w:space="0" w:color="auto"/>
            </w:tcBorders>
            <w:vAlign w:val="center"/>
          </w:tcPr>
          <w:p w14:paraId="74C3268F"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SECCIÓN XII</w:t>
            </w:r>
          </w:p>
        </w:tc>
        <w:tc>
          <w:tcPr>
            <w:tcW w:w="3294" w:type="dxa"/>
            <w:tcBorders>
              <w:bottom w:val="single" w:sz="4" w:space="0" w:color="auto"/>
            </w:tcBorders>
            <w:vAlign w:val="center"/>
          </w:tcPr>
          <w:p w14:paraId="7DAB304F" w14:textId="77777777" w:rsidR="00465360" w:rsidRPr="00465360" w:rsidRDefault="00465360" w:rsidP="009B3CA5">
            <w:pPr>
              <w:tabs>
                <w:tab w:val="left" w:pos="1230"/>
              </w:tabs>
              <w:ind w:right="90"/>
              <w:rPr>
                <w:rFonts w:ascii="Arial" w:hAnsi="Arial" w:cs="Arial"/>
                <w:sz w:val="16"/>
                <w:szCs w:val="16"/>
              </w:rPr>
            </w:pPr>
            <w:r w:rsidRPr="00465360">
              <w:rPr>
                <w:rFonts w:ascii="Arial" w:hAnsi="Arial" w:cs="Arial"/>
                <w:sz w:val="16"/>
                <w:szCs w:val="16"/>
              </w:rPr>
              <w:t>Cascos de lanchas</w:t>
            </w:r>
          </w:p>
        </w:tc>
        <w:tc>
          <w:tcPr>
            <w:tcW w:w="0" w:type="auto"/>
            <w:tcBorders>
              <w:bottom w:val="single" w:sz="4" w:space="0" w:color="auto"/>
            </w:tcBorders>
            <w:vAlign w:val="center"/>
          </w:tcPr>
          <w:p w14:paraId="2B694A5A"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bottom w:val="single" w:sz="4" w:space="0" w:color="auto"/>
            </w:tcBorders>
            <w:vAlign w:val="center"/>
          </w:tcPr>
          <w:p w14:paraId="015617B8"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497608FF" w14:textId="77777777" w:rsidTr="00465360">
        <w:trPr>
          <w:jc w:val="center"/>
        </w:trPr>
        <w:tc>
          <w:tcPr>
            <w:tcW w:w="1838" w:type="dxa"/>
            <w:tcBorders>
              <w:bottom w:val="single" w:sz="4" w:space="0" w:color="auto"/>
            </w:tcBorders>
            <w:vAlign w:val="center"/>
          </w:tcPr>
          <w:p w14:paraId="3901E955" w14:textId="77777777" w:rsidR="00465360" w:rsidRPr="00465360" w:rsidRDefault="00465360" w:rsidP="009B3CA5">
            <w:pPr>
              <w:ind w:right="90"/>
              <w:rPr>
                <w:rFonts w:ascii="Arial" w:hAnsi="Arial" w:cs="Arial"/>
                <w:sz w:val="16"/>
                <w:szCs w:val="16"/>
              </w:rPr>
            </w:pPr>
            <w:r w:rsidRPr="00465360">
              <w:rPr>
                <w:rFonts w:ascii="Arial" w:hAnsi="Arial" w:cs="Arial"/>
                <w:sz w:val="16"/>
                <w:szCs w:val="16"/>
              </w:rPr>
              <w:t>SECCIÓN XIII</w:t>
            </w:r>
          </w:p>
        </w:tc>
        <w:tc>
          <w:tcPr>
            <w:tcW w:w="3294" w:type="dxa"/>
            <w:tcBorders>
              <w:bottom w:val="single" w:sz="4" w:space="0" w:color="auto"/>
            </w:tcBorders>
            <w:vAlign w:val="center"/>
          </w:tcPr>
          <w:p w14:paraId="196130EE" w14:textId="77777777" w:rsidR="00465360" w:rsidRPr="00465360" w:rsidRDefault="00465360" w:rsidP="009B3CA5">
            <w:pPr>
              <w:tabs>
                <w:tab w:val="left" w:pos="1230"/>
              </w:tabs>
              <w:ind w:right="90"/>
              <w:rPr>
                <w:rFonts w:ascii="Arial" w:hAnsi="Arial" w:cs="Arial"/>
                <w:sz w:val="16"/>
                <w:szCs w:val="16"/>
              </w:rPr>
            </w:pPr>
            <w:r w:rsidRPr="00465360">
              <w:rPr>
                <w:rFonts w:ascii="Arial" w:hAnsi="Arial" w:cs="Arial"/>
                <w:sz w:val="16"/>
                <w:szCs w:val="16"/>
              </w:rPr>
              <w:t>Terrorismo y sabotaje</w:t>
            </w:r>
          </w:p>
        </w:tc>
        <w:tc>
          <w:tcPr>
            <w:tcW w:w="0" w:type="auto"/>
            <w:tcBorders>
              <w:bottom w:val="single" w:sz="4" w:space="0" w:color="auto"/>
            </w:tcBorders>
            <w:vAlign w:val="center"/>
          </w:tcPr>
          <w:p w14:paraId="409EE624"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bottom w:val="single" w:sz="4" w:space="0" w:color="auto"/>
            </w:tcBorders>
            <w:vAlign w:val="center"/>
          </w:tcPr>
          <w:p w14:paraId="2AEFB817"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454B5041" w14:textId="77777777" w:rsidTr="00465360">
        <w:trPr>
          <w:trHeight w:val="246"/>
          <w:jc w:val="center"/>
        </w:trPr>
        <w:tc>
          <w:tcPr>
            <w:tcW w:w="1838" w:type="dxa"/>
            <w:tcBorders>
              <w:top w:val="single" w:sz="4" w:space="0" w:color="auto"/>
              <w:left w:val="nil"/>
              <w:bottom w:val="nil"/>
              <w:right w:val="nil"/>
            </w:tcBorders>
          </w:tcPr>
          <w:p w14:paraId="5043F2C8" w14:textId="77777777" w:rsidR="00465360" w:rsidRPr="00465360" w:rsidRDefault="00465360" w:rsidP="009B3CA5">
            <w:pPr>
              <w:tabs>
                <w:tab w:val="left" w:pos="1230"/>
              </w:tabs>
              <w:ind w:right="90"/>
              <w:jc w:val="right"/>
              <w:rPr>
                <w:rFonts w:ascii="Arial" w:hAnsi="Arial" w:cs="Arial"/>
                <w:b/>
                <w:sz w:val="16"/>
                <w:szCs w:val="16"/>
              </w:rPr>
            </w:pPr>
          </w:p>
        </w:tc>
        <w:tc>
          <w:tcPr>
            <w:tcW w:w="3294" w:type="dxa"/>
            <w:tcBorders>
              <w:top w:val="single" w:sz="4" w:space="0" w:color="auto"/>
              <w:left w:val="nil"/>
              <w:bottom w:val="nil"/>
              <w:right w:val="single" w:sz="4" w:space="0" w:color="auto"/>
            </w:tcBorders>
          </w:tcPr>
          <w:p w14:paraId="59C5BBD2" w14:textId="77777777" w:rsidR="00465360" w:rsidRPr="00465360" w:rsidRDefault="00465360" w:rsidP="009B3CA5">
            <w:pPr>
              <w:tabs>
                <w:tab w:val="left" w:pos="1230"/>
              </w:tabs>
              <w:ind w:right="90"/>
              <w:jc w:val="right"/>
              <w:rPr>
                <w:rFonts w:ascii="Arial" w:hAnsi="Arial" w:cs="Arial"/>
                <w:b/>
                <w:sz w:val="16"/>
                <w:szCs w:val="16"/>
              </w:rPr>
            </w:pPr>
            <w:r w:rsidRPr="00465360">
              <w:rPr>
                <w:rFonts w:ascii="Arial" w:hAnsi="Arial" w:cs="Arial"/>
                <w:b/>
                <w:sz w:val="16"/>
                <w:szCs w:val="16"/>
              </w:rPr>
              <w:t>Prima Neta</w:t>
            </w:r>
          </w:p>
        </w:tc>
        <w:tc>
          <w:tcPr>
            <w:tcW w:w="0" w:type="auto"/>
            <w:tcBorders>
              <w:top w:val="single" w:sz="4" w:space="0" w:color="auto"/>
              <w:left w:val="single" w:sz="4" w:space="0" w:color="auto"/>
            </w:tcBorders>
            <w:vAlign w:val="center"/>
          </w:tcPr>
          <w:p w14:paraId="11C346FA"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top w:val="single" w:sz="4" w:space="0" w:color="auto"/>
              <w:left w:val="single" w:sz="4" w:space="0" w:color="auto"/>
            </w:tcBorders>
            <w:vAlign w:val="center"/>
          </w:tcPr>
          <w:p w14:paraId="0B869694"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369AD978" w14:textId="77777777" w:rsidTr="00465360">
        <w:trPr>
          <w:trHeight w:val="136"/>
          <w:jc w:val="center"/>
        </w:trPr>
        <w:tc>
          <w:tcPr>
            <w:tcW w:w="1838" w:type="dxa"/>
            <w:tcBorders>
              <w:top w:val="nil"/>
              <w:left w:val="nil"/>
              <w:bottom w:val="nil"/>
              <w:right w:val="nil"/>
            </w:tcBorders>
          </w:tcPr>
          <w:p w14:paraId="7552B90F" w14:textId="77777777" w:rsidR="00465360" w:rsidRPr="00465360" w:rsidRDefault="00465360" w:rsidP="009B3CA5">
            <w:pPr>
              <w:tabs>
                <w:tab w:val="left" w:pos="1230"/>
              </w:tabs>
              <w:ind w:right="90"/>
              <w:jc w:val="right"/>
              <w:rPr>
                <w:rFonts w:ascii="Arial" w:hAnsi="Arial" w:cs="Arial"/>
                <w:b/>
                <w:sz w:val="16"/>
                <w:szCs w:val="16"/>
              </w:rPr>
            </w:pPr>
          </w:p>
        </w:tc>
        <w:tc>
          <w:tcPr>
            <w:tcW w:w="3294" w:type="dxa"/>
            <w:tcBorders>
              <w:top w:val="nil"/>
              <w:left w:val="nil"/>
              <w:bottom w:val="nil"/>
              <w:right w:val="single" w:sz="4" w:space="0" w:color="auto"/>
            </w:tcBorders>
          </w:tcPr>
          <w:p w14:paraId="0192606D" w14:textId="77777777" w:rsidR="00465360" w:rsidRPr="00465360" w:rsidRDefault="00465360" w:rsidP="009B3CA5">
            <w:pPr>
              <w:tabs>
                <w:tab w:val="left" w:pos="1230"/>
              </w:tabs>
              <w:ind w:right="90"/>
              <w:jc w:val="right"/>
              <w:rPr>
                <w:rFonts w:ascii="Arial" w:hAnsi="Arial" w:cs="Arial"/>
                <w:b/>
                <w:sz w:val="16"/>
                <w:szCs w:val="16"/>
              </w:rPr>
            </w:pPr>
            <w:r w:rsidRPr="00465360">
              <w:rPr>
                <w:rFonts w:ascii="Arial" w:hAnsi="Arial" w:cs="Arial"/>
                <w:b/>
                <w:sz w:val="16"/>
                <w:szCs w:val="16"/>
              </w:rPr>
              <w:t>IVA</w:t>
            </w:r>
          </w:p>
        </w:tc>
        <w:tc>
          <w:tcPr>
            <w:tcW w:w="0" w:type="auto"/>
            <w:tcBorders>
              <w:left w:val="single" w:sz="4" w:space="0" w:color="auto"/>
            </w:tcBorders>
            <w:vAlign w:val="center"/>
          </w:tcPr>
          <w:p w14:paraId="6789DF55"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left w:val="single" w:sz="4" w:space="0" w:color="auto"/>
            </w:tcBorders>
            <w:vAlign w:val="center"/>
          </w:tcPr>
          <w:p w14:paraId="2F49A064" w14:textId="77777777" w:rsidR="00465360" w:rsidRPr="00465360" w:rsidRDefault="00465360" w:rsidP="009B3CA5">
            <w:pPr>
              <w:tabs>
                <w:tab w:val="left" w:pos="1230"/>
              </w:tabs>
              <w:ind w:left="426" w:right="615"/>
              <w:jc w:val="center"/>
              <w:rPr>
                <w:rFonts w:ascii="Arial" w:hAnsi="Arial" w:cs="Arial"/>
                <w:sz w:val="16"/>
                <w:szCs w:val="16"/>
              </w:rPr>
            </w:pPr>
          </w:p>
        </w:tc>
      </w:tr>
      <w:tr w:rsidR="00465360" w:rsidRPr="00465360" w14:paraId="7F622993" w14:textId="77777777" w:rsidTr="00465360">
        <w:trPr>
          <w:trHeight w:val="224"/>
          <w:jc w:val="center"/>
        </w:trPr>
        <w:tc>
          <w:tcPr>
            <w:tcW w:w="1838" w:type="dxa"/>
            <w:tcBorders>
              <w:top w:val="nil"/>
              <w:left w:val="nil"/>
              <w:bottom w:val="nil"/>
              <w:right w:val="nil"/>
            </w:tcBorders>
          </w:tcPr>
          <w:p w14:paraId="6D95B2D3" w14:textId="77777777" w:rsidR="00465360" w:rsidRPr="00465360" w:rsidRDefault="00465360" w:rsidP="009B3CA5">
            <w:pPr>
              <w:tabs>
                <w:tab w:val="left" w:pos="1230"/>
              </w:tabs>
              <w:ind w:right="90"/>
              <w:jc w:val="right"/>
              <w:rPr>
                <w:rFonts w:ascii="Arial" w:hAnsi="Arial" w:cs="Arial"/>
                <w:b/>
                <w:sz w:val="16"/>
                <w:szCs w:val="16"/>
              </w:rPr>
            </w:pPr>
          </w:p>
        </w:tc>
        <w:tc>
          <w:tcPr>
            <w:tcW w:w="3294" w:type="dxa"/>
            <w:tcBorders>
              <w:top w:val="nil"/>
              <w:left w:val="nil"/>
              <w:bottom w:val="nil"/>
              <w:right w:val="single" w:sz="4" w:space="0" w:color="auto"/>
            </w:tcBorders>
          </w:tcPr>
          <w:p w14:paraId="22FA2784" w14:textId="77777777" w:rsidR="00465360" w:rsidRPr="00465360" w:rsidRDefault="00465360" w:rsidP="009B3CA5">
            <w:pPr>
              <w:tabs>
                <w:tab w:val="left" w:pos="1230"/>
              </w:tabs>
              <w:ind w:right="90"/>
              <w:jc w:val="right"/>
              <w:rPr>
                <w:rFonts w:ascii="Arial" w:hAnsi="Arial" w:cs="Arial"/>
                <w:b/>
                <w:sz w:val="16"/>
                <w:szCs w:val="16"/>
              </w:rPr>
            </w:pPr>
            <w:r w:rsidRPr="00465360">
              <w:rPr>
                <w:rFonts w:ascii="Arial" w:hAnsi="Arial" w:cs="Arial"/>
                <w:b/>
                <w:sz w:val="16"/>
                <w:szCs w:val="16"/>
              </w:rPr>
              <w:t>Total</w:t>
            </w:r>
          </w:p>
        </w:tc>
        <w:tc>
          <w:tcPr>
            <w:tcW w:w="0" w:type="auto"/>
            <w:tcBorders>
              <w:left w:val="single" w:sz="4" w:space="0" w:color="auto"/>
            </w:tcBorders>
            <w:vAlign w:val="center"/>
          </w:tcPr>
          <w:p w14:paraId="71CAA4ED" w14:textId="77777777" w:rsidR="00465360" w:rsidRPr="00465360" w:rsidRDefault="00465360" w:rsidP="009B3CA5">
            <w:pPr>
              <w:tabs>
                <w:tab w:val="left" w:pos="1230"/>
              </w:tabs>
              <w:ind w:left="426" w:right="615"/>
              <w:jc w:val="center"/>
              <w:rPr>
                <w:rFonts w:ascii="Arial" w:hAnsi="Arial" w:cs="Arial"/>
                <w:sz w:val="16"/>
                <w:szCs w:val="16"/>
              </w:rPr>
            </w:pPr>
          </w:p>
        </w:tc>
        <w:tc>
          <w:tcPr>
            <w:tcW w:w="0" w:type="auto"/>
            <w:tcBorders>
              <w:left w:val="single" w:sz="4" w:space="0" w:color="auto"/>
            </w:tcBorders>
            <w:vAlign w:val="center"/>
          </w:tcPr>
          <w:p w14:paraId="06261E39" w14:textId="77777777" w:rsidR="00465360" w:rsidRPr="00465360" w:rsidRDefault="00465360" w:rsidP="009B3CA5">
            <w:pPr>
              <w:tabs>
                <w:tab w:val="left" w:pos="1230"/>
              </w:tabs>
              <w:ind w:left="426" w:right="615"/>
              <w:jc w:val="center"/>
              <w:rPr>
                <w:rFonts w:ascii="Arial" w:hAnsi="Arial" w:cs="Arial"/>
                <w:sz w:val="16"/>
                <w:szCs w:val="16"/>
              </w:rPr>
            </w:pPr>
          </w:p>
        </w:tc>
      </w:tr>
    </w:tbl>
    <w:p w14:paraId="23C89402" w14:textId="77777777" w:rsidR="009F2269" w:rsidRPr="00662771" w:rsidRDefault="009F2269" w:rsidP="00F528B4">
      <w:pPr>
        <w:rPr>
          <w:rFonts w:ascii="Arial" w:eastAsia="Arial Narrow" w:hAnsi="Arial" w:cs="Arial"/>
          <w:b/>
          <w:color w:val="000000"/>
        </w:rPr>
      </w:pPr>
    </w:p>
    <w:p w14:paraId="0B5B597C" w14:textId="77777777" w:rsidR="009E1856" w:rsidRPr="00A5321A" w:rsidRDefault="009E1856" w:rsidP="00296A6B">
      <w:pPr>
        <w:pStyle w:val="Sinespaciado"/>
        <w:rPr>
          <w:rFonts w:ascii="Arial" w:hAnsi="Arial" w:cs="Arial"/>
          <w:bCs/>
          <w:sz w:val="20"/>
          <w:szCs w:val="20"/>
          <w:lang w:val="es-MX"/>
        </w:rPr>
      </w:pPr>
    </w:p>
    <w:p w14:paraId="33DB2EE3" w14:textId="7AE7AB9A" w:rsidR="009E1856" w:rsidRPr="009835F7" w:rsidRDefault="009835F7" w:rsidP="009835F7">
      <w:pPr>
        <w:pStyle w:val="Sinespaciado"/>
        <w:jc w:val="both"/>
        <w:rPr>
          <w:rFonts w:ascii="Arial" w:hAnsi="Arial" w:cs="Arial"/>
          <w:bCs/>
          <w:sz w:val="20"/>
          <w:szCs w:val="20"/>
          <w:lang w:val="es-MX"/>
        </w:rPr>
      </w:pPr>
      <w:r w:rsidRPr="009835F7">
        <w:rPr>
          <w:rFonts w:ascii="Arial" w:hAnsi="Arial" w:cs="Arial"/>
          <w:b/>
          <w:sz w:val="20"/>
          <w:szCs w:val="20"/>
          <w:lang w:val="es-MX"/>
        </w:rPr>
        <w:t xml:space="preserve">Monto Subtotal = </w:t>
      </w:r>
      <w:bookmarkStart w:id="1460" w:name="_Hlk143095877"/>
      <w:bookmarkStart w:id="1461" w:name="_Hlk143095810"/>
      <w:r w:rsidR="00C804B7" w:rsidRPr="009835F7">
        <w:rPr>
          <w:rFonts w:ascii="Arial" w:hAnsi="Arial" w:cs="Arial"/>
          <w:b/>
          <w:sz w:val="20"/>
          <w:szCs w:val="20"/>
          <w:lang w:val="es-MX"/>
        </w:rPr>
        <w:t xml:space="preserve">Prima Neta 2025 + Prima Neta 2026 </w:t>
      </w:r>
      <w:bookmarkEnd w:id="1460"/>
      <w:r w:rsidR="009E1856" w:rsidRPr="009835F7">
        <w:rPr>
          <w:rFonts w:ascii="Arial" w:hAnsi="Arial" w:cs="Arial"/>
          <w:b/>
          <w:sz w:val="20"/>
          <w:szCs w:val="20"/>
          <w:lang w:val="es-MX"/>
        </w:rPr>
        <w:t xml:space="preserve">con </w:t>
      </w:r>
      <w:r w:rsidR="00C804B7" w:rsidRPr="009835F7">
        <w:rPr>
          <w:rFonts w:ascii="Arial" w:hAnsi="Arial" w:cs="Arial"/>
          <w:b/>
          <w:sz w:val="20"/>
          <w:szCs w:val="20"/>
          <w:lang w:val="es-MX"/>
        </w:rPr>
        <w:t>número</w:t>
      </w:r>
      <w:r w:rsidR="009E1856" w:rsidRPr="009835F7">
        <w:rPr>
          <w:rFonts w:ascii="Arial" w:hAnsi="Arial" w:cs="Arial"/>
          <w:b/>
          <w:sz w:val="20"/>
          <w:szCs w:val="20"/>
          <w:lang w:val="es-MX"/>
        </w:rPr>
        <w:t>:</w:t>
      </w:r>
      <w:r w:rsidR="00C804B7">
        <w:rPr>
          <w:rFonts w:ascii="Arial" w:hAnsi="Arial" w:cs="Arial"/>
          <w:b/>
        </w:rPr>
        <w:t xml:space="preserve"> $</w:t>
      </w:r>
      <w:r w:rsidR="009E1856" w:rsidRPr="00A5321A">
        <w:rPr>
          <w:rFonts w:ascii="Arial" w:hAnsi="Arial" w:cs="Arial"/>
          <w:b/>
        </w:rPr>
        <w:t>________________________</w:t>
      </w:r>
    </w:p>
    <w:p w14:paraId="7AA27E6C" w14:textId="54278970" w:rsidR="009E1856" w:rsidRPr="00A5321A" w:rsidRDefault="009E1856" w:rsidP="009E1856">
      <w:pPr>
        <w:pStyle w:val="Textoindependiente"/>
        <w:jc w:val="center"/>
        <w:rPr>
          <w:rFonts w:cs="Arial"/>
          <w:b/>
          <w:i/>
          <w:sz w:val="20"/>
        </w:rPr>
      </w:pPr>
      <w:r w:rsidRPr="00A5321A">
        <w:rPr>
          <w:rFonts w:cs="Arial"/>
          <w:b/>
          <w:i/>
          <w:sz w:val="20"/>
        </w:rPr>
        <w:t xml:space="preserve">                                           </w:t>
      </w:r>
      <w:r w:rsidR="009835F7">
        <w:rPr>
          <w:rFonts w:cs="Arial"/>
          <w:b/>
          <w:i/>
          <w:sz w:val="20"/>
        </w:rPr>
        <w:t xml:space="preserve">                                                               </w:t>
      </w:r>
      <w:r w:rsidRPr="00A5321A">
        <w:rPr>
          <w:rFonts w:cs="Arial"/>
          <w:b/>
          <w:i/>
          <w:sz w:val="20"/>
        </w:rPr>
        <w:t>(Moneda Nacional)</w:t>
      </w:r>
      <w:bookmarkEnd w:id="1461"/>
    </w:p>
    <w:p w14:paraId="0A11628B" w14:textId="77777777" w:rsidR="00C804B7" w:rsidRDefault="00C804B7" w:rsidP="00F528B4">
      <w:pPr>
        <w:ind w:left="-284"/>
        <w:jc w:val="both"/>
        <w:rPr>
          <w:rFonts w:ascii="Arial" w:hAnsi="Arial" w:cs="Arial"/>
          <w:b/>
          <w:bCs/>
          <w:color w:val="000000"/>
          <w:lang w:val="es-ES"/>
        </w:rPr>
      </w:pPr>
    </w:p>
    <w:p w14:paraId="5AAD51D9" w14:textId="24AF3612" w:rsidR="00C804B7" w:rsidRPr="00A5321A" w:rsidRDefault="009835F7" w:rsidP="00C804B7">
      <w:pPr>
        <w:suppressAutoHyphens/>
        <w:jc w:val="both"/>
        <w:rPr>
          <w:rFonts w:ascii="Arial" w:hAnsi="Arial" w:cs="Arial"/>
          <w:b/>
        </w:rPr>
      </w:pPr>
      <w:r w:rsidRPr="009835F7">
        <w:rPr>
          <w:rFonts w:ascii="Arial" w:hAnsi="Arial" w:cs="Arial"/>
          <w:b/>
        </w:rPr>
        <w:t xml:space="preserve">Monto Subtotal = </w:t>
      </w:r>
      <w:r w:rsidR="00C804B7" w:rsidRPr="009835F7">
        <w:rPr>
          <w:rFonts w:ascii="Arial" w:hAnsi="Arial" w:cs="Arial"/>
          <w:b/>
        </w:rPr>
        <w:t>Prima</w:t>
      </w:r>
      <w:r w:rsidR="00C804B7">
        <w:rPr>
          <w:rFonts w:ascii="Arial" w:hAnsi="Arial" w:cs="Arial"/>
          <w:b/>
        </w:rPr>
        <w:t xml:space="preserve"> Neta 2025 + Prima Neta 2026 </w:t>
      </w:r>
      <w:r w:rsidR="00C804B7" w:rsidRPr="00A5321A">
        <w:rPr>
          <w:rFonts w:ascii="Arial" w:hAnsi="Arial" w:cs="Arial"/>
          <w:b/>
        </w:rPr>
        <w:t xml:space="preserve">con </w:t>
      </w:r>
      <w:r w:rsidR="00C804B7">
        <w:rPr>
          <w:rFonts w:ascii="Arial" w:hAnsi="Arial" w:cs="Arial"/>
          <w:b/>
        </w:rPr>
        <w:t>letra</w:t>
      </w:r>
      <w:r w:rsidR="00C804B7" w:rsidRPr="00A5321A">
        <w:rPr>
          <w:rFonts w:ascii="Arial" w:hAnsi="Arial" w:cs="Arial"/>
          <w:b/>
        </w:rPr>
        <w:t>: _________________________________</w:t>
      </w:r>
    </w:p>
    <w:p w14:paraId="4629DD47" w14:textId="14D776EC" w:rsidR="00C804B7" w:rsidRPr="00A5321A" w:rsidRDefault="00C804B7" w:rsidP="00C804B7">
      <w:pPr>
        <w:pStyle w:val="Textoindependiente"/>
        <w:jc w:val="center"/>
        <w:rPr>
          <w:rFonts w:cs="Arial"/>
          <w:b/>
          <w:i/>
          <w:sz w:val="20"/>
        </w:rPr>
      </w:pPr>
      <w:r w:rsidRPr="00A5321A">
        <w:rPr>
          <w:rFonts w:cs="Arial"/>
          <w:b/>
          <w:i/>
          <w:sz w:val="20"/>
        </w:rPr>
        <w:t xml:space="preserve">                                          </w:t>
      </w:r>
      <w:r w:rsidR="009835F7">
        <w:rPr>
          <w:rFonts w:cs="Arial"/>
          <w:b/>
          <w:i/>
          <w:sz w:val="20"/>
        </w:rPr>
        <w:t xml:space="preserve">                                                                 </w:t>
      </w:r>
      <w:r w:rsidRPr="00A5321A">
        <w:rPr>
          <w:rFonts w:cs="Arial"/>
          <w:b/>
          <w:i/>
          <w:sz w:val="20"/>
        </w:rPr>
        <w:t xml:space="preserve"> (Moneda Nacional)</w:t>
      </w:r>
    </w:p>
    <w:p w14:paraId="4C4A550B" w14:textId="77777777" w:rsidR="00C804B7" w:rsidRDefault="00C804B7" w:rsidP="00F528B4">
      <w:pPr>
        <w:ind w:left="-284"/>
        <w:jc w:val="both"/>
        <w:rPr>
          <w:rFonts w:ascii="Arial" w:hAnsi="Arial" w:cs="Arial"/>
          <w:b/>
          <w:bCs/>
          <w:color w:val="000000"/>
          <w:lang w:val="es-ES"/>
        </w:rPr>
      </w:pPr>
    </w:p>
    <w:p w14:paraId="2F1F2A21" w14:textId="57FE27D1" w:rsidR="00672CFF" w:rsidRPr="00AC3EB4" w:rsidRDefault="00296A6B" w:rsidP="00F528B4">
      <w:pPr>
        <w:ind w:left="-284"/>
        <w:jc w:val="both"/>
        <w:rPr>
          <w:rFonts w:ascii="Arial" w:hAnsi="Arial" w:cs="Arial"/>
          <w:b/>
          <w:bCs/>
          <w:color w:val="000000"/>
          <w:lang w:val="es-ES"/>
        </w:rPr>
      </w:pPr>
      <w:r w:rsidRPr="00AC3EB4">
        <w:rPr>
          <w:rFonts w:ascii="Arial" w:hAnsi="Arial" w:cs="Arial"/>
          <w:b/>
          <w:bCs/>
          <w:color w:val="000000"/>
          <w:lang w:val="es-ES"/>
        </w:rPr>
        <w:t>Notas:</w:t>
      </w:r>
    </w:p>
    <w:p w14:paraId="5106582A" w14:textId="77777777" w:rsidR="00296A6B" w:rsidRDefault="00296A6B" w:rsidP="00F528B4">
      <w:pPr>
        <w:ind w:left="-284"/>
        <w:jc w:val="both"/>
        <w:rPr>
          <w:rFonts w:ascii="Arial" w:hAnsi="Arial" w:cs="Arial"/>
          <w:color w:val="000000"/>
          <w:lang w:val="es-ES"/>
        </w:rPr>
      </w:pPr>
    </w:p>
    <w:p w14:paraId="3BD54C82" w14:textId="66F6A854" w:rsidR="00296A6B" w:rsidRPr="009835F7" w:rsidRDefault="00296A6B" w:rsidP="00F528B4">
      <w:pPr>
        <w:ind w:left="-284"/>
        <w:jc w:val="both"/>
        <w:rPr>
          <w:rFonts w:ascii="Arial" w:hAnsi="Arial" w:cs="Arial"/>
          <w:color w:val="000000"/>
          <w:lang w:val="es-ES"/>
        </w:rPr>
      </w:pPr>
      <w:r>
        <w:rPr>
          <w:rFonts w:ascii="Arial" w:hAnsi="Arial" w:cs="Arial"/>
          <w:color w:val="000000"/>
          <w:lang w:val="es-ES"/>
        </w:rPr>
        <w:t xml:space="preserve">Para efecto de evaluación económica, se considerará </w:t>
      </w:r>
      <w:r w:rsidRPr="009835F7">
        <w:rPr>
          <w:rFonts w:ascii="Arial" w:hAnsi="Arial" w:cs="Arial"/>
          <w:color w:val="000000"/>
          <w:lang w:val="es-ES"/>
        </w:rPr>
        <w:t xml:space="preserve">el </w:t>
      </w:r>
      <w:r w:rsidR="009835F7" w:rsidRPr="009835F7">
        <w:rPr>
          <w:rFonts w:ascii="Arial" w:hAnsi="Arial" w:cs="Arial"/>
        </w:rPr>
        <w:t>Monto Subtotal = Prima Neta 2025 + Prima Neta 2026</w:t>
      </w:r>
      <w:r w:rsidRPr="009835F7">
        <w:rPr>
          <w:rFonts w:ascii="Arial" w:hAnsi="Arial" w:cs="Arial"/>
          <w:color w:val="000000"/>
          <w:lang w:val="es-ES"/>
        </w:rPr>
        <w:t>.</w:t>
      </w:r>
    </w:p>
    <w:p w14:paraId="7CA6D612" w14:textId="77777777" w:rsidR="009835F7" w:rsidRDefault="009835F7" w:rsidP="00F528B4">
      <w:pPr>
        <w:ind w:left="-284"/>
        <w:jc w:val="both"/>
        <w:rPr>
          <w:rFonts w:ascii="Arial" w:hAnsi="Arial" w:cs="Arial"/>
          <w:color w:val="000000"/>
          <w:lang w:val="es-ES"/>
        </w:rPr>
      </w:pPr>
    </w:p>
    <w:p w14:paraId="62869DA1" w14:textId="01A1F111" w:rsidR="00AC3EB4" w:rsidRPr="00662771" w:rsidRDefault="00AC3EB4" w:rsidP="00F528B4">
      <w:pPr>
        <w:ind w:left="-284"/>
        <w:jc w:val="both"/>
        <w:rPr>
          <w:rFonts w:ascii="Arial" w:hAnsi="Arial" w:cs="Arial"/>
          <w:color w:val="000000"/>
          <w:lang w:val="es-ES"/>
        </w:rPr>
      </w:pPr>
      <w:r>
        <w:rPr>
          <w:rFonts w:ascii="Arial" w:hAnsi="Arial" w:cs="Arial"/>
          <w:color w:val="000000"/>
          <w:lang w:val="es-ES"/>
        </w:rPr>
        <w:t>Se verificará que</w:t>
      </w:r>
      <w:r w:rsidR="00BF0DB9">
        <w:rPr>
          <w:rFonts w:ascii="Arial" w:hAnsi="Arial" w:cs="Arial"/>
          <w:color w:val="000000"/>
          <w:lang w:val="es-ES"/>
        </w:rPr>
        <w:t xml:space="preserve"> el monto Subtotal sea un</w:t>
      </w:r>
      <w:r>
        <w:rPr>
          <w:rFonts w:ascii="Arial" w:hAnsi="Arial" w:cs="Arial"/>
          <w:color w:val="000000"/>
          <w:lang w:val="es-ES"/>
        </w:rPr>
        <w:t xml:space="preserve"> precio</w:t>
      </w:r>
      <w:r w:rsidR="00BF0DB9">
        <w:rPr>
          <w:rFonts w:ascii="Arial" w:hAnsi="Arial" w:cs="Arial"/>
          <w:color w:val="000000"/>
          <w:lang w:val="es-ES"/>
        </w:rPr>
        <w:t xml:space="preserve"> aceptable y en su caso conveniente</w:t>
      </w:r>
      <w:r>
        <w:rPr>
          <w:rFonts w:ascii="Arial" w:hAnsi="Arial" w:cs="Arial"/>
          <w:color w:val="000000"/>
          <w:lang w:val="es-ES"/>
        </w:rPr>
        <w:t>.</w:t>
      </w:r>
    </w:p>
    <w:p w14:paraId="599FFFF7" w14:textId="77777777" w:rsidR="00672CFF" w:rsidRDefault="00672CFF" w:rsidP="00F528B4">
      <w:pPr>
        <w:ind w:left="-284"/>
        <w:jc w:val="both"/>
        <w:rPr>
          <w:rFonts w:ascii="Arial" w:hAnsi="Arial" w:cs="Arial"/>
          <w:color w:val="000000"/>
          <w:lang w:val="es-ES"/>
        </w:rPr>
      </w:pPr>
    </w:p>
    <w:p w14:paraId="7D5AC8AE" w14:textId="77777777" w:rsidR="00BF0DB9" w:rsidRDefault="00BF0DB9" w:rsidP="00F528B4">
      <w:pPr>
        <w:ind w:left="-284"/>
        <w:jc w:val="both"/>
        <w:rPr>
          <w:rFonts w:ascii="Arial" w:hAnsi="Arial" w:cs="Arial"/>
          <w:color w:val="000000"/>
          <w:lang w:val="es-ES"/>
        </w:rPr>
      </w:pPr>
      <w:r w:rsidRPr="00BF0DB9">
        <w:rPr>
          <w:rFonts w:ascii="Arial" w:hAnsi="Arial" w:cs="Arial"/>
          <w:color w:val="000000"/>
          <w:lang w:val="es-ES"/>
        </w:rPr>
        <w:t>Los precios cotizados no incluyen cargo alguno por comisiones, intermediación de seguros y figura análoga.</w:t>
      </w:r>
    </w:p>
    <w:p w14:paraId="3F3B0234" w14:textId="12F5DE38" w:rsidR="00BF0DB9" w:rsidRPr="00662771" w:rsidRDefault="00BF0DB9" w:rsidP="00F528B4">
      <w:pPr>
        <w:ind w:left="-284"/>
        <w:jc w:val="both"/>
        <w:rPr>
          <w:rFonts w:ascii="Arial" w:hAnsi="Arial" w:cs="Arial"/>
          <w:color w:val="000000"/>
          <w:lang w:val="es-ES"/>
        </w:rPr>
      </w:pPr>
      <w:r w:rsidRPr="00BF0DB9">
        <w:rPr>
          <w:rFonts w:ascii="Arial" w:hAnsi="Arial" w:cs="Arial"/>
          <w:color w:val="000000"/>
          <w:lang w:val="es-ES"/>
        </w:rPr>
        <w:br/>
        <w:t>Los gastos de expedición se contemplan dentro de la prima neta.</w:t>
      </w:r>
    </w:p>
    <w:p w14:paraId="2536B00C" w14:textId="77777777" w:rsidR="00672CFF" w:rsidRPr="00662771" w:rsidRDefault="00672CFF" w:rsidP="00F528B4">
      <w:pPr>
        <w:rPr>
          <w:rFonts w:ascii="Arial" w:hAnsi="Arial" w:cs="Arial"/>
          <w:b/>
        </w:rPr>
      </w:pPr>
    </w:p>
    <w:p w14:paraId="3E0C8172" w14:textId="77777777" w:rsidR="00672CFF" w:rsidRPr="00662771" w:rsidRDefault="00672CFF" w:rsidP="00F528B4">
      <w:pPr>
        <w:rPr>
          <w:rFonts w:ascii="Arial" w:hAnsi="Arial" w:cs="Arial"/>
          <w:b/>
          <w:bCs/>
        </w:rPr>
      </w:pPr>
    </w:p>
    <w:p w14:paraId="00CEB807" w14:textId="77777777" w:rsidR="00672CFF" w:rsidRPr="00662771" w:rsidRDefault="00672CFF" w:rsidP="00F528B4">
      <w:pPr>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F528B4">
      <w:pPr>
        <w:pStyle w:val="Textoindependiente"/>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F528B4">
      <w:pPr>
        <w:jc w:val="center"/>
        <w:rPr>
          <w:rFonts w:ascii="Arial" w:hAnsi="Arial" w:cs="Arial"/>
          <w:i/>
        </w:rPr>
      </w:pPr>
    </w:p>
    <w:p w14:paraId="65411ECC" w14:textId="77777777" w:rsidR="00F756EE" w:rsidRPr="00662771" w:rsidRDefault="00F756EE" w:rsidP="00F528B4">
      <w:pPr>
        <w:pStyle w:val="Textoindependiente"/>
        <w:jc w:val="center"/>
        <w:rPr>
          <w:rFonts w:cs="Arial"/>
          <w:b/>
          <w:color w:val="FFFFFF"/>
          <w:sz w:val="20"/>
        </w:rPr>
      </w:pPr>
    </w:p>
    <w:p w14:paraId="06580A42" w14:textId="77777777" w:rsidR="00A00D37" w:rsidRPr="00662771" w:rsidRDefault="00A00D37" w:rsidP="00F528B4">
      <w:pPr>
        <w:pStyle w:val="Textoindependiente"/>
        <w:jc w:val="center"/>
        <w:rPr>
          <w:rFonts w:cs="Arial"/>
          <w:b/>
          <w:color w:val="FFFFFF"/>
          <w:sz w:val="20"/>
        </w:rPr>
      </w:pPr>
    </w:p>
    <w:p w14:paraId="3E27BE56" w14:textId="77777777" w:rsidR="00A00D37" w:rsidRDefault="00A00D37" w:rsidP="00F528B4">
      <w:pPr>
        <w:pStyle w:val="Textoindependiente"/>
        <w:jc w:val="center"/>
        <w:rPr>
          <w:rFonts w:cs="Arial"/>
          <w:b/>
          <w:color w:val="FFFFFF"/>
          <w:sz w:val="20"/>
        </w:rPr>
      </w:pPr>
    </w:p>
    <w:p w14:paraId="55EC3A9F" w14:textId="77777777" w:rsidR="00AC3EB4" w:rsidRDefault="00AC3EB4" w:rsidP="00F528B4">
      <w:pPr>
        <w:pStyle w:val="Textoindependiente"/>
        <w:jc w:val="center"/>
        <w:rPr>
          <w:rFonts w:cs="Arial"/>
          <w:b/>
          <w:color w:val="FFFFFF"/>
          <w:sz w:val="20"/>
        </w:rPr>
      </w:pPr>
    </w:p>
    <w:p w14:paraId="726931C1" w14:textId="220D00BF" w:rsidR="00CC1403" w:rsidRPr="005E2ABE" w:rsidRDefault="00624CF1" w:rsidP="00F528B4">
      <w:pPr>
        <w:pStyle w:val="Ttulo1"/>
        <w:spacing w:before="240" w:after="60"/>
        <w:rPr>
          <w:rFonts w:cs="Arial"/>
          <w:color w:val="CC0066"/>
          <w:kern w:val="32"/>
          <w:szCs w:val="24"/>
        </w:rPr>
      </w:pPr>
      <w:bookmarkStart w:id="1462" w:name="_Toc210405502"/>
      <w:r w:rsidRPr="005E2ABE">
        <w:rPr>
          <w:rFonts w:cs="Arial"/>
          <w:color w:val="CC0066"/>
          <w:kern w:val="32"/>
          <w:szCs w:val="24"/>
        </w:rPr>
        <w:t>ANEXO 8</w:t>
      </w:r>
      <w:bookmarkEnd w:id="1459"/>
      <w:bookmarkEnd w:id="1462"/>
    </w:p>
    <w:p w14:paraId="48BB71D7" w14:textId="77777777" w:rsidR="009E2F53" w:rsidRPr="00EF4A7F" w:rsidRDefault="009E2F53" w:rsidP="009E2F53">
      <w:pPr>
        <w:shd w:val="clear" w:color="auto" w:fill="D9D9D9" w:themeFill="background1" w:themeFillShade="D9"/>
        <w:jc w:val="center"/>
        <w:rPr>
          <w:rFonts w:ascii="Arial" w:hAnsi="Arial" w:cs="Arial"/>
          <w:b/>
          <w:sz w:val="28"/>
        </w:rPr>
      </w:pPr>
      <w:r>
        <w:rPr>
          <w:rFonts w:ascii="Arial" w:hAnsi="Arial" w:cs="Arial"/>
          <w:b/>
          <w:sz w:val="28"/>
        </w:rPr>
        <w:t>Garantía del Servicio</w:t>
      </w:r>
    </w:p>
    <w:p w14:paraId="3B463675" w14:textId="77777777" w:rsidR="00CC1403" w:rsidRPr="005E2ABE" w:rsidRDefault="00CC1403" w:rsidP="00F528B4">
      <w:pPr>
        <w:jc w:val="center"/>
        <w:rPr>
          <w:rFonts w:ascii="Arial" w:hAnsi="Arial" w:cs="Arial"/>
          <w:sz w:val="24"/>
          <w:szCs w:val="24"/>
        </w:rPr>
      </w:pPr>
    </w:p>
    <w:p w14:paraId="0E20A144" w14:textId="73D289AA" w:rsidR="00CC1403" w:rsidRPr="00662771" w:rsidRDefault="00CC1403" w:rsidP="00F528B4">
      <w:pPr>
        <w:pStyle w:val="Encabezado"/>
        <w:spacing w:line="360" w:lineRule="auto"/>
        <w:jc w:val="both"/>
        <w:rPr>
          <w:rFonts w:ascii="Arial" w:hAnsi="Arial" w:cs="Arial"/>
          <w:b/>
          <w:bCs/>
        </w:rPr>
      </w:pPr>
    </w:p>
    <w:p w14:paraId="3DD66B86" w14:textId="77777777" w:rsidR="00F5149B" w:rsidRPr="00662771" w:rsidRDefault="00F5149B" w:rsidP="00F528B4">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28B4">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28B4">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28B4">
      <w:pPr>
        <w:spacing w:line="360" w:lineRule="auto"/>
        <w:jc w:val="both"/>
        <w:rPr>
          <w:rFonts w:ascii="Arial" w:hAnsi="Arial" w:cs="Arial"/>
          <w:b/>
          <w:bCs/>
        </w:rPr>
      </w:pPr>
    </w:p>
    <w:p w14:paraId="24F56F8D" w14:textId="77777777" w:rsidR="008717F3" w:rsidRDefault="008717F3" w:rsidP="008717F3">
      <w:pPr>
        <w:spacing w:line="360" w:lineRule="auto"/>
        <w:jc w:val="both"/>
        <w:rPr>
          <w:rFonts w:ascii="Arial" w:hAnsi="Arial" w:cs="Arial"/>
        </w:rPr>
      </w:pPr>
      <w:r w:rsidRPr="008717F3">
        <w:rPr>
          <w:rFonts w:ascii="Arial" w:hAnsi="Arial" w:cs="Arial"/>
        </w:rPr>
        <w:t xml:space="preserve">El que suscribe, Representante Legal de la empresa ________________________, proveedor del Servicio de Aseguramiento, garantiza que los servicios han sido planeados y serán proporcionados a entera satisfacción del Instituto Nacional Electoral, los cuales cumplirán con los requisitos operativos, técnicos y de calidad requeridos en el Anexo 1 “Especificaciones técnicas”. </w:t>
      </w:r>
      <w:proofErr w:type="gramStart"/>
      <w:r w:rsidRPr="008717F3">
        <w:rPr>
          <w:rFonts w:ascii="Arial" w:hAnsi="Arial" w:cs="Arial"/>
        </w:rPr>
        <w:t>En caso que</w:t>
      </w:r>
      <w:proofErr w:type="gramEnd"/>
      <w:r w:rsidRPr="008717F3">
        <w:rPr>
          <w:rFonts w:ascii="Arial" w:hAnsi="Arial" w:cs="Arial"/>
        </w:rPr>
        <w:t>, derivado de la prestación del servicio resulten daños o presenten deficiencias en la calidad del servicio, el proveedor queda obligado a resarcir al</w:t>
      </w:r>
      <w:r w:rsidRPr="008717F3">
        <w:rPr>
          <w:rFonts w:ascii="Arial" w:hAnsi="Arial" w:cs="Arial"/>
          <w:b/>
          <w:bCs/>
        </w:rPr>
        <w:t xml:space="preserve"> INSTITUTO</w:t>
      </w:r>
      <w:r w:rsidRPr="008717F3">
        <w:rPr>
          <w:rFonts w:ascii="Arial" w:hAnsi="Arial" w:cs="Arial"/>
        </w:rPr>
        <w:t xml:space="preserve"> sin costo y sin condición alguna el 100% de los mismos, durante el tiempo mínimo de un año a partir de la firma del contrato, así como responsabilizarse en los términos señalados en el contrato respectivo, en el Código Civil Federal y en la normatividad vigente aplicable en la materia.  </w:t>
      </w:r>
    </w:p>
    <w:p w14:paraId="64829A1B" w14:textId="77777777" w:rsidR="008717F3" w:rsidRPr="008717F3" w:rsidRDefault="008717F3" w:rsidP="008717F3">
      <w:pPr>
        <w:spacing w:line="360" w:lineRule="auto"/>
        <w:jc w:val="both"/>
        <w:rPr>
          <w:rFonts w:ascii="Arial" w:hAnsi="Arial" w:cs="Arial"/>
        </w:rPr>
      </w:pPr>
    </w:p>
    <w:p w14:paraId="76C53495" w14:textId="77777777" w:rsidR="008717F3" w:rsidRPr="008717F3" w:rsidRDefault="008717F3" w:rsidP="008717F3">
      <w:pPr>
        <w:spacing w:line="360" w:lineRule="auto"/>
        <w:jc w:val="both"/>
        <w:rPr>
          <w:rFonts w:ascii="Arial" w:hAnsi="Arial" w:cs="Arial"/>
        </w:rPr>
      </w:pPr>
      <w:r w:rsidRPr="008717F3">
        <w:rPr>
          <w:rFonts w:ascii="Arial" w:hAnsi="Arial" w:cs="Arial"/>
        </w:rPr>
        <w:t>El proveedor de los servicios será directamente responsable de los daños y perjuicios que se causen al</w:t>
      </w:r>
      <w:r w:rsidRPr="008717F3">
        <w:rPr>
          <w:rFonts w:ascii="Arial" w:hAnsi="Arial" w:cs="Arial"/>
          <w:b/>
          <w:bCs/>
        </w:rPr>
        <w:t xml:space="preserve"> INSTITUTO</w:t>
      </w:r>
      <w:r w:rsidRPr="008717F3">
        <w:rPr>
          <w:rFonts w:ascii="Arial" w:hAnsi="Arial" w:cs="Arial"/>
        </w:rPr>
        <w:t xml:space="preserve"> y/o a terceros con motivo de la prestación de los servicios materia de este instrumento, por negligencia, dolo, mala fe, o por mala calidad en la prestación de </w:t>
      </w:r>
      <w:proofErr w:type="gramStart"/>
      <w:r w:rsidRPr="008717F3">
        <w:rPr>
          <w:rFonts w:ascii="Arial" w:hAnsi="Arial" w:cs="Arial"/>
        </w:rPr>
        <w:t>los mismos</w:t>
      </w:r>
      <w:proofErr w:type="gramEnd"/>
      <w:r w:rsidRPr="008717F3">
        <w:rPr>
          <w:rFonts w:ascii="Arial" w:hAnsi="Arial" w:cs="Arial"/>
        </w:rPr>
        <w:t xml:space="preserve"> y estará obligado a resarcirlos, cubriendo los importes que determine al respecto el</w:t>
      </w:r>
      <w:r w:rsidRPr="008717F3">
        <w:rPr>
          <w:rFonts w:ascii="Arial" w:hAnsi="Arial" w:cs="Arial"/>
          <w:b/>
          <w:bCs/>
        </w:rPr>
        <w:t xml:space="preserve"> INSTITUTO.</w:t>
      </w:r>
      <w:r w:rsidRPr="008717F3">
        <w:rPr>
          <w:rFonts w:ascii="Arial" w:hAnsi="Arial" w:cs="Arial"/>
        </w:rPr>
        <w:t> </w:t>
      </w:r>
    </w:p>
    <w:p w14:paraId="43A75412" w14:textId="20F2FD8B" w:rsidR="009E2F53" w:rsidRPr="0066478A" w:rsidRDefault="009E2F53" w:rsidP="009E2F53">
      <w:pPr>
        <w:spacing w:line="360" w:lineRule="auto"/>
        <w:jc w:val="both"/>
        <w:rPr>
          <w:rFonts w:ascii="Arial" w:hAnsi="Arial" w:cs="Arial"/>
        </w:rPr>
      </w:pPr>
    </w:p>
    <w:p w14:paraId="14D75C16" w14:textId="5FCCEB3E" w:rsidR="00CC1403" w:rsidRPr="00662771" w:rsidRDefault="00CC1403" w:rsidP="00F528B4">
      <w:pPr>
        <w:spacing w:line="360" w:lineRule="auto"/>
        <w:jc w:val="both"/>
        <w:rPr>
          <w:rFonts w:ascii="Arial" w:hAnsi="Arial" w:cs="Arial"/>
        </w:rPr>
      </w:pPr>
    </w:p>
    <w:p w14:paraId="2E86C67F" w14:textId="0C6229C7" w:rsidR="0015679D" w:rsidRPr="00662771" w:rsidRDefault="0015679D" w:rsidP="00F528B4">
      <w:pPr>
        <w:spacing w:line="360" w:lineRule="auto"/>
        <w:jc w:val="both"/>
        <w:rPr>
          <w:rFonts w:ascii="Arial" w:hAnsi="Arial" w:cs="Arial"/>
          <w:b/>
          <w:bCs/>
        </w:rPr>
      </w:pPr>
    </w:p>
    <w:p w14:paraId="6564A1CB" w14:textId="77777777" w:rsidR="00A63C2F" w:rsidRPr="00662771" w:rsidRDefault="00A63C2F" w:rsidP="00A63C2F">
      <w:pPr>
        <w:jc w:val="center"/>
        <w:rPr>
          <w:rFonts w:ascii="Arial" w:hAnsi="Arial" w:cs="Arial"/>
          <w:b/>
          <w:bCs/>
        </w:rPr>
      </w:pPr>
      <w:r w:rsidRPr="00662771">
        <w:rPr>
          <w:rFonts w:ascii="Arial" w:hAnsi="Arial" w:cs="Arial"/>
          <w:b/>
          <w:bCs/>
        </w:rPr>
        <w:t>____________________________________________________________</w:t>
      </w:r>
    </w:p>
    <w:p w14:paraId="609FD8D6" w14:textId="77777777" w:rsidR="00A63C2F" w:rsidRPr="00662771" w:rsidRDefault="00A63C2F" w:rsidP="00A63C2F">
      <w:pPr>
        <w:pStyle w:val="Textoindependiente"/>
        <w:jc w:val="center"/>
        <w:rPr>
          <w:rFonts w:cs="Arial"/>
          <w:i/>
          <w:sz w:val="20"/>
        </w:rPr>
      </w:pPr>
      <w:r w:rsidRPr="00662771">
        <w:rPr>
          <w:rFonts w:cs="Arial"/>
          <w:i/>
          <w:sz w:val="20"/>
        </w:rPr>
        <w:t>(Nombre de la empresa Licitante y nombre y firma del representante legal)</w:t>
      </w:r>
    </w:p>
    <w:p w14:paraId="62F2C3B5" w14:textId="77777777" w:rsidR="00CC1403" w:rsidRDefault="00CC1403" w:rsidP="00F528B4">
      <w:pPr>
        <w:spacing w:line="360" w:lineRule="auto"/>
        <w:jc w:val="both"/>
        <w:rPr>
          <w:rFonts w:ascii="Arial" w:hAnsi="Arial" w:cs="Arial"/>
          <w:b/>
          <w:bCs/>
          <w:sz w:val="24"/>
          <w:szCs w:val="24"/>
        </w:rPr>
      </w:pPr>
    </w:p>
    <w:p w14:paraId="72097DB2" w14:textId="77777777" w:rsidR="009E2F53" w:rsidRDefault="009E2F53" w:rsidP="00F528B4">
      <w:pPr>
        <w:spacing w:line="360" w:lineRule="auto"/>
        <w:jc w:val="both"/>
        <w:rPr>
          <w:rFonts w:ascii="Arial" w:hAnsi="Arial" w:cs="Arial"/>
          <w:b/>
          <w:bCs/>
          <w:sz w:val="24"/>
          <w:szCs w:val="24"/>
        </w:rPr>
      </w:pPr>
    </w:p>
    <w:p w14:paraId="2729D66F" w14:textId="77777777" w:rsidR="009E2F53" w:rsidRDefault="009E2F53" w:rsidP="00F528B4">
      <w:pPr>
        <w:spacing w:line="360" w:lineRule="auto"/>
        <w:jc w:val="both"/>
        <w:rPr>
          <w:rFonts w:ascii="Arial" w:hAnsi="Arial" w:cs="Arial"/>
          <w:b/>
          <w:bCs/>
          <w:sz w:val="24"/>
          <w:szCs w:val="24"/>
        </w:rPr>
      </w:pPr>
    </w:p>
    <w:p w14:paraId="21C33209" w14:textId="77777777" w:rsidR="009E2F53" w:rsidRDefault="009E2F53" w:rsidP="00F528B4">
      <w:pPr>
        <w:spacing w:line="360" w:lineRule="auto"/>
        <w:jc w:val="both"/>
        <w:rPr>
          <w:rFonts w:ascii="Arial" w:hAnsi="Arial" w:cs="Arial"/>
          <w:b/>
          <w:bCs/>
          <w:sz w:val="24"/>
          <w:szCs w:val="24"/>
        </w:rPr>
      </w:pPr>
    </w:p>
    <w:p w14:paraId="7479A98D" w14:textId="77777777" w:rsidR="009E2F53" w:rsidRDefault="009E2F53" w:rsidP="00F528B4">
      <w:pPr>
        <w:spacing w:line="360" w:lineRule="auto"/>
        <w:jc w:val="both"/>
        <w:rPr>
          <w:rFonts w:ascii="Arial" w:hAnsi="Arial" w:cs="Arial"/>
          <w:b/>
          <w:bCs/>
          <w:sz w:val="24"/>
          <w:szCs w:val="24"/>
        </w:rPr>
      </w:pPr>
    </w:p>
    <w:p w14:paraId="62C26035" w14:textId="77777777" w:rsidR="009E2F53" w:rsidRDefault="009E2F53" w:rsidP="00F528B4">
      <w:pPr>
        <w:spacing w:line="360" w:lineRule="auto"/>
        <w:jc w:val="both"/>
        <w:rPr>
          <w:rFonts w:ascii="Arial" w:hAnsi="Arial" w:cs="Arial"/>
          <w:b/>
          <w:bCs/>
          <w:sz w:val="24"/>
          <w:szCs w:val="24"/>
        </w:rPr>
      </w:pPr>
    </w:p>
    <w:p w14:paraId="345CFC76" w14:textId="77777777" w:rsidR="009E2F53" w:rsidRDefault="009E2F53" w:rsidP="00F528B4">
      <w:pPr>
        <w:spacing w:line="360" w:lineRule="auto"/>
        <w:jc w:val="both"/>
        <w:rPr>
          <w:rFonts w:ascii="Arial" w:hAnsi="Arial" w:cs="Arial"/>
          <w:b/>
          <w:bCs/>
          <w:sz w:val="24"/>
          <w:szCs w:val="24"/>
        </w:rPr>
      </w:pPr>
    </w:p>
    <w:p w14:paraId="4027A759" w14:textId="77777777" w:rsidR="009E2F53" w:rsidRPr="005D06B0" w:rsidRDefault="009E2F53" w:rsidP="00F528B4">
      <w:pPr>
        <w:spacing w:line="360" w:lineRule="auto"/>
        <w:jc w:val="both"/>
        <w:rPr>
          <w:rFonts w:ascii="Arial" w:hAnsi="Arial" w:cs="Arial"/>
          <w:b/>
          <w:bCs/>
          <w:sz w:val="24"/>
          <w:szCs w:val="24"/>
        </w:rPr>
      </w:pPr>
    </w:p>
    <w:p w14:paraId="164AF22A" w14:textId="77777777" w:rsidR="00CC1403" w:rsidRPr="005D06B0" w:rsidRDefault="00CC1403" w:rsidP="00F528B4">
      <w:pPr>
        <w:spacing w:line="360" w:lineRule="auto"/>
        <w:jc w:val="both"/>
        <w:rPr>
          <w:rFonts w:ascii="Arial" w:hAnsi="Arial" w:cs="Arial"/>
          <w:b/>
          <w:bCs/>
          <w:sz w:val="24"/>
          <w:szCs w:val="24"/>
        </w:rPr>
      </w:pPr>
    </w:p>
    <w:p w14:paraId="6CB65F33" w14:textId="69DAE9B7" w:rsidR="007121BB" w:rsidRPr="005D06B0" w:rsidRDefault="00E20405" w:rsidP="00F528B4">
      <w:pPr>
        <w:pStyle w:val="Ttulo1"/>
        <w:spacing w:before="240" w:after="60"/>
        <w:rPr>
          <w:rFonts w:cs="Arial"/>
          <w:color w:val="CC0066"/>
          <w:kern w:val="32"/>
          <w:szCs w:val="24"/>
        </w:rPr>
      </w:pPr>
      <w:bookmarkStart w:id="1463" w:name="_Toc210405503"/>
      <w:r w:rsidRPr="005D06B0">
        <w:rPr>
          <w:rFonts w:cs="Arial"/>
          <w:color w:val="CC0066"/>
          <w:kern w:val="32"/>
          <w:szCs w:val="24"/>
        </w:rPr>
        <w:lastRenderedPageBreak/>
        <w:t xml:space="preserve">ANEXO </w:t>
      </w:r>
      <w:r w:rsidR="005B3A63" w:rsidRPr="005D06B0">
        <w:rPr>
          <w:rFonts w:cs="Arial"/>
          <w:color w:val="CC0066"/>
          <w:kern w:val="32"/>
          <w:szCs w:val="24"/>
        </w:rPr>
        <w:t>9</w:t>
      </w:r>
      <w:bookmarkEnd w:id="1463"/>
    </w:p>
    <w:p w14:paraId="25CEA81B" w14:textId="77777777" w:rsidR="00CC1403" w:rsidRPr="005D06B0" w:rsidRDefault="00624CF1" w:rsidP="00F528B4">
      <w:pPr>
        <w:pStyle w:val="Ttulo1"/>
        <w:rPr>
          <w:rFonts w:cs="Arial"/>
          <w:kern w:val="32"/>
          <w:szCs w:val="24"/>
        </w:rPr>
      </w:pPr>
      <w:bookmarkStart w:id="1464" w:name="_Toc488428680"/>
      <w:bookmarkStart w:id="1465" w:name="_Toc496883365"/>
      <w:bookmarkStart w:id="1466" w:name="_Toc464498753"/>
      <w:bookmarkStart w:id="1467" w:name="_Toc19704309"/>
      <w:bookmarkStart w:id="1468" w:name="_Toc498523248"/>
      <w:bookmarkStart w:id="1469" w:name="_Toc492377968"/>
      <w:bookmarkStart w:id="1470" w:name="_Toc3539036"/>
      <w:bookmarkStart w:id="1471" w:name="_Toc493501671"/>
      <w:bookmarkStart w:id="1472" w:name="_Toc491181006"/>
      <w:bookmarkStart w:id="1473" w:name="_Toc505704932"/>
      <w:bookmarkStart w:id="1474" w:name="_Toc23958054"/>
      <w:bookmarkStart w:id="1475" w:name="_Toc96092365"/>
      <w:bookmarkStart w:id="1476" w:name="_Toc464498347"/>
      <w:bookmarkStart w:id="1477" w:name="_Toc494211629"/>
      <w:bookmarkStart w:id="1478" w:name="_Toc89112390"/>
      <w:bookmarkStart w:id="1479" w:name="_Toc104199044"/>
      <w:bookmarkStart w:id="1480" w:name="_Toc452121428"/>
      <w:bookmarkStart w:id="1481" w:name="_Toc487209366"/>
      <w:bookmarkStart w:id="1482" w:name="_Toc510612369"/>
      <w:bookmarkStart w:id="1483" w:name="_Toc23410288"/>
      <w:bookmarkStart w:id="1484" w:name="_Toc94701584"/>
      <w:bookmarkStart w:id="1485" w:name="_Toc127378602"/>
      <w:bookmarkStart w:id="1486" w:name="_Toc127981562"/>
      <w:bookmarkStart w:id="1487" w:name="_Toc144317533"/>
      <w:bookmarkStart w:id="1488" w:name="_Toc149156162"/>
      <w:bookmarkStart w:id="1489" w:name="_Toc207296312"/>
      <w:bookmarkStart w:id="1490" w:name="_Toc210405504"/>
      <w:r w:rsidRPr="005D06B0">
        <w:rPr>
          <w:rFonts w:cs="Arial"/>
          <w:kern w:val="32"/>
          <w:szCs w:val="24"/>
        </w:rPr>
        <w:t>Tipo y modelo de contrato</w:t>
      </w:r>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r w:rsidRPr="005D06B0">
        <w:rPr>
          <w:rFonts w:cs="Arial"/>
          <w:kern w:val="32"/>
          <w:szCs w:val="24"/>
        </w:rPr>
        <w:t xml:space="preserve"> </w:t>
      </w:r>
    </w:p>
    <w:p w14:paraId="0413C7D0" w14:textId="77777777" w:rsidR="00CC1403" w:rsidRPr="005D06B0" w:rsidRDefault="00CC1403" w:rsidP="00F528B4">
      <w:pPr>
        <w:jc w:val="both"/>
        <w:rPr>
          <w:rFonts w:ascii="Arial" w:hAnsi="Arial" w:cs="Arial"/>
          <w:color w:val="666699"/>
          <w:kern w:val="32"/>
          <w:sz w:val="24"/>
          <w:szCs w:val="24"/>
        </w:rPr>
      </w:pPr>
      <w:bookmarkStart w:id="1491" w:name="_Toc311547470"/>
      <w:bookmarkStart w:id="1492" w:name="_Toc289064613"/>
    </w:p>
    <w:p w14:paraId="0D3CD787" w14:textId="6DA3238A" w:rsidR="004B304D" w:rsidRPr="00662771" w:rsidRDefault="004B304D" w:rsidP="00F528B4">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465360">
        <w:rPr>
          <w:rFonts w:ascii="Arial" w:hAnsi="Arial" w:cs="Arial"/>
          <w:u w:val="dotted"/>
        </w:rPr>
        <w:t>el</w:t>
      </w:r>
      <w:r w:rsidRPr="00662771">
        <w:rPr>
          <w:rFonts w:ascii="Arial" w:hAnsi="Arial" w:cs="Arial"/>
          <w:u w:val="dotted"/>
        </w:rPr>
        <w:t xml:space="preserve"> </w:t>
      </w:r>
      <w:r w:rsidR="00AB53A8">
        <w:rPr>
          <w:rFonts w:ascii="Arial" w:hAnsi="Arial" w:cs="Arial"/>
          <w:u w:val="dotted"/>
        </w:rPr>
        <w:t>Mtro</w:t>
      </w:r>
      <w:r w:rsidRPr="00662771">
        <w:rPr>
          <w:rFonts w:ascii="Arial" w:hAnsi="Arial" w:cs="Arial"/>
          <w:u w:val="dotted"/>
        </w:rPr>
        <w:t xml:space="preserve">. </w:t>
      </w:r>
      <w:r w:rsidR="00AB53A8">
        <w:rPr>
          <w:rFonts w:ascii="Arial" w:hAnsi="Arial" w:cs="Arial"/>
          <w:u w:val="dotted"/>
        </w:rPr>
        <w:t>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444300">
        <w:rPr>
          <w:rFonts w:ascii="Arial" w:hAnsi="Arial" w:cs="Arial"/>
        </w:rPr>
        <w:t>Mario 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F528B4">
      <w:pPr>
        <w:ind w:right="22"/>
        <w:jc w:val="both"/>
        <w:rPr>
          <w:rFonts w:ascii="Arial" w:hAnsi="Arial" w:cs="Arial"/>
        </w:rPr>
      </w:pPr>
    </w:p>
    <w:p w14:paraId="11724A6C" w14:textId="77777777" w:rsidR="004B304D" w:rsidRPr="00662771" w:rsidRDefault="004B304D" w:rsidP="00F528B4">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F528B4">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F528B4">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F528B4">
      <w:pPr>
        <w:ind w:right="22"/>
        <w:jc w:val="both"/>
        <w:rPr>
          <w:rFonts w:ascii="Arial" w:hAnsi="Arial" w:cs="Arial"/>
          <w:bCs/>
        </w:rPr>
      </w:pPr>
    </w:p>
    <w:p w14:paraId="19427711" w14:textId="77777777" w:rsidR="004B304D" w:rsidRPr="00662771" w:rsidRDefault="004B304D" w:rsidP="00F528B4">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F528B4">
      <w:pPr>
        <w:ind w:right="22"/>
        <w:jc w:val="both"/>
        <w:rPr>
          <w:rFonts w:ascii="Arial" w:hAnsi="Arial" w:cs="Arial"/>
          <w:bCs/>
        </w:rPr>
      </w:pPr>
    </w:p>
    <w:p w14:paraId="63D7A18B" w14:textId="77777777" w:rsidR="004B304D" w:rsidRPr="00662771" w:rsidRDefault="004B304D" w:rsidP="00F528B4">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F528B4">
      <w:pPr>
        <w:ind w:right="22"/>
        <w:jc w:val="both"/>
        <w:rPr>
          <w:rFonts w:ascii="Arial" w:hAnsi="Arial" w:cs="Arial"/>
        </w:rPr>
      </w:pPr>
    </w:p>
    <w:p w14:paraId="2F4266A7" w14:textId="77777777" w:rsidR="004B304D" w:rsidRPr="00662771" w:rsidRDefault="004B304D" w:rsidP="00F528B4">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F528B4">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93" w:name="_Hlk121330278"/>
      <w:r w:rsidRPr="00662771">
        <w:rPr>
          <w:rFonts w:ascii="Arial" w:hAnsi="Arial" w:cs="Arial"/>
        </w:rPr>
        <w:t>Acuerdo número __, tomado en la ___ Sesión ___________ del Comité de Adquisiciones, Arrendamientos y Servicios</w:t>
      </w:r>
      <w:bookmarkEnd w:id="1493"/>
      <w:r w:rsidRPr="00662771">
        <w:rPr>
          <w:rFonts w:ascii="Arial" w:hAnsi="Arial" w:cs="Arial"/>
        </w:rPr>
        <w:t xml:space="preserve">, celebrada el ___ de _______ </w:t>
      </w:r>
      <w:proofErr w:type="spellStart"/>
      <w:r w:rsidRPr="00662771">
        <w:rPr>
          <w:rFonts w:ascii="Arial" w:hAnsi="Arial" w:cs="Arial"/>
        </w:rPr>
        <w:t>de</w:t>
      </w:r>
      <w:proofErr w:type="spellEnd"/>
      <w:r w:rsidRPr="00662771">
        <w:rPr>
          <w:rFonts w:ascii="Arial" w:hAnsi="Arial" w:cs="Arial"/>
        </w:rPr>
        <w:t xml:space="preserve"> 20__, cuya adjudicación se notificó al </w:t>
      </w:r>
      <w:r w:rsidRPr="00662771">
        <w:rPr>
          <w:rFonts w:ascii="Arial" w:hAnsi="Arial" w:cs="Arial"/>
          <w:b/>
        </w:rPr>
        <w:t xml:space="preserve">“Proveedor” </w:t>
      </w:r>
      <w:r w:rsidRPr="00662771">
        <w:rPr>
          <w:rFonts w:ascii="Arial" w:hAnsi="Arial" w:cs="Arial"/>
        </w:rPr>
        <w:t xml:space="preserve">en </w:t>
      </w:r>
      <w:proofErr w:type="spellStart"/>
      <w:r w:rsidRPr="00662771">
        <w:rPr>
          <w:rFonts w:ascii="Arial" w:hAnsi="Arial" w:cs="Arial"/>
        </w:rPr>
        <w:t>el</w:t>
      </w:r>
      <w:proofErr w:type="spellEnd"/>
      <w:r w:rsidRPr="00662771">
        <w:rPr>
          <w:rFonts w:ascii="Arial" w:hAnsi="Arial" w:cs="Arial"/>
        </w:rPr>
        <w:t xml:space="preserve">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 xml:space="preserve">___ de ____ </w:t>
      </w:r>
      <w:proofErr w:type="spellStart"/>
      <w:r w:rsidRPr="00662771">
        <w:rPr>
          <w:rFonts w:ascii="Arial" w:hAnsi="Arial" w:cs="Arial"/>
        </w:rPr>
        <w:t>de</w:t>
      </w:r>
      <w:proofErr w:type="spellEnd"/>
      <w:r w:rsidRPr="00662771">
        <w:rPr>
          <w:rFonts w:ascii="Arial" w:hAnsi="Arial" w:cs="Arial"/>
        </w:rPr>
        <w:t xml:space="preserve"> 20____.</w:t>
      </w:r>
    </w:p>
    <w:p w14:paraId="4E11EB3F" w14:textId="77777777" w:rsidR="004B304D" w:rsidRPr="00662771" w:rsidRDefault="004B304D" w:rsidP="00F528B4">
      <w:pPr>
        <w:ind w:right="22"/>
        <w:jc w:val="both"/>
        <w:rPr>
          <w:rFonts w:ascii="Arial" w:hAnsi="Arial" w:cs="Arial"/>
          <w:bCs/>
        </w:rPr>
      </w:pPr>
    </w:p>
    <w:p w14:paraId="207ABD0F" w14:textId="77777777" w:rsidR="004B304D" w:rsidRPr="00662771" w:rsidRDefault="004B304D" w:rsidP="00F528B4">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F528B4">
      <w:pPr>
        <w:ind w:right="22"/>
        <w:jc w:val="both"/>
        <w:rPr>
          <w:rFonts w:ascii="Arial" w:hAnsi="Arial" w:cs="Arial"/>
          <w:bCs/>
        </w:rPr>
      </w:pPr>
    </w:p>
    <w:p w14:paraId="4C2ED9B4" w14:textId="77777777" w:rsidR="004B304D" w:rsidRPr="00662771" w:rsidRDefault="004B304D" w:rsidP="00F528B4">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F528B4">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w:t>
      </w:r>
      <w:proofErr w:type="gramStart"/>
      <w:r w:rsidRPr="00662771">
        <w:rPr>
          <w:rFonts w:ascii="Arial" w:hAnsi="Arial" w:cs="Arial"/>
          <w:u w:val="dotted"/>
        </w:rPr>
        <w:t>Director</w:t>
      </w:r>
      <w:proofErr w:type="gramEnd"/>
      <w:r w:rsidRPr="00662771">
        <w:rPr>
          <w:rFonts w:ascii="Arial" w:hAnsi="Arial" w:cs="Arial"/>
          <w:u w:val="dotted"/>
        </w:rPr>
        <w:t xml:space="preserve"> (a) Ejecutivo (a) de Administración, cuenta con las facultades suficientes para celebrar el presente contrato, según consta en el poder contenido en la escritura pública número ____ de fecha __ de ____ </w:t>
      </w:r>
      <w:proofErr w:type="spellStart"/>
      <w:r w:rsidRPr="00662771">
        <w:rPr>
          <w:rFonts w:ascii="Arial" w:hAnsi="Arial" w:cs="Arial"/>
          <w:u w:val="dotted"/>
        </w:rPr>
        <w:t>de</w:t>
      </w:r>
      <w:proofErr w:type="spellEnd"/>
      <w:r w:rsidRPr="00662771">
        <w:rPr>
          <w:rFonts w:ascii="Arial" w:hAnsi="Arial" w:cs="Arial"/>
          <w:u w:val="dotted"/>
        </w:rPr>
        <w:t xml:space="preserv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F528B4">
      <w:pPr>
        <w:ind w:right="22"/>
        <w:jc w:val="both"/>
        <w:rPr>
          <w:rFonts w:ascii="Arial" w:hAnsi="Arial" w:cs="Arial"/>
          <w:bCs/>
        </w:rPr>
      </w:pPr>
    </w:p>
    <w:p w14:paraId="110B1C11" w14:textId="77777777" w:rsidR="004B304D" w:rsidRPr="00662771" w:rsidRDefault="004B304D" w:rsidP="00F528B4">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F528B4">
      <w:pPr>
        <w:ind w:right="22"/>
        <w:jc w:val="both"/>
        <w:rPr>
          <w:rFonts w:ascii="Arial" w:hAnsi="Arial" w:cs="Arial"/>
          <w:bCs/>
        </w:rPr>
      </w:pPr>
    </w:p>
    <w:p w14:paraId="2B2CC5D3" w14:textId="77777777" w:rsidR="004B304D" w:rsidRPr="00662771" w:rsidRDefault="004B304D" w:rsidP="00F528B4">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F528B4">
      <w:pPr>
        <w:ind w:right="22"/>
        <w:jc w:val="both"/>
        <w:rPr>
          <w:rFonts w:ascii="Arial" w:hAnsi="Arial" w:cs="Arial"/>
          <w:bCs/>
        </w:rPr>
      </w:pPr>
    </w:p>
    <w:p w14:paraId="02D176E6" w14:textId="77777777" w:rsidR="004B304D" w:rsidRPr="00662771" w:rsidRDefault="004B304D" w:rsidP="00F528B4">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F528B4">
      <w:pPr>
        <w:ind w:right="22"/>
        <w:jc w:val="both"/>
        <w:rPr>
          <w:rFonts w:ascii="Arial" w:hAnsi="Arial" w:cs="Arial"/>
        </w:rPr>
      </w:pPr>
    </w:p>
    <w:p w14:paraId="5E715D3D"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F528B4">
      <w:pPr>
        <w:ind w:right="22"/>
        <w:jc w:val="both"/>
        <w:rPr>
          <w:rFonts w:ascii="Arial" w:hAnsi="Arial" w:cs="Arial"/>
          <w:u w:val="dotted"/>
        </w:rPr>
      </w:pPr>
    </w:p>
    <w:p w14:paraId="70ED823B" w14:textId="77777777" w:rsidR="004B304D" w:rsidRPr="00662771" w:rsidRDefault="004B304D" w:rsidP="00F528B4">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F528B4">
      <w:pPr>
        <w:ind w:right="22"/>
        <w:jc w:val="both"/>
        <w:rPr>
          <w:rFonts w:ascii="Arial" w:hAnsi="Arial" w:cs="Arial"/>
          <w:u w:val="dotted"/>
        </w:rPr>
      </w:pPr>
    </w:p>
    <w:p w14:paraId="1EBB5893"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F528B4">
      <w:pPr>
        <w:ind w:right="22"/>
        <w:jc w:val="both"/>
        <w:rPr>
          <w:rFonts w:ascii="Arial" w:hAnsi="Arial" w:cs="Arial"/>
          <w:u w:val="dotted"/>
        </w:rPr>
      </w:pPr>
    </w:p>
    <w:p w14:paraId="3A74D103" w14:textId="77777777" w:rsidR="004B304D" w:rsidRPr="00662771" w:rsidRDefault="004B304D" w:rsidP="00F528B4">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F528B4">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F528B4">
      <w:pPr>
        <w:ind w:right="22"/>
        <w:jc w:val="both"/>
        <w:rPr>
          <w:rFonts w:ascii="Arial" w:hAnsi="Arial" w:cs="Arial"/>
        </w:rPr>
      </w:pPr>
    </w:p>
    <w:p w14:paraId="60AFA78A" w14:textId="77777777" w:rsidR="004B304D" w:rsidRPr="00662771" w:rsidRDefault="004B304D" w:rsidP="00F528B4">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 xml:space="preserve">o Actualización para la Procedencia del Pago Anticipado, solicitada el __ de __ </w:t>
      </w:r>
      <w:proofErr w:type="spellStart"/>
      <w:r w:rsidRPr="00662771">
        <w:rPr>
          <w:rFonts w:ascii="Arial" w:hAnsi="Arial" w:cs="Arial"/>
          <w:u w:val="dotted"/>
        </w:rPr>
        <w:t>de</w:t>
      </w:r>
      <w:proofErr w:type="spellEnd"/>
      <w:r w:rsidRPr="00662771">
        <w:rPr>
          <w:rFonts w:ascii="Arial" w:hAnsi="Arial" w:cs="Arial"/>
          <w:u w:val="dotted"/>
        </w:rPr>
        <w:t xml:space="preserve"> 20__, emitida por la Dirección Ejecutiva de Administración.</w:t>
      </w:r>
    </w:p>
    <w:p w14:paraId="4DBB507E" w14:textId="77777777" w:rsidR="004B304D" w:rsidRPr="00662771" w:rsidRDefault="004B304D" w:rsidP="00F528B4">
      <w:pPr>
        <w:ind w:right="22"/>
        <w:jc w:val="both"/>
        <w:rPr>
          <w:rFonts w:ascii="Arial" w:hAnsi="Arial" w:cs="Arial"/>
          <w:u w:val="dotted"/>
        </w:rPr>
      </w:pPr>
    </w:p>
    <w:p w14:paraId="260BD92D"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xml:space="preserve">, emitido por 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de fecha __________________.</w:t>
      </w:r>
    </w:p>
    <w:p w14:paraId="2F97604D" w14:textId="77777777" w:rsidR="004B304D" w:rsidRPr="00662771" w:rsidRDefault="004B304D" w:rsidP="00F528B4">
      <w:pPr>
        <w:ind w:right="22"/>
        <w:jc w:val="both"/>
        <w:rPr>
          <w:rFonts w:ascii="Arial" w:hAnsi="Arial" w:cs="Arial"/>
          <w:color w:val="000000"/>
          <w:u w:val="dotted"/>
        </w:rPr>
      </w:pPr>
    </w:p>
    <w:p w14:paraId="5D56325A"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F528B4">
      <w:pPr>
        <w:ind w:right="22"/>
        <w:jc w:val="both"/>
        <w:rPr>
          <w:rFonts w:ascii="Arial" w:hAnsi="Arial" w:cs="Arial"/>
          <w:color w:val="000000"/>
          <w:u w:val="single"/>
        </w:rPr>
      </w:pPr>
    </w:p>
    <w:p w14:paraId="18B9FAAA"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F528B4">
      <w:pPr>
        <w:ind w:right="22"/>
        <w:jc w:val="both"/>
        <w:rPr>
          <w:rFonts w:ascii="Arial" w:hAnsi="Arial" w:cs="Arial"/>
          <w:color w:val="000000"/>
          <w:u w:val="single"/>
        </w:rPr>
      </w:pPr>
    </w:p>
    <w:p w14:paraId="62A65688" w14:textId="77777777" w:rsidR="004B304D" w:rsidRPr="00662771" w:rsidRDefault="004B304D" w:rsidP="00F528B4">
      <w:pPr>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F528B4">
      <w:pPr>
        <w:ind w:left="708" w:right="22" w:hanging="708"/>
        <w:jc w:val="both"/>
        <w:rPr>
          <w:rFonts w:ascii="Arial" w:hAnsi="Arial" w:cs="Arial"/>
        </w:rPr>
      </w:pPr>
    </w:p>
    <w:p w14:paraId="5585C392" w14:textId="77777777" w:rsidR="004B304D" w:rsidRPr="00662771" w:rsidRDefault="004B304D" w:rsidP="00F528B4">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F528B4">
      <w:pPr>
        <w:ind w:right="22"/>
        <w:rPr>
          <w:rFonts w:ascii="Arial" w:hAnsi="Arial" w:cs="Arial"/>
        </w:rPr>
      </w:pPr>
    </w:p>
    <w:p w14:paraId="0145C359" w14:textId="77777777" w:rsidR="004B304D" w:rsidRPr="00662771" w:rsidRDefault="004B304D" w:rsidP="00F528B4">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F528B4">
      <w:pPr>
        <w:ind w:right="22"/>
        <w:rPr>
          <w:rFonts w:ascii="Arial" w:hAnsi="Arial" w:cs="Arial"/>
          <w:b/>
          <w:i/>
        </w:rPr>
      </w:pPr>
    </w:p>
    <w:p w14:paraId="4D2788B8" w14:textId="77777777" w:rsidR="004B304D" w:rsidRPr="00662771" w:rsidRDefault="004B304D" w:rsidP="00F528B4">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 xml:space="preserve">Propiedad y de Comercio de ________, en el folio mercantil electrónico número _____, el __ de ____ </w:t>
      </w:r>
      <w:proofErr w:type="spellStart"/>
      <w:r w:rsidRPr="00662771">
        <w:rPr>
          <w:rFonts w:ascii="Arial" w:hAnsi="Arial" w:cs="Arial"/>
        </w:rPr>
        <w:t>de</w:t>
      </w:r>
      <w:proofErr w:type="spellEnd"/>
      <w:r w:rsidRPr="00662771">
        <w:rPr>
          <w:rFonts w:ascii="Arial" w:hAnsi="Arial" w:cs="Arial"/>
        </w:rPr>
        <w:t xml:space="preserve"> ____.</w:t>
      </w:r>
    </w:p>
    <w:p w14:paraId="00B4D908" w14:textId="77777777" w:rsidR="004B304D" w:rsidRPr="00662771" w:rsidRDefault="004B304D" w:rsidP="00F528B4">
      <w:pPr>
        <w:ind w:right="22"/>
        <w:jc w:val="both"/>
        <w:rPr>
          <w:rFonts w:ascii="Arial" w:hAnsi="Arial" w:cs="Arial"/>
        </w:rPr>
      </w:pPr>
    </w:p>
    <w:p w14:paraId="34F6C7BF" w14:textId="77777777" w:rsidR="004B304D" w:rsidRPr="00662771" w:rsidRDefault="004B304D" w:rsidP="00F528B4">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F528B4">
      <w:pPr>
        <w:ind w:right="22"/>
        <w:jc w:val="both"/>
        <w:rPr>
          <w:rFonts w:ascii="Arial" w:hAnsi="Arial" w:cs="Arial"/>
        </w:rPr>
      </w:pPr>
    </w:p>
    <w:p w14:paraId="5F655247" w14:textId="77777777" w:rsidR="004B304D" w:rsidRPr="00662771" w:rsidRDefault="004B304D" w:rsidP="00F528B4">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F528B4">
      <w:pPr>
        <w:ind w:right="22"/>
        <w:jc w:val="both"/>
        <w:rPr>
          <w:rFonts w:ascii="Arial" w:hAnsi="Arial" w:cs="Arial"/>
          <w:shd w:val="clear" w:color="auto" w:fill="FFFFFF"/>
        </w:rPr>
      </w:pPr>
    </w:p>
    <w:p w14:paraId="554C75BE" w14:textId="77777777" w:rsidR="004B304D" w:rsidRPr="00662771" w:rsidRDefault="004B304D" w:rsidP="00F528B4">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F528B4">
      <w:pPr>
        <w:ind w:right="22"/>
        <w:jc w:val="both"/>
        <w:rPr>
          <w:rFonts w:ascii="Arial" w:hAnsi="Arial" w:cs="Arial"/>
        </w:rPr>
      </w:pPr>
    </w:p>
    <w:p w14:paraId="518C198B" w14:textId="77777777" w:rsidR="004B304D" w:rsidRPr="00662771" w:rsidRDefault="004B304D" w:rsidP="00F528B4">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F528B4">
      <w:pPr>
        <w:widowControl w:val="0"/>
        <w:ind w:right="22"/>
        <w:contextualSpacing/>
        <w:jc w:val="both"/>
        <w:rPr>
          <w:rFonts w:ascii="Arial" w:hAnsi="Arial" w:cs="Arial"/>
          <w:snapToGrid w:val="0"/>
          <w:lang w:val="es-ES_tradnl"/>
        </w:rPr>
      </w:pPr>
    </w:p>
    <w:p w14:paraId="136D829B" w14:textId="77777777" w:rsidR="004B304D" w:rsidRPr="00662771" w:rsidRDefault="004B304D" w:rsidP="29A05469">
      <w:pPr>
        <w:widowControl w:val="0"/>
        <w:ind w:right="22"/>
        <w:contextualSpacing/>
        <w:jc w:val="both"/>
        <w:rPr>
          <w:rFonts w:ascii="Arial" w:hAnsi="Arial" w:cs="Arial"/>
          <w:snapToGrid w:val="0"/>
        </w:rPr>
      </w:pPr>
      <w:r w:rsidRPr="29A05469">
        <w:rPr>
          <w:rFonts w:ascii="Arial" w:hAnsi="Arial" w:cs="Arial"/>
          <w:snapToGrid w:val="0"/>
        </w:rPr>
        <w:t>Asimismo, manifiesta bajo protesta de decir verdad que ni su (Representante o Apoderado legal, según corresponda</w:t>
      </w:r>
      <w:proofErr w:type="gramStart"/>
      <w:r w:rsidRPr="29A05469">
        <w:rPr>
          <w:rFonts w:ascii="Arial" w:hAnsi="Arial" w:cs="Arial"/>
          <w:snapToGrid w:val="0"/>
        </w:rPr>
        <w:t>),,</w:t>
      </w:r>
      <w:proofErr w:type="gramEnd"/>
      <w:r w:rsidRPr="29A05469">
        <w:rPr>
          <w:rFonts w:ascii="Arial" w:hAnsi="Arial" w:cs="Arial"/>
          <w:snapToGrid w:val="0"/>
        </w:rPr>
        <w:t xml:space="preserve"> socios y directivos, se encuentran en el supuesto establecido en el artículo 49, fracción IX de la Ley General de Responsabilidades Administrativas.</w:t>
      </w:r>
    </w:p>
    <w:p w14:paraId="6B383186" w14:textId="77777777" w:rsidR="004B304D" w:rsidRPr="00662771" w:rsidRDefault="004B304D" w:rsidP="00F528B4">
      <w:pPr>
        <w:ind w:right="22"/>
        <w:jc w:val="both"/>
        <w:rPr>
          <w:rFonts w:ascii="Arial" w:hAnsi="Arial" w:cs="Arial"/>
        </w:rPr>
      </w:pPr>
    </w:p>
    <w:p w14:paraId="65D0CAE1" w14:textId="77777777" w:rsidR="004B304D" w:rsidRPr="00662771" w:rsidRDefault="004B304D" w:rsidP="00F528B4">
      <w:pPr>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F528B4">
      <w:pPr>
        <w:tabs>
          <w:tab w:val="left" w:pos="3619"/>
        </w:tabs>
        <w:ind w:right="22"/>
        <w:jc w:val="both"/>
        <w:rPr>
          <w:rFonts w:ascii="Arial" w:hAnsi="Arial" w:cs="Arial"/>
        </w:rPr>
      </w:pPr>
    </w:p>
    <w:p w14:paraId="30C6C4E3" w14:textId="77777777" w:rsidR="004B304D" w:rsidRPr="00662771" w:rsidRDefault="004B304D" w:rsidP="00F528B4">
      <w:pPr>
        <w:ind w:right="22"/>
        <w:jc w:val="both"/>
        <w:rPr>
          <w:rFonts w:ascii="Arial" w:hAnsi="Arial" w:cs="Arial"/>
        </w:rPr>
      </w:pPr>
      <w:r w:rsidRPr="00662771">
        <w:rPr>
          <w:rFonts w:ascii="Arial" w:hAnsi="Arial" w:cs="Arial"/>
          <w:b/>
        </w:rPr>
        <w:t xml:space="preserve">II.7 </w:t>
      </w:r>
      <w:proofErr w:type="gramStart"/>
      <w:r w:rsidRPr="00662771">
        <w:rPr>
          <w:rFonts w:ascii="Arial" w:hAnsi="Arial" w:cs="Arial"/>
        </w:rPr>
        <w:t>Que</w:t>
      </w:r>
      <w:proofErr w:type="gramEnd"/>
      <w:r w:rsidRPr="00662771">
        <w:rPr>
          <w:rFonts w:ascii="Arial" w:hAnsi="Arial" w:cs="Arial"/>
        </w:rPr>
        <w:t xml:space="preserv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F528B4">
      <w:pPr>
        <w:ind w:right="22"/>
        <w:rPr>
          <w:rFonts w:ascii="Arial" w:hAnsi="Arial" w:cs="Arial"/>
        </w:rPr>
      </w:pPr>
    </w:p>
    <w:p w14:paraId="351C5FED" w14:textId="77777777" w:rsidR="004B304D" w:rsidRPr="00662771" w:rsidRDefault="004B304D" w:rsidP="00F528B4">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F528B4">
      <w:pPr>
        <w:ind w:right="22"/>
        <w:rPr>
          <w:rFonts w:ascii="Arial" w:hAnsi="Arial" w:cs="Arial"/>
          <w:b/>
          <w:i/>
          <w:u w:val="single"/>
        </w:rPr>
      </w:pPr>
    </w:p>
    <w:p w14:paraId="2D4847E6" w14:textId="77777777" w:rsidR="004B304D" w:rsidRPr="00662771" w:rsidRDefault="004B304D" w:rsidP="00F528B4">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F528B4">
      <w:pPr>
        <w:ind w:right="22"/>
        <w:jc w:val="both"/>
        <w:rPr>
          <w:rFonts w:ascii="Arial" w:hAnsi="Arial" w:cs="Arial"/>
        </w:rPr>
      </w:pPr>
    </w:p>
    <w:p w14:paraId="6329EF9F" w14:textId="77777777" w:rsidR="004B304D" w:rsidRPr="00662771" w:rsidRDefault="004B304D" w:rsidP="00F528B4">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F528B4">
      <w:pPr>
        <w:ind w:right="22"/>
        <w:jc w:val="both"/>
        <w:rPr>
          <w:rFonts w:ascii="Arial" w:hAnsi="Arial" w:cs="Arial"/>
        </w:rPr>
      </w:pPr>
    </w:p>
    <w:p w14:paraId="0F55B9A6" w14:textId="77777777" w:rsidR="004B304D" w:rsidRPr="00662771" w:rsidRDefault="004B304D" w:rsidP="00F528B4">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F528B4">
      <w:pPr>
        <w:ind w:right="22"/>
        <w:jc w:val="both"/>
        <w:rPr>
          <w:rFonts w:ascii="Arial" w:hAnsi="Arial" w:cs="Arial"/>
        </w:rPr>
      </w:pPr>
    </w:p>
    <w:p w14:paraId="6932938C" w14:textId="77777777" w:rsidR="004B304D" w:rsidRPr="00662771" w:rsidRDefault="004B304D" w:rsidP="00F528B4">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F528B4">
      <w:pPr>
        <w:ind w:right="22"/>
        <w:rPr>
          <w:rFonts w:ascii="Arial" w:hAnsi="Arial" w:cs="Arial"/>
          <w:b/>
        </w:rPr>
      </w:pPr>
    </w:p>
    <w:p w14:paraId="1A92F7C4" w14:textId="77777777" w:rsidR="004B304D" w:rsidRPr="00662771" w:rsidRDefault="004B304D" w:rsidP="00F528B4">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F528B4">
      <w:pPr>
        <w:ind w:right="22"/>
        <w:rPr>
          <w:rFonts w:ascii="Arial" w:hAnsi="Arial" w:cs="Arial"/>
          <w:b/>
        </w:rPr>
      </w:pPr>
    </w:p>
    <w:p w14:paraId="09F66E18" w14:textId="4443AA83" w:rsidR="004B304D" w:rsidRPr="00662771" w:rsidRDefault="004B304D" w:rsidP="00F528B4">
      <w:pPr>
        <w:ind w:right="22"/>
        <w:jc w:val="both"/>
        <w:rPr>
          <w:rFonts w:ascii="Arial" w:hAnsi="Arial" w:cs="Arial"/>
        </w:rPr>
      </w:pPr>
      <w:r w:rsidRPr="00662771">
        <w:rPr>
          <w:rFonts w:ascii="Arial" w:hAnsi="Arial" w:cs="Arial"/>
          <w:b/>
        </w:rPr>
        <w:t>II.6</w:t>
      </w:r>
      <w:r w:rsidRPr="00662771">
        <w:rPr>
          <w:rFonts w:ascii="Arial" w:hAnsi="Arial" w:cs="Arial"/>
        </w:rPr>
        <w:t xml:space="preserve"> </w:t>
      </w:r>
      <w:proofErr w:type="gramStart"/>
      <w:r w:rsidRPr="00662771">
        <w:rPr>
          <w:rFonts w:ascii="Arial" w:hAnsi="Arial" w:cs="Arial"/>
        </w:rPr>
        <w:t>Que</w:t>
      </w:r>
      <w:proofErr w:type="gramEnd"/>
      <w:r w:rsidRPr="00662771">
        <w:rPr>
          <w:rFonts w:ascii="Arial" w:hAnsi="Arial" w:cs="Arial"/>
        </w:rPr>
        <w:t xml:space="preserv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F528B4">
      <w:pPr>
        <w:ind w:right="22"/>
        <w:jc w:val="both"/>
        <w:rPr>
          <w:rFonts w:ascii="Arial" w:hAnsi="Arial" w:cs="Arial"/>
        </w:rPr>
      </w:pPr>
    </w:p>
    <w:p w14:paraId="399A49C4" w14:textId="72F133FC" w:rsidR="004B304D" w:rsidRPr="00662771" w:rsidRDefault="004B304D" w:rsidP="00F528B4">
      <w:pPr>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F528B4">
      <w:pPr>
        <w:ind w:right="22"/>
        <w:jc w:val="both"/>
        <w:rPr>
          <w:rFonts w:ascii="Arial" w:hAnsi="Arial" w:cs="Arial"/>
        </w:rPr>
      </w:pPr>
    </w:p>
    <w:p w14:paraId="589E29C0" w14:textId="77777777" w:rsidR="004B304D" w:rsidRPr="00662771" w:rsidRDefault="004B304D" w:rsidP="00F528B4">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F528B4">
      <w:pPr>
        <w:autoSpaceDN w:val="0"/>
        <w:ind w:right="22"/>
        <w:jc w:val="both"/>
        <w:rPr>
          <w:rFonts w:ascii="Arial" w:hAnsi="Arial" w:cs="Arial"/>
          <w:color w:val="000000" w:themeColor="text1"/>
        </w:rPr>
      </w:pPr>
    </w:p>
    <w:p w14:paraId="18DEC90B" w14:textId="77777777" w:rsidR="004B304D" w:rsidRPr="00662771" w:rsidRDefault="004B304D" w:rsidP="00F528B4">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w:t>
      </w:r>
      <w:proofErr w:type="spellStart"/>
      <w:r w:rsidRPr="00662771">
        <w:rPr>
          <w:rFonts w:ascii="Arial" w:hAnsi="Arial" w:cs="Arial"/>
          <w:color w:val="000000" w:themeColor="text1"/>
        </w:rPr>
        <w:t>de</w:t>
      </w:r>
      <w:proofErr w:type="spellEnd"/>
      <w:r w:rsidRPr="00662771">
        <w:rPr>
          <w:rFonts w:ascii="Arial" w:hAnsi="Arial" w:cs="Arial"/>
          <w:color w:val="000000" w:themeColor="text1"/>
        </w:rPr>
        <w:t xml:space="preserv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w:t>
      </w:r>
      <w:proofErr w:type="gramStart"/>
      <w:r w:rsidRPr="00662771">
        <w:rPr>
          <w:rFonts w:ascii="Arial" w:hAnsi="Arial" w:cs="Arial"/>
          <w:color w:val="000000" w:themeColor="text1"/>
        </w:rPr>
        <w:t>de acuerdo a</w:t>
      </w:r>
      <w:proofErr w:type="gramEnd"/>
      <w:r w:rsidRPr="00662771">
        <w:rPr>
          <w:rFonts w:ascii="Arial" w:hAnsi="Arial" w:cs="Arial"/>
          <w:color w:val="000000" w:themeColor="text1"/>
        </w:rPr>
        <w:t xml:space="preserve">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F528B4">
      <w:pPr>
        <w:ind w:right="22"/>
        <w:jc w:val="both"/>
        <w:rPr>
          <w:rFonts w:ascii="Arial" w:hAnsi="Arial" w:cs="Arial"/>
          <w:b/>
          <w:color w:val="000000" w:themeColor="text1"/>
        </w:rPr>
      </w:pPr>
    </w:p>
    <w:p w14:paraId="0BB638C9" w14:textId="77777777" w:rsidR="004B304D" w:rsidRPr="00662771" w:rsidRDefault="004B304D" w:rsidP="00F528B4">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94" w:name="_Hlk85803249"/>
      <w:r w:rsidRPr="00662771">
        <w:rPr>
          <w:rFonts w:ascii="Arial" w:hAnsi="Arial" w:cs="Arial"/>
          <w:color w:val="000000" w:themeColor="text1"/>
        </w:rPr>
        <w:t>en la Cláusula _____ del convenio referido</w:t>
      </w:r>
      <w:bookmarkEnd w:id="1494"/>
      <w:r w:rsidRPr="00662771">
        <w:rPr>
          <w:rFonts w:ascii="Arial" w:hAnsi="Arial" w:cs="Arial"/>
          <w:color w:val="000000" w:themeColor="text1"/>
        </w:rPr>
        <w:t>, designaron a __________, como representante común.</w:t>
      </w:r>
    </w:p>
    <w:p w14:paraId="68AD1F1B" w14:textId="77777777" w:rsidR="004B304D" w:rsidRPr="00662771" w:rsidRDefault="004B304D" w:rsidP="00F528B4">
      <w:pPr>
        <w:ind w:right="22"/>
        <w:jc w:val="both"/>
        <w:rPr>
          <w:rFonts w:ascii="Arial" w:hAnsi="Arial" w:cs="Arial"/>
          <w:b/>
          <w:color w:val="000000" w:themeColor="text1"/>
        </w:rPr>
      </w:pPr>
    </w:p>
    <w:p w14:paraId="548F2F77" w14:textId="77777777" w:rsidR="004B304D" w:rsidRPr="00662771" w:rsidRDefault="004B304D" w:rsidP="00F528B4">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F528B4">
      <w:pPr>
        <w:ind w:right="22"/>
        <w:jc w:val="both"/>
        <w:rPr>
          <w:rFonts w:ascii="Arial" w:hAnsi="Arial" w:cs="Arial"/>
          <w:b/>
          <w:color w:val="000000" w:themeColor="text1"/>
        </w:rPr>
      </w:pPr>
    </w:p>
    <w:p w14:paraId="49AD394B" w14:textId="2A6446EE" w:rsidR="004B304D" w:rsidRPr="00662771" w:rsidRDefault="004B304D" w:rsidP="00F528B4">
      <w:pPr>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F528B4">
      <w:pPr>
        <w:ind w:right="22"/>
        <w:jc w:val="both"/>
        <w:rPr>
          <w:rFonts w:ascii="Arial" w:hAnsi="Arial" w:cs="Arial"/>
        </w:rPr>
      </w:pPr>
    </w:p>
    <w:p w14:paraId="0ECC3507" w14:textId="6401E004" w:rsidR="004B304D" w:rsidRPr="00662771" w:rsidRDefault="004B304D" w:rsidP="00F528B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F528B4">
      <w:pPr>
        <w:ind w:right="22"/>
        <w:jc w:val="both"/>
        <w:outlineLvl w:val="0"/>
        <w:rPr>
          <w:rFonts w:ascii="Arial" w:hAnsi="Arial" w:cs="Arial"/>
          <w:b/>
          <w:bCs/>
          <w:u w:val="single"/>
        </w:rPr>
      </w:pPr>
      <w:proofErr w:type="gramStart"/>
      <w:r w:rsidRPr="00662771">
        <w:rPr>
          <w:rFonts w:ascii="Arial" w:hAnsi="Arial" w:cs="Arial"/>
          <w:b/>
          <w:bCs/>
          <w:u w:val="single"/>
        </w:rPr>
        <w:t>Primera.-</w:t>
      </w:r>
      <w:proofErr w:type="gramEnd"/>
      <w:r w:rsidRPr="00662771">
        <w:rPr>
          <w:rFonts w:ascii="Arial" w:hAnsi="Arial" w:cs="Arial"/>
          <w:b/>
          <w:bCs/>
          <w:u w:val="single"/>
        </w:rPr>
        <w:t xml:space="preserve"> Objeto.</w:t>
      </w:r>
    </w:p>
    <w:p w14:paraId="68EB6CFE" w14:textId="77777777" w:rsidR="004B304D" w:rsidRPr="00662771" w:rsidRDefault="004B304D" w:rsidP="00F528B4">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F528B4">
      <w:pPr>
        <w:suppressAutoHyphens/>
        <w:ind w:right="22"/>
        <w:jc w:val="both"/>
        <w:rPr>
          <w:rFonts w:ascii="Arial" w:hAnsi="Arial" w:cs="Arial"/>
        </w:rPr>
      </w:pPr>
    </w:p>
    <w:p w14:paraId="4FD44D37" w14:textId="77777777" w:rsidR="004B304D" w:rsidRPr="00662771" w:rsidRDefault="004B304D" w:rsidP="00F528B4">
      <w:pPr>
        <w:ind w:right="22"/>
        <w:jc w:val="both"/>
        <w:outlineLvl w:val="0"/>
        <w:rPr>
          <w:rFonts w:ascii="Arial" w:hAnsi="Arial" w:cs="Arial"/>
          <w:b/>
          <w:u w:val="single"/>
        </w:rPr>
      </w:pPr>
      <w:proofErr w:type="gramStart"/>
      <w:r w:rsidRPr="00662771">
        <w:rPr>
          <w:rFonts w:ascii="Arial" w:hAnsi="Arial" w:cs="Arial"/>
          <w:b/>
          <w:u w:val="single"/>
        </w:rPr>
        <w:t>Segunda.-</w:t>
      </w:r>
      <w:proofErr w:type="gramEnd"/>
      <w:r w:rsidRPr="00662771">
        <w:rPr>
          <w:rFonts w:ascii="Arial" w:hAnsi="Arial" w:cs="Arial"/>
          <w:b/>
          <w:u w:val="single"/>
        </w:rPr>
        <w:t xml:space="preserve"> Importe a pagar.</w:t>
      </w:r>
    </w:p>
    <w:p w14:paraId="1EA30B5A" w14:textId="77777777" w:rsidR="004B304D" w:rsidRPr="00662771" w:rsidRDefault="004B304D" w:rsidP="00F528B4">
      <w:pPr>
        <w:ind w:right="22"/>
        <w:jc w:val="both"/>
        <w:rPr>
          <w:rFonts w:ascii="Arial" w:hAnsi="Arial" w:cs="Arial"/>
          <w:b/>
          <w:u w:val="single"/>
        </w:rPr>
      </w:pPr>
    </w:p>
    <w:p w14:paraId="6FF74366" w14:textId="77777777" w:rsidR="004B304D" w:rsidRPr="00662771" w:rsidRDefault="004B304D" w:rsidP="00F528B4">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F528B4">
      <w:pPr>
        <w:ind w:right="22"/>
        <w:jc w:val="both"/>
        <w:rPr>
          <w:rFonts w:ascii="Arial" w:hAnsi="Arial" w:cs="Arial"/>
          <w:lang w:val="es-ES_tradnl"/>
        </w:rPr>
      </w:pPr>
    </w:p>
    <w:p w14:paraId="18D3C0E7" w14:textId="77777777" w:rsidR="004B304D" w:rsidRPr="00662771" w:rsidRDefault="004B304D" w:rsidP="00F528B4">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F528B4">
      <w:pPr>
        <w:ind w:right="22"/>
        <w:jc w:val="both"/>
        <w:rPr>
          <w:rFonts w:ascii="Arial" w:hAnsi="Arial" w:cs="Arial"/>
          <w:lang w:val="es-ES_tradnl"/>
        </w:rPr>
      </w:pPr>
    </w:p>
    <w:p w14:paraId="16428B1F" w14:textId="77777777" w:rsidR="004B304D" w:rsidRPr="00662771" w:rsidRDefault="004B304D" w:rsidP="00F528B4">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F528B4">
      <w:pPr>
        <w:ind w:right="22"/>
        <w:jc w:val="both"/>
        <w:rPr>
          <w:rFonts w:ascii="Arial" w:hAnsi="Arial" w:cs="Arial"/>
          <w:lang w:val="es-ES_tradnl"/>
        </w:rPr>
      </w:pPr>
    </w:p>
    <w:p w14:paraId="56555D73" w14:textId="77777777" w:rsidR="004B304D" w:rsidRPr="00662771" w:rsidRDefault="004B304D" w:rsidP="00F528B4">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F528B4">
      <w:pPr>
        <w:ind w:right="22"/>
        <w:jc w:val="center"/>
        <w:rPr>
          <w:rFonts w:ascii="Arial" w:hAnsi="Arial" w:cs="Arial"/>
          <w:lang w:val="es-ES_tradnl"/>
        </w:rPr>
      </w:pPr>
    </w:p>
    <w:p w14:paraId="1CF92F6B" w14:textId="77777777" w:rsidR="004B304D" w:rsidRPr="00662771" w:rsidRDefault="004B304D" w:rsidP="00F528B4">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F528B4">
      <w:pPr>
        <w:ind w:right="22"/>
        <w:jc w:val="center"/>
        <w:rPr>
          <w:rFonts w:ascii="Arial" w:hAnsi="Arial" w:cs="Arial"/>
          <w:lang w:val="es-ES_tradnl"/>
        </w:rPr>
      </w:pPr>
    </w:p>
    <w:p w14:paraId="0423F478" w14:textId="77777777" w:rsidR="004B304D" w:rsidRPr="00662771" w:rsidRDefault="004B304D" w:rsidP="00F528B4">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F528B4">
      <w:pPr>
        <w:ind w:right="22"/>
        <w:jc w:val="both"/>
        <w:rPr>
          <w:rFonts w:ascii="Arial" w:hAnsi="Arial" w:cs="Arial"/>
          <w:lang w:val="es-ES_tradnl"/>
        </w:rPr>
      </w:pPr>
    </w:p>
    <w:p w14:paraId="5A6B2CC3" w14:textId="77777777" w:rsidR="004B304D" w:rsidRPr="00662771" w:rsidRDefault="004B304D" w:rsidP="00F528B4">
      <w:pPr>
        <w:ind w:right="22"/>
        <w:jc w:val="both"/>
        <w:rPr>
          <w:rFonts w:ascii="Arial" w:hAnsi="Arial" w:cs="Arial"/>
        </w:rPr>
      </w:pPr>
      <w:r w:rsidRPr="00662771">
        <w:rPr>
          <w:rFonts w:ascii="Arial" w:hAnsi="Arial" w:cs="Arial"/>
        </w:rPr>
        <w:t xml:space="preserve">En el presente contrato no se consideran anticipos y el precio es fijo durante la vigencia </w:t>
      </w:r>
      <w:proofErr w:type="gramStart"/>
      <w:r w:rsidRPr="00662771">
        <w:rPr>
          <w:rFonts w:ascii="Arial" w:hAnsi="Arial" w:cs="Arial"/>
        </w:rPr>
        <w:t>del mismo</w:t>
      </w:r>
      <w:proofErr w:type="gramEnd"/>
      <w:r w:rsidRPr="00662771">
        <w:rPr>
          <w:rFonts w:ascii="Arial" w:hAnsi="Arial" w:cs="Arial"/>
        </w:rPr>
        <w:t>, por lo que no se encuentra sujeto a ajuste de precio.</w:t>
      </w:r>
    </w:p>
    <w:p w14:paraId="5CA11978" w14:textId="77777777" w:rsidR="004B304D" w:rsidRPr="00662771" w:rsidRDefault="004B304D" w:rsidP="00F528B4">
      <w:pPr>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F528B4">
      <w:pPr>
        <w:ind w:right="22"/>
        <w:jc w:val="both"/>
        <w:rPr>
          <w:rFonts w:ascii="Arial" w:hAnsi="Arial" w:cs="Arial"/>
          <w:b/>
          <w:u w:val="single"/>
        </w:rPr>
      </w:pPr>
    </w:p>
    <w:p w14:paraId="598D19BF" w14:textId="77777777" w:rsidR="004B304D" w:rsidRPr="00662771" w:rsidRDefault="004B304D" w:rsidP="00F528B4">
      <w:pPr>
        <w:ind w:right="22"/>
        <w:jc w:val="both"/>
        <w:outlineLvl w:val="0"/>
        <w:rPr>
          <w:rFonts w:ascii="Arial" w:hAnsi="Arial" w:cs="Arial"/>
          <w:b/>
          <w:u w:val="single"/>
        </w:rPr>
      </w:pPr>
      <w:proofErr w:type="gramStart"/>
      <w:r w:rsidRPr="00662771">
        <w:rPr>
          <w:rFonts w:ascii="Arial" w:hAnsi="Arial" w:cs="Arial"/>
          <w:b/>
          <w:u w:val="single"/>
        </w:rPr>
        <w:t>Tercera.-</w:t>
      </w:r>
      <w:proofErr w:type="gramEnd"/>
      <w:r w:rsidRPr="00662771">
        <w:rPr>
          <w:rFonts w:ascii="Arial" w:hAnsi="Arial" w:cs="Arial"/>
          <w:b/>
          <w:u w:val="single"/>
        </w:rPr>
        <w:t xml:space="preserve"> Condiciones de pago.</w:t>
      </w:r>
    </w:p>
    <w:p w14:paraId="15219233" w14:textId="77777777" w:rsidR="004B304D" w:rsidRPr="00662771" w:rsidRDefault="004B304D" w:rsidP="00F528B4">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F528B4">
      <w:pPr>
        <w:ind w:right="22"/>
        <w:jc w:val="both"/>
        <w:rPr>
          <w:rFonts w:ascii="Arial" w:hAnsi="Arial" w:cs="Arial"/>
        </w:rPr>
      </w:pPr>
    </w:p>
    <w:p w14:paraId="4707F69E" w14:textId="77777777" w:rsidR="004B304D" w:rsidRPr="00662771" w:rsidRDefault="004B304D" w:rsidP="00F528B4">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proofErr w:type="spellStart"/>
      <w:r w:rsidRPr="00662771">
        <w:rPr>
          <w:rFonts w:ascii="Arial" w:hAnsi="Arial" w:cs="Arial"/>
          <w:b/>
          <w:bCs/>
          <w:color w:val="000000" w:themeColor="text1"/>
          <w:lang w:val="es-ES_tradnl"/>
        </w:rPr>
        <w:t>CFDI´s</w:t>
      </w:r>
      <w:proofErr w:type="spellEnd"/>
      <w:r w:rsidRPr="00662771">
        <w:rPr>
          <w:rFonts w:ascii="Arial" w:hAnsi="Arial" w:cs="Arial"/>
          <w:b/>
          <w:bCs/>
          <w:color w:val="000000" w:themeColor="text1"/>
          <w:lang w:val="es-ES_tradnl"/>
        </w:rPr>
        <w:t xml:space="preserve">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F528B4">
      <w:pPr>
        <w:ind w:right="22"/>
        <w:jc w:val="both"/>
        <w:rPr>
          <w:rFonts w:ascii="Arial" w:hAnsi="Arial" w:cs="Arial"/>
          <w:color w:val="000000" w:themeColor="text1"/>
          <w:lang w:val="es-ES_tradnl"/>
        </w:rPr>
      </w:pPr>
    </w:p>
    <w:p w14:paraId="147F589C"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3"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F528B4">
      <w:pPr>
        <w:ind w:right="22"/>
        <w:jc w:val="both"/>
        <w:rPr>
          <w:rFonts w:ascii="Arial" w:hAnsi="Arial" w:cs="Arial"/>
          <w:snapToGrid w:val="0"/>
          <w:color w:val="000000" w:themeColor="text1"/>
          <w:u w:val="single"/>
          <w:lang w:val="es-ES"/>
        </w:rPr>
      </w:pPr>
    </w:p>
    <w:p w14:paraId="1716D419"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F528B4">
      <w:pPr>
        <w:ind w:right="22"/>
        <w:jc w:val="both"/>
        <w:rPr>
          <w:rFonts w:ascii="Arial" w:hAnsi="Arial" w:cs="Arial"/>
          <w:snapToGrid w:val="0"/>
          <w:color w:val="000000" w:themeColor="text1"/>
          <w:lang w:val="es-ES_tradnl"/>
        </w:rPr>
      </w:pPr>
    </w:p>
    <w:p w14:paraId="0B9179EE"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F528B4">
      <w:pPr>
        <w:ind w:right="22"/>
        <w:jc w:val="both"/>
        <w:rPr>
          <w:rFonts w:ascii="Arial" w:hAnsi="Arial" w:cs="Arial"/>
          <w:snapToGrid w:val="0"/>
          <w:color w:val="000000" w:themeColor="text1"/>
          <w:lang w:val="es-ES_tradnl"/>
        </w:rPr>
      </w:pPr>
    </w:p>
    <w:p w14:paraId="6E11BC5B" w14:textId="77777777" w:rsidR="004B304D" w:rsidRPr="00662771" w:rsidRDefault="004B304D" w:rsidP="00F528B4">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F528B4">
      <w:pPr>
        <w:snapToGrid w:val="0"/>
        <w:ind w:right="22"/>
        <w:jc w:val="both"/>
        <w:rPr>
          <w:rFonts w:ascii="Arial" w:hAnsi="Arial" w:cs="Arial"/>
          <w:color w:val="000000" w:themeColor="text1"/>
          <w:lang w:val="es-ES_tradnl"/>
        </w:rPr>
      </w:pPr>
    </w:p>
    <w:p w14:paraId="2BA3DDA5" w14:textId="77777777" w:rsidR="004B304D" w:rsidRPr="00662771" w:rsidRDefault="004B304D" w:rsidP="00F528B4">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F528B4">
      <w:pPr>
        <w:ind w:right="22"/>
        <w:jc w:val="both"/>
        <w:rPr>
          <w:rFonts w:ascii="Arial" w:hAnsi="Arial" w:cs="Arial"/>
        </w:rPr>
      </w:pPr>
    </w:p>
    <w:p w14:paraId="2B8BE0CE" w14:textId="77777777" w:rsidR="004B304D" w:rsidRPr="00662771" w:rsidRDefault="004B304D" w:rsidP="00F528B4">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xml:space="preserve">, el pago respectivo se realizará en pesos mexicanos </w:t>
      </w:r>
      <w:proofErr w:type="gramStart"/>
      <w:r w:rsidRPr="00662771">
        <w:rPr>
          <w:rFonts w:ascii="Arial" w:hAnsi="Arial" w:cs="Arial"/>
          <w:color w:val="000000" w:themeColor="text1"/>
        </w:rPr>
        <w:t>de acuerdo al</w:t>
      </w:r>
      <w:proofErr w:type="gramEnd"/>
      <w:r w:rsidRPr="00662771">
        <w:rPr>
          <w:rFonts w:ascii="Arial" w:hAnsi="Arial" w:cs="Arial"/>
          <w:color w:val="000000" w:themeColor="text1"/>
        </w:rPr>
        <w:t xml:space="preserve">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F528B4">
      <w:pPr>
        <w:ind w:right="22"/>
        <w:jc w:val="both"/>
        <w:rPr>
          <w:rFonts w:ascii="Arial" w:hAnsi="Arial" w:cs="Arial"/>
        </w:rPr>
      </w:pPr>
    </w:p>
    <w:p w14:paraId="5F92E117" w14:textId="77777777" w:rsidR="004B304D" w:rsidRPr="00662771" w:rsidRDefault="004B304D" w:rsidP="00F528B4">
      <w:pPr>
        <w:ind w:right="22"/>
        <w:jc w:val="both"/>
        <w:outlineLvl w:val="0"/>
        <w:rPr>
          <w:rFonts w:ascii="Arial" w:hAnsi="Arial" w:cs="Arial"/>
          <w:b/>
          <w:u w:val="single"/>
        </w:rPr>
      </w:pPr>
      <w:proofErr w:type="gramStart"/>
      <w:r w:rsidRPr="00662771">
        <w:rPr>
          <w:rFonts w:ascii="Arial" w:hAnsi="Arial" w:cs="Arial"/>
          <w:b/>
          <w:u w:val="single"/>
        </w:rPr>
        <w:t>Cuarta.-</w:t>
      </w:r>
      <w:proofErr w:type="gramEnd"/>
      <w:r w:rsidRPr="00662771">
        <w:rPr>
          <w:rFonts w:ascii="Arial" w:hAnsi="Arial" w:cs="Arial"/>
          <w:b/>
          <w:u w:val="single"/>
        </w:rPr>
        <w:t xml:space="preserve"> Vigencia.</w:t>
      </w:r>
    </w:p>
    <w:p w14:paraId="20D20EBE" w14:textId="77777777" w:rsidR="004B304D" w:rsidRPr="00662771" w:rsidRDefault="004B304D" w:rsidP="00F528B4">
      <w:pPr>
        <w:tabs>
          <w:tab w:val="left" w:pos="-709"/>
        </w:tabs>
        <w:ind w:right="22"/>
        <w:jc w:val="both"/>
        <w:outlineLvl w:val="0"/>
        <w:rPr>
          <w:rFonts w:ascii="Arial" w:hAnsi="Arial" w:cs="Arial"/>
          <w:lang w:val="es-ES"/>
        </w:rPr>
      </w:pPr>
      <w:r w:rsidRPr="00662771">
        <w:rPr>
          <w:rFonts w:ascii="Arial" w:hAnsi="Arial" w:cs="Arial"/>
          <w:lang w:val="es-ES"/>
        </w:rPr>
        <w:t xml:space="preserve">La vigencia del presente contrato es del ___ de ___ </w:t>
      </w:r>
      <w:proofErr w:type="spellStart"/>
      <w:r w:rsidRPr="00662771">
        <w:rPr>
          <w:rFonts w:ascii="Arial" w:hAnsi="Arial" w:cs="Arial"/>
          <w:lang w:val="es-ES"/>
        </w:rPr>
        <w:t>de</w:t>
      </w:r>
      <w:proofErr w:type="spellEnd"/>
      <w:r w:rsidRPr="00662771">
        <w:rPr>
          <w:rFonts w:ascii="Arial" w:hAnsi="Arial" w:cs="Arial"/>
          <w:lang w:val="es-ES"/>
        </w:rPr>
        <w:t xml:space="preserve"> ___ al ___</w:t>
      </w:r>
      <w:r w:rsidRPr="00662771">
        <w:rPr>
          <w:rFonts w:ascii="Arial" w:hAnsi="Arial" w:cs="Arial"/>
          <w:shd w:val="clear" w:color="auto" w:fill="FFFFFF"/>
          <w:lang w:val="es-ES"/>
        </w:rPr>
        <w:t xml:space="preserve"> de ___ </w:t>
      </w:r>
      <w:proofErr w:type="spellStart"/>
      <w:r w:rsidRPr="00662771">
        <w:rPr>
          <w:rFonts w:ascii="Arial" w:hAnsi="Arial" w:cs="Arial"/>
          <w:shd w:val="clear" w:color="auto" w:fill="FFFFFF"/>
          <w:lang w:val="es-ES"/>
        </w:rPr>
        <w:t>de</w:t>
      </w:r>
      <w:proofErr w:type="spellEnd"/>
      <w:r w:rsidRPr="00662771">
        <w:rPr>
          <w:rFonts w:ascii="Arial" w:hAnsi="Arial" w:cs="Arial"/>
          <w:shd w:val="clear" w:color="auto" w:fill="FFFFFF"/>
          <w:lang w:val="es-ES"/>
        </w:rPr>
        <w:t xml:space="preserve"> ___.</w:t>
      </w:r>
    </w:p>
    <w:p w14:paraId="358C4B44" w14:textId="77777777" w:rsidR="004B304D" w:rsidRPr="00662771" w:rsidRDefault="004B304D" w:rsidP="00F528B4">
      <w:pPr>
        <w:tabs>
          <w:tab w:val="left" w:pos="-709"/>
        </w:tabs>
        <w:ind w:left="708" w:right="22" w:hanging="708"/>
        <w:jc w:val="both"/>
        <w:rPr>
          <w:rFonts w:ascii="Arial" w:hAnsi="Arial" w:cs="Arial"/>
          <w:lang w:val="es-ES"/>
        </w:rPr>
      </w:pPr>
    </w:p>
    <w:p w14:paraId="62304B0A" w14:textId="77777777" w:rsidR="004B304D" w:rsidRPr="00662771" w:rsidRDefault="004B304D" w:rsidP="00F528B4">
      <w:pPr>
        <w:ind w:right="22"/>
        <w:jc w:val="both"/>
        <w:outlineLvl w:val="0"/>
        <w:rPr>
          <w:rFonts w:ascii="Arial" w:hAnsi="Arial" w:cs="Arial"/>
          <w:b/>
          <w:u w:val="single"/>
        </w:rPr>
      </w:pPr>
      <w:proofErr w:type="gramStart"/>
      <w:r w:rsidRPr="00662771">
        <w:rPr>
          <w:rFonts w:ascii="Arial" w:hAnsi="Arial" w:cs="Arial"/>
          <w:b/>
          <w:u w:val="single"/>
        </w:rPr>
        <w:t>Quinta.-</w:t>
      </w:r>
      <w:proofErr w:type="gramEnd"/>
      <w:r w:rsidRPr="00662771">
        <w:rPr>
          <w:rFonts w:ascii="Arial" w:hAnsi="Arial" w:cs="Arial"/>
          <w:b/>
          <w:u w:val="single"/>
        </w:rPr>
        <w:t xml:space="preserve"> Plazo, lugar y condiciones para la entrega de los bienes o prestación del servicio.</w:t>
      </w:r>
    </w:p>
    <w:p w14:paraId="71BBA894"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F528B4">
      <w:pPr>
        <w:ind w:right="22"/>
        <w:jc w:val="both"/>
        <w:rPr>
          <w:rFonts w:ascii="Arial" w:hAnsi="Arial" w:cs="Arial"/>
        </w:rPr>
      </w:pPr>
    </w:p>
    <w:p w14:paraId="3ACAF96E" w14:textId="77777777" w:rsidR="004B304D" w:rsidRPr="00662771" w:rsidRDefault="004B304D" w:rsidP="00F528B4">
      <w:pPr>
        <w:ind w:right="22"/>
        <w:jc w:val="both"/>
        <w:rPr>
          <w:rFonts w:ascii="Arial" w:hAnsi="Arial" w:cs="Arial"/>
        </w:rPr>
      </w:pPr>
    </w:p>
    <w:p w14:paraId="17CFC2B6" w14:textId="77777777" w:rsidR="004B304D" w:rsidRPr="00662771" w:rsidRDefault="004B304D" w:rsidP="00F528B4">
      <w:pPr>
        <w:ind w:right="22"/>
        <w:jc w:val="both"/>
        <w:outlineLvl w:val="0"/>
        <w:rPr>
          <w:rFonts w:ascii="Arial" w:hAnsi="Arial" w:cs="Arial"/>
          <w:b/>
          <w:u w:val="single"/>
          <w:lang w:val="es-ES"/>
        </w:rPr>
      </w:pPr>
      <w:proofErr w:type="gramStart"/>
      <w:r w:rsidRPr="00662771">
        <w:rPr>
          <w:rFonts w:ascii="Arial" w:hAnsi="Arial" w:cs="Arial"/>
          <w:b/>
          <w:u w:val="single"/>
          <w:lang w:val="es-ES"/>
        </w:rPr>
        <w:t>Sexta.-</w:t>
      </w:r>
      <w:proofErr w:type="gramEnd"/>
      <w:r w:rsidRPr="00662771">
        <w:rPr>
          <w:rFonts w:ascii="Arial" w:hAnsi="Arial" w:cs="Arial"/>
          <w:b/>
          <w:u w:val="single"/>
          <w:lang w:val="es-ES"/>
        </w:rPr>
        <w:t xml:space="preserve"> Administración (si aplica- y Supervisión) del contrato.</w:t>
      </w:r>
    </w:p>
    <w:p w14:paraId="186D7A1D" w14:textId="77777777" w:rsidR="004B304D" w:rsidRPr="00662771" w:rsidRDefault="004B304D" w:rsidP="00F528B4">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F528B4">
      <w:pPr>
        <w:ind w:right="22"/>
        <w:jc w:val="both"/>
        <w:rPr>
          <w:rFonts w:ascii="Arial" w:hAnsi="Arial" w:cs="Arial"/>
        </w:rPr>
      </w:pPr>
    </w:p>
    <w:p w14:paraId="027183B6" w14:textId="77777777" w:rsidR="004B304D" w:rsidRPr="00662771" w:rsidRDefault="004B304D" w:rsidP="00F528B4">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F528B4">
      <w:pPr>
        <w:ind w:right="-1"/>
        <w:jc w:val="both"/>
        <w:rPr>
          <w:rFonts w:ascii="Arial" w:hAnsi="Arial" w:cs="Arial"/>
        </w:rPr>
      </w:pPr>
    </w:p>
    <w:p w14:paraId="5ADB06E5"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F528B4">
      <w:pPr>
        <w:autoSpaceDN w:val="0"/>
        <w:ind w:right="-1"/>
        <w:jc w:val="both"/>
        <w:rPr>
          <w:rFonts w:ascii="Arial" w:hAnsi="Arial" w:cs="Arial"/>
          <w:snapToGrid w:val="0"/>
          <w:color w:val="000000" w:themeColor="text1"/>
        </w:rPr>
      </w:pPr>
    </w:p>
    <w:p w14:paraId="7856FDAD" w14:textId="77777777" w:rsidR="004B304D" w:rsidRPr="00662771" w:rsidRDefault="004B304D" w:rsidP="00F528B4">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F528B4">
      <w:pPr>
        <w:ind w:right="22"/>
        <w:contextualSpacing/>
        <w:jc w:val="both"/>
        <w:rPr>
          <w:rFonts w:ascii="Arial" w:hAnsi="Arial" w:cs="Arial"/>
          <w:snapToGrid w:val="0"/>
          <w:lang w:val="es-ES_tradnl"/>
        </w:rPr>
      </w:pPr>
    </w:p>
    <w:p w14:paraId="3908945A" w14:textId="77777777" w:rsidR="004B304D" w:rsidRPr="00662771" w:rsidRDefault="004B304D" w:rsidP="00F528B4">
      <w:pPr>
        <w:ind w:right="22"/>
        <w:jc w:val="both"/>
        <w:outlineLvl w:val="0"/>
        <w:rPr>
          <w:rFonts w:ascii="Arial" w:hAnsi="Arial" w:cs="Arial"/>
          <w:b/>
          <w:u w:val="single"/>
          <w:lang w:val="es-ES"/>
        </w:rPr>
      </w:pPr>
      <w:proofErr w:type="gramStart"/>
      <w:r w:rsidRPr="00662771">
        <w:rPr>
          <w:rFonts w:ascii="Arial" w:hAnsi="Arial" w:cs="Arial"/>
          <w:b/>
          <w:u w:val="single"/>
          <w:lang w:val="es-ES"/>
        </w:rPr>
        <w:t>Séptima.-</w:t>
      </w:r>
      <w:proofErr w:type="gramEnd"/>
      <w:r w:rsidRPr="00662771">
        <w:rPr>
          <w:rFonts w:ascii="Arial" w:hAnsi="Arial" w:cs="Arial"/>
          <w:b/>
          <w:u w:val="single"/>
          <w:lang w:val="es-ES"/>
        </w:rPr>
        <w:t xml:space="preserve"> Garantía de cumplimiento.</w:t>
      </w:r>
    </w:p>
    <w:p w14:paraId="19301D76" w14:textId="77777777" w:rsidR="004B304D" w:rsidRPr="00662771" w:rsidRDefault="004B304D" w:rsidP="00F528B4">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F528B4">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F528B4">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F528B4">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F528B4">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F528B4">
      <w:pPr>
        <w:widowControl w:val="0"/>
        <w:ind w:right="22"/>
        <w:jc w:val="both"/>
        <w:rPr>
          <w:rFonts w:ascii="Arial" w:hAnsi="Arial" w:cs="Arial"/>
          <w:lang w:val="es-ES_tradnl" w:eastAsia="es-MX"/>
        </w:rPr>
      </w:pPr>
    </w:p>
    <w:p w14:paraId="6C6B35B9" w14:textId="77777777" w:rsidR="004B304D" w:rsidRPr="00662771" w:rsidRDefault="004B304D" w:rsidP="00F528B4">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F528B4">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F528B4">
      <w:pPr>
        <w:widowControl w:val="0"/>
        <w:ind w:right="22"/>
        <w:jc w:val="both"/>
        <w:rPr>
          <w:rFonts w:ascii="Arial" w:hAnsi="Arial" w:cs="Arial"/>
          <w:lang w:val="es-ES_tradnl" w:eastAsia="es-MX"/>
        </w:rPr>
      </w:pPr>
    </w:p>
    <w:p w14:paraId="0FC81851" w14:textId="77777777" w:rsidR="004B304D" w:rsidRPr="00662771" w:rsidRDefault="004B304D" w:rsidP="00F528B4">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F528B4">
      <w:pPr>
        <w:widowControl w:val="0"/>
        <w:ind w:left="-142" w:right="22" w:firstLine="142"/>
        <w:jc w:val="both"/>
        <w:rPr>
          <w:rFonts w:ascii="Arial" w:hAnsi="Arial" w:cs="Arial"/>
        </w:rPr>
      </w:pPr>
    </w:p>
    <w:p w14:paraId="2B27AA6F"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F528B4">
      <w:pPr>
        <w:widowControl w:val="0"/>
        <w:ind w:right="22"/>
        <w:jc w:val="both"/>
        <w:rPr>
          <w:rFonts w:ascii="Arial" w:hAnsi="Arial" w:cs="Arial"/>
        </w:rPr>
      </w:pPr>
    </w:p>
    <w:p w14:paraId="631BC736" w14:textId="77777777" w:rsidR="004B304D" w:rsidRPr="00662771" w:rsidRDefault="004B304D" w:rsidP="00F528B4">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F528B4">
      <w:pPr>
        <w:ind w:right="22"/>
        <w:jc w:val="both"/>
        <w:rPr>
          <w:rFonts w:ascii="Arial" w:hAnsi="Arial" w:cs="Arial"/>
        </w:rPr>
      </w:pPr>
    </w:p>
    <w:p w14:paraId="5BBE0935" w14:textId="77777777" w:rsidR="004B304D" w:rsidRPr="00662771" w:rsidRDefault="004B304D" w:rsidP="00F528B4">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Octava.-</w:t>
      </w:r>
      <w:proofErr w:type="gramEnd"/>
      <w:r w:rsidRPr="00662771">
        <w:rPr>
          <w:rFonts w:ascii="Arial" w:hAnsi="Arial" w:cs="Arial"/>
          <w:b/>
          <w:bCs/>
          <w:u w:val="single"/>
        </w:rPr>
        <w:t xml:space="preserve"> Seguro de responsabilidad civil.</w:t>
      </w:r>
    </w:p>
    <w:p w14:paraId="24740D3F"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F528B4">
      <w:pPr>
        <w:ind w:right="22"/>
        <w:rPr>
          <w:rFonts w:ascii="Arial" w:hAnsi="Arial" w:cs="Arial"/>
        </w:rPr>
      </w:pPr>
    </w:p>
    <w:p w14:paraId="404B2FDF" w14:textId="77777777" w:rsidR="004B304D" w:rsidRPr="00662771" w:rsidRDefault="004B304D" w:rsidP="00F528B4">
      <w:pPr>
        <w:ind w:right="22"/>
        <w:outlineLvl w:val="0"/>
        <w:rPr>
          <w:rFonts w:ascii="Arial" w:hAnsi="Arial" w:cs="Arial"/>
          <w:b/>
          <w:u w:val="single"/>
        </w:rPr>
      </w:pPr>
      <w:proofErr w:type="gramStart"/>
      <w:r w:rsidRPr="00662771">
        <w:rPr>
          <w:rFonts w:ascii="Arial" w:hAnsi="Arial" w:cs="Arial"/>
          <w:b/>
          <w:u w:val="single"/>
        </w:rPr>
        <w:lastRenderedPageBreak/>
        <w:t>Octava.-</w:t>
      </w:r>
      <w:proofErr w:type="gramEnd"/>
      <w:r w:rsidRPr="00662771">
        <w:rPr>
          <w:rFonts w:ascii="Arial" w:hAnsi="Arial" w:cs="Arial"/>
          <w:b/>
          <w:u w:val="single"/>
        </w:rPr>
        <w:t xml:space="preserve"> Pena convencional.</w:t>
      </w:r>
    </w:p>
    <w:p w14:paraId="1F78645E" w14:textId="77777777" w:rsidR="004B304D" w:rsidRPr="00662771" w:rsidRDefault="004B304D" w:rsidP="00F528B4">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95"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95"/>
      <w:r w:rsidRPr="00662771">
        <w:rPr>
          <w:rFonts w:ascii="Arial" w:hAnsi="Arial" w:cs="Arial"/>
          <w:color w:val="000000"/>
        </w:rPr>
        <w:t>; así como en los demás apartados que sean aplicables.</w:t>
      </w:r>
    </w:p>
    <w:p w14:paraId="68AF2244" w14:textId="77777777" w:rsidR="004B304D" w:rsidRPr="00662771" w:rsidRDefault="004B304D" w:rsidP="00F528B4">
      <w:pPr>
        <w:ind w:right="22"/>
        <w:jc w:val="both"/>
        <w:rPr>
          <w:rFonts w:ascii="Arial" w:hAnsi="Arial" w:cs="Arial"/>
        </w:rPr>
      </w:pPr>
    </w:p>
    <w:p w14:paraId="21C28CC8" w14:textId="77777777" w:rsidR="004B304D" w:rsidRPr="00662771" w:rsidRDefault="004B304D" w:rsidP="00F528B4">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F528B4">
      <w:pPr>
        <w:ind w:right="22"/>
        <w:jc w:val="both"/>
        <w:rPr>
          <w:rFonts w:ascii="Arial" w:hAnsi="Arial" w:cs="Arial"/>
          <w:color w:val="000000"/>
        </w:rPr>
      </w:pPr>
    </w:p>
    <w:p w14:paraId="68193C4B"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F528B4">
      <w:pPr>
        <w:ind w:right="22"/>
        <w:jc w:val="both"/>
        <w:rPr>
          <w:rFonts w:ascii="Arial" w:hAnsi="Arial" w:cs="Arial"/>
          <w:color w:val="000000"/>
        </w:rPr>
      </w:pPr>
    </w:p>
    <w:p w14:paraId="2CC01655"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F528B4">
      <w:pPr>
        <w:ind w:right="22"/>
        <w:jc w:val="both"/>
        <w:rPr>
          <w:rFonts w:ascii="Arial" w:hAnsi="Arial" w:cs="Arial"/>
          <w:color w:val="000000"/>
        </w:rPr>
      </w:pPr>
    </w:p>
    <w:p w14:paraId="183DDCC4"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w:t>
      </w:r>
      <w:proofErr w:type="gramStart"/>
      <w:r w:rsidRPr="00662771">
        <w:rPr>
          <w:rFonts w:ascii="Arial" w:hAnsi="Arial" w:cs="Arial"/>
          <w:color w:val="000000"/>
        </w:rPr>
        <w:t>las mismas</w:t>
      </w:r>
      <w:proofErr w:type="gramEnd"/>
      <w:r w:rsidRPr="00662771">
        <w:rPr>
          <w:rFonts w:ascii="Arial" w:hAnsi="Arial" w:cs="Arial"/>
          <w:color w:val="000000"/>
        </w:rPr>
        <w:t xml:space="preserve"> al hacer efectiva la garantía de cumplimiento.</w:t>
      </w:r>
    </w:p>
    <w:p w14:paraId="184B0D84" w14:textId="77777777" w:rsidR="004B304D" w:rsidRPr="00662771" w:rsidRDefault="004B304D" w:rsidP="00F528B4">
      <w:pPr>
        <w:ind w:right="22"/>
        <w:rPr>
          <w:rFonts w:ascii="Arial" w:hAnsi="Arial" w:cs="Arial"/>
          <w:u w:val="single"/>
        </w:rPr>
      </w:pPr>
    </w:p>
    <w:p w14:paraId="12525148" w14:textId="77777777" w:rsidR="004B304D" w:rsidRPr="00662771" w:rsidRDefault="004B304D" w:rsidP="00F528B4">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Novena.-</w:t>
      </w:r>
      <w:proofErr w:type="gramEnd"/>
      <w:r w:rsidRPr="00662771">
        <w:rPr>
          <w:rFonts w:ascii="Arial" w:hAnsi="Arial" w:cs="Arial"/>
          <w:b/>
          <w:bCs/>
          <w:u w:val="single"/>
        </w:rPr>
        <w:t xml:space="preserve"> Deducciones.</w:t>
      </w:r>
    </w:p>
    <w:p w14:paraId="7B04DFD7" w14:textId="77777777" w:rsidR="004B304D" w:rsidRPr="00662771" w:rsidRDefault="004B304D" w:rsidP="00F528B4">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F528B4">
      <w:pPr>
        <w:ind w:right="22"/>
        <w:jc w:val="both"/>
        <w:rPr>
          <w:rFonts w:ascii="Arial" w:hAnsi="Arial" w:cs="Arial"/>
          <w:color w:val="000000"/>
        </w:rPr>
      </w:pPr>
    </w:p>
    <w:p w14:paraId="3F2CCFF7" w14:textId="77777777" w:rsidR="004B304D" w:rsidRPr="00662771" w:rsidRDefault="004B304D" w:rsidP="00F528B4">
      <w:pPr>
        <w:tabs>
          <w:tab w:val="left" w:pos="9072"/>
        </w:tabs>
        <w:ind w:right="22"/>
        <w:jc w:val="both"/>
        <w:rPr>
          <w:rFonts w:ascii="Arial" w:hAnsi="Arial" w:cs="Arial"/>
          <w:color w:val="000000"/>
        </w:rPr>
      </w:pPr>
      <w:proofErr w:type="gramStart"/>
      <w:r w:rsidRPr="00662771">
        <w:rPr>
          <w:rFonts w:ascii="Arial" w:hAnsi="Arial" w:cs="Arial"/>
          <w:color w:val="000000" w:themeColor="text1"/>
        </w:rPr>
        <w:t>Los montos a deducir</w:t>
      </w:r>
      <w:proofErr w:type="gramEnd"/>
      <w:r w:rsidRPr="00662771">
        <w:rPr>
          <w:rFonts w:ascii="Arial" w:hAnsi="Arial" w:cs="Arial"/>
          <w:color w:val="000000" w:themeColor="text1"/>
        </w:rPr>
        <w:t>,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F528B4">
      <w:pPr>
        <w:ind w:right="22"/>
        <w:jc w:val="both"/>
        <w:rPr>
          <w:rFonts w:ascii="Arial" w:hAnsi="Arial" w:cs="Arial"/>
          <w:u w:val="single"/>
        </w:rPr>
      </w:pPr>
    </w:p>
    <w:p w14:paraId="0112B99B" w14:textId="77777777" w:rsidR="004B304D" w:rsidRPr="00662771" w:rsidRDefault="004B304D" w:rsidP="00F528B4">
      <w:pPr>
        <w:ind w:right="22"/>
        <w:outlineLvl w:val="0"/>
        <w:rPr>
          <w:rFonts w:ascii="Arial" w:hAnsi="Arial" w:cs="Arial"/>
          <w:b/>
          <w:bCs/>
          <w:u w:val="single"/>
        </w:rPr>
      </w:pPr>
      <w:proofErr w:type="gramStart"/>
      <w:r w:rsidRPr="00662771">
        <w:rPr>
          <w:rFonts w:ascii="Arial" w:hAnsi="Arial" w:cs="Arial"/>
          <w:b/>
          <w:u w:val="single"/>
        </w:rPr>
        <w:t>Décima</w:t>
      </w:r>
      <w:r w:rsidRPr="00662771">
        <w:rPr>
          <w:rFonts w:ascii="Arial" w:hAnsi="Arial" w:cs="Arial"/>
          <w:b/>
          <w:bCs/>
          <w:u w:val="single"/>
        </w:rPr>
        <w:t>.-</w:t>
      </w:r>
      <w:proofErr w:type="gramEnd"/>
      <w:r w:rsidRPr="00662771">
        <w:rPr>
          <w:rFonts w:ascii="Arial" w:hAnsi="Arial" w:cs="Arial"/>
          <w:b/>
          <w:bCs/>
          <w:u w:val="single"/>
        </w:rPr>
        <w:t xml:space="preserve"> Terminación anticipada.</w:t>
      </w:r>
    </w:p>
    <w:p w14:paraId="466722DC" w14:textId="77777777" w:rsidR="004B304D" w:rsidRPr="00662771" w:rsidRDefault="004B304D" w:rsidP="00F528B4">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F528B4">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rsidP="00F528B4">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F528B4">
      <w:pPr>
        <w:autoSpaceDE w:val="0"/>
        <w:autoSpaceDN w:val="0"/>
        <w:ind w:right="22"/>
        <w:jc w:val="both"/>
        <w:rPr>
          <w:rFonts w:ascii="Arial" w:hAnsi="Arial" w:cs="Arial"/>
          <w:lang w:eastAsia="es-MX"/>
        </w:rPr>
      </w:pPr>
    </w:p>
    <w:p w14:paraId="20708FE0" w14:textId="77777777" w:rsidR="004B304D" w:rsidRPr="00662771" w:rsidRDefault="004B304D" w:rsidP="00F528B4">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w:t>
      </w:r>
      <w:proofErr w:type="spellStart"/>
      <w:r w:rsidRPr="00662771">
        <w:rPr>
          <w:rFonts w:ascii="Arial" w:hAnsi="Arial" w:cs="Arial"/>
          <w:color w:val="000000"/>
          <w:lang w:eastAsia="es-MX"/>
        </w:rPr>
        <w:t>lX</w:t>
      </w:r>
      <w:proofErr w:type="spellEnd"/>
      <w:r w:rsidRPr="00662771">
        <w:rPr>
          <w:rFonts w:ascii="Arial" w:hAnsi="Arial" w:cs="Arial"/>
          <w:color w:val="000000"/>
          <w:lang w:eastAsia="es-MX"/>
        </w:rPr>
        <w:t xml:space="preserve">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F528B4">
      <w:pPr>
        <w:ind w:right="22"/>
        <w:jc w:val="both"/>
        <w:rPr>
          <w:rFonts w:ascii="Arial" w:hAnsi="Arial" w:cs="Arial"/>
          <w:color w:val="000000"/>
          <w:lang w:eastAsia="es-MX"/>
        </w:rPr>
      </w:pPr>
    </w:p>
    <w:p w14:paraId="1CD38EB0" w14:textId="77777777" w:rsidR="004B304D" w:rsidRPr="00662771" w:rsidRDefault="004B304D" w:rsidP="00F528B4">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 xml:space="preserve">Décima </w:t>
      </w:r>
      <w:proofErr w:type="gramStart"/>
      <w:r w:rsidRPr="00662771">
        <w:rPr>
          <w:rFonts w:ascii="Arial" w:hAnsi="Arial" w:cs="Arial"/>
          <w:b/>
          <w:bCs/>
          <w:u w:val="single"/>
        </w:rPr>
        <w:t>Primera.-</w:t>
      </w:r>
      <w:proofErr w:type="gramEnd"/>
      <w:r w:rsidRPr="00662771">
        <w:rPr>
          <w:rFonts w:ascii="Arial" w:hAnsi="Arial" w:cs="Arial"/>
          <w:b/>
          <w:bCs/>
          <w:u w:val="single"/>
        </w:rPr>
        <w:t xml:space="preserve"> Rescisión administrativa.</w:t>
      </w:r>
    </w:p>
    <w:p w14:paraId="7B15B746" w14:textId="77777777" w:rsidR="004B304D" w:rsidRPr="00662771" w:rsidRDefault="004B304D" w:rsidP="00F528B4">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F528B4">
      <w:pPr>
        <w:ind w:right="22"/>
        <w:jc w:val="both"/>
        <w:rPr>
          <w:rFonts w:ascii="Arial" w:hAnsi="Arial" w:cs="Arial"/>
        </w:rPr>
      </w:pPr>
    </w:p>
    <w:p w14:paraId="20E258F3"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F528B4">
      <w:pPr>
        <w:ind w:right="22"/>
        <w:jc w:val="both"/>
        <w:rPr>
          <w:rFonts w:ascii="Arial" w:hAnsi="Arial" w:cs="Arial"/>
        </w:rPr>
      </w:pPr>
    </w:p>
    <w:p w14:paraId="57B902C8" w14:textId="77777777" w:rsidR="004B304D" w:rsidRPr="00662771" w:rsidRDefault="004B304D" w:rsidP="00F528B4">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F528B4">
      <w:pPr>
        <w:ind w:right="22"/>
        <w:jc w:val="both"/>
        <w:rPr>
          <w:rFonts w:ascii="Arial" w:hAnsi="Arial" w:cs="Arial"/>
        </w:rPr>
      </w:pPr>
    </w:p>
    <w:p w14:paraId="4A3D6E4F" w14:textId="77777777" w:rsidR="004B304D" w:rsidRPr="00662771" w:rsidRDefault="004B304D" w:rsidP="00F528B4">
      <w:pPr>
        <w:ind w:right="22"/>
        <w:jc w:val="both"/>
        <w:outlineLvl w:val="0"/>
        <w:rPr>
          <w:rFonts w:ascii="Arial" w:hAnsi="Arial" w:cs="Arial"/>
          <w:bCs/>
          <w:u w:val="single"/>
        </w:rPr>
      </w:pPr>
      <w:r w:rsidRPr="00662771">
        <w:rPr>
          <w:rFonts w:ascii="Arial" w:hAnsi="Arial" w:cs="Arial"/>
          <w:b/>
          <w:u w:val="single"/>
        </w:rPr>
        <w:t xml:space="preserve">Décima </w:t>
      </w:r>
      <w:proofErr w:type="gramStart"/>
      <w:r w:rsidRPr="00662771">
        <w:rPr>
          <w:rFonts w:ascii="Arial" w:hAnsi="Arial" w:cs="Arial"/>
          <w:b/>
          <w:u w:val="single"/>
        </w:rPr>
        <w:t>Segunda.-</w:t>
      </w:r>
      <w:proofErr w:type="gramEnd"/>
      <w:r w:rsidRPr="00662771">
        <w:rPr>
          <w:rFonts w:ascii="Arial" w:hAnsi="Arial" w:cs="Arial"/>
          <w:b/>
          <w:u w:val="single"/>
        </w:rPr>
        <w:t xml:space="preserve"> P</w:t>
      </w:r>
      <w:r w:rsidRPr="00662771">
        <w:rPr>
          <w:rFonts w:ascii="Arial" w:hAnsi="Arial" w:cs="Arial"/>
          <w:b/>
          <w:bCs/>
          <w:u w:val="single"/>
        </w:rPr>
        <w:t>revalencia.</w:t>
      </w:r>
    </w:p>
    <w:p w14:paraId="31BD9D40" w14:textId="77777777" w:rsidR="004B304D" w:rsidRPr="00662771" w:rsidRDefault="004B304D" w:rsidP="00F528B4">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F528B4">
      <w:pPr>
        <w:ind w:right="22"/>
        <w:jc w:val="both"/>
        <w:rPr>
          <w:rFonts w:ascii="Arial" w:hAnsi="Arial" w:cs="Arial"/>
        </w:rPr>
      </w:pPr>
    </w:p>
    <w:p w14:paraId="708AE6C8" w14:textId="77777777" w:rsidR="004B304D" w:rsidRPr="00662771" w:rsidRDefault="004B304D" w:rsidP="00F528B4">
      <w:pPr>
        <w:ind w:right="22"/>
        <w:jc w:val="both"/>
        <w:outlineLvl w:val="0"/>
        <w:rPr>
          <w:rFonts w:ascii="Arial" w:hAnsi="Arial" w:cs="Arial"/>
          <w:bCs/>
        </w:rPr>
      </w:pPr>
      <w:r w:rsidRPr="00662771">
        <w:rPr>
          <w:rFonts w:ascii="Arial" w:hAnsi="Arial" w:cs="Arial"/>
          <w:b/>
          <w:bCs/>
          <w:u w:val="single"/>
        </w:rPr>
        <w:t xml:space="preserve">Décima </w:t>
      </w:r>
      <w:proofErr w:type="gramStart"/>
      <w:r w:rsidRPr="00662771">
        <w:rPr>
          <w:rFonts w:ascii="Arial" w:hAnsi="Arial" w:cs="Arial"/>
          <w:b/>
          <w:bCs/>
          <w:u w:val="single"/>
        </w:rPr>
        <w:t>Tercera.-</w:t>
      </w:r>
      <w:proofErr w:type="gramEnd"/>
      <w:r w:rsidRPr="00662771">
        <w:rPr>
          <w:rFonts w:ascii="Arial" w:hAnsi="Arial" w:cs="Arial"/>
          <w:b/>
          <w:bCs/>
          <w:u w:val="single"/>
        </w:rPr>
        <w:t xml:space="preserve"> </w:t>
      </w:r>
      <w:r w:rsidRPr="00662771">
        <w:rPr>
          <w:rFonts w:ascii="Arial" w:hAnsi="Arial" w:cs="Arial"/>
          <w:b/>
          <w:u w:val="single"/>
        </w:rPr>
        <w:t>Transferencia de derechos.</w:t>
      </w:r>
    </w:p>
    <w:p w14:paraId="1BC47328" w14:textId="77777777" w:rsidR="004B304D" w:rsidRPr="00662771" w:rsidRDefault="004B304D" w:rsidP="00F528B4">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F528B4">
      <w:pPr>
        <w:autoSpaceDN w:val="0"/>
        <w:ind w:right="22"/>
        <w:jc w:val="both"/>
        <w:rPr>
          <w:rFonts w:ascii="Arial" w:hAnsi="Arial" w:cs="Arial"/>
          <w:bCs/>
        </w:rPr>
      </w:pPr>
    </w:p>
    <w:p w14:paraId="5A80125D"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Cuarta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F528B4">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w:t>
      </w:r>
      <w:proofErr w:type="gramStart"/>
      <w:r w:rsidRPr="00662771">
        <w:rPr>
          <w:rFonts w:ascii="Arial" w:hAnsi="Arial" w:cs="Arial"/>
        </w:rPr>
        <w:t>contrato,</w:t>
      </w:r>
      <w:proofErr w:type="gramEnd"/>
      <w:r w:rsidRPr="00662771">
        <w:rPr>
          <w:rFonts w:ascii="Arial" w:hAnsi="Arial" w:cs="Arial"/>
        </w:rPr>
        <w:t xml:space="preserve">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únicamente el Impuesto al Valor Agregado de acuerdo a la legislación fiscal vigente.</w:t>
      </w:r>
    </w:p>
    <w:p w14:paraId="784BAA42" w14:textId="77777777" w:rsidR="004B304D" w:rsidRPr="00662771" w:rsidRDefault="004B304D" w:rsidP="00F528B4">
      <w:pPr>
        <w:ind w:right="22"/>
        <w:jc w:val="both"/>
        <w:rPr>
          <w:rFonts w:ascii="Arial" w:hAnsi="Arial" w:cs="Arial"/>
        </w:rPr>
      </w:pPr>
    </w:p>
    <w:p w14:paraId="09CFA249" w14:textId="77777777" w:rsidR="004B304D" w:rsidRPr="00662771" w:rsidRDefault="004B304D" w:rsidP="00F528B4">
      <w:pPr>
        <w:ind w:right="22"/>
        <w:jc w:val="both"/>
        <w:outlineLvl w:val="0"/>
        <w:rPr>
          <w:rFonts w:ascii="Arial" w:hAnsi="Arial" w:cs="Arial"/>
          <w:b/>
        </w:rPr>
      </w:pPr>
      <w:r w:rsidRPr="00662771">
        <w:rPr>
          <w:rFonts w:ascii="Arial" w:hAnsi="Arial" w:cs="Arial"/>
          <w:b/>
          <w:u w:val="single"/>
        </w:rPr>
        <w:t xml:space="preserve">Décima </w:t>
      </w:r>
      <w:proofErr w:type="gramStart"/>
      <w:r w:rsidRPr="00662771">
        <w:rPr>
          <w:rFonts w:ascii="Arial" w:hAnsi="Arial" w:cs="Arial"/>
          <w:b/>
          <w:u w:val="single"/>
        </w:rPr>
        <w:t>Quinta.-</w:t>
      </w:r>
      <w:proofErr w:type="gramEnd"/>
      <w:r w:rsidRPr="00662771">
        <w:rPr>
          <w:rFonts w:ascii="Arial" w:hAnsi="Arial" w:cs="Arial"/>
          <w:b/>
          <w:u w:val="single"/>
        </w:rPr>
        <w:t xml:space="preserve"> Propiedad intelectual.</w:t>
      </w:r>
    </w:p>
    <w:p w14:paraId="7D918B2E" w14:textId="77777777" w:rsidR="004B304D" w:rsidRPr="00662771" w:rsidRDefault="004B304D" w:rsidP="00F528B4">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F528B4">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F528B4">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F528B4">
      <w:pPr>
        <w:ind w:right="22"/>
        <w:jc w:val="both"/>
        <w:rPr>
          <w:rFonts w:ascii="Arial" w:hAnsi="Arial" w:cs="Arial"/>
          <w:color w:val="000000" w:themeColor="text1"/>
        </w:rPr>
      </w:pPr>
    </w:p>
    <w:p w14:paraId="404EA99B"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F528B4">
      <w:pPr>
        <w:ind w:right="22"/>
        <w:jc w:val="both"/>
        <w:rPr>
          <w:rFonts w:ascii="Arial" w:hAnsi="Arial" w:cs="Arial"/>
        </w:rPr>
      </w:pPr>
    </w:p>
    <w:p w14:paraId="7A685011" w14:textId="77777777" w:rsidR="004B304D" w:rsidRPr="00662771" w:rsidRDefault="004B304D" w:rsidP="00F528B4">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w:t>
      </w:r>
      <w:proofErr w:type="gramStart"/>
      <w:r w:rsidRPr="00662771">
        <w:rPr>
          <w:rFonts w:ascii="Arial" w:hAnsi="Arial" w:cs="Arial"/>
          <w:b/>
          <w:bCs/>
          <w:u w:val="single"/>
        </w:rPr>
        <w:t>Sexta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F528B4">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F528B4">
      <w:pPr>
        <w:ind w:right="22"/>
        <w:jc w:val="both"/>
        <w:rPr>
          <w:rFonts w:ascii="Arial" w:hAnsi="Arial" w:cs="Arial"/>
        </w:rPr>
      </w:pPr>
    </w:p>
    <w:p w14:paraId="4E6EEF72" w14:textId="77777777" w:rsidR="004B304D" w:rsidRPr="00662771" w:rsidRDefault="004B304D" w:rsidP="00F528B4">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w:t>
      </w:r>
      <w:proofErr w:type="gramStart"/>
      <w:r w:rsidRPr="00662771">
        <w:rPr>
          <w:rFonts w:ascii="Arial" w:hAnsi="Arial" w:cs="Arial"/>
          <w:b/>
          <w:u w:val="single"/>
        </w:rPr>
        <w:t>Séptima</w:t>
      </w:r>
      <w:r w:rsidRPr="00662771">
        <w:rPr>
          <w:rFonts w:ascii="Arial" w:hAnsi="Arial" w:cs="Arial"/>
          <w:b/>
          <w:bCs/>
          <w:u w:val="single"/>
        </w:rPr>
        <w:t>.-</w:t>
      </w:r>
      <w:proofErr w:type="gramEnd"/>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F528B4">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F528B4">
      <w:pPr>
        <w:ind w:right="-1"/>
        <w:jc w:val="both"/>
        <w:rPr>
          <w:rFonts w:ascii="Arial" w:hAnsi="Arial" w:cs="Arial"/>
          <w:color w:val="000000" w:themeColor="text1"/>
        </w:rPr>
      </w:pPr>
    </w:p>
    <w:p w14:paraId="0C6A6E44"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F528B4">
      <w:pPr>
        <w:ind w:right="22"/>
        <w:jc w:val="both"/>
        <w:rPr>
          <w:rFonts w:ascii="Arial" w:hAnsi="Arial" w:cs="Arial"/>
        </w:rPr>
      </w:pPr>
    </w:p>
    <w:p w14:paraId="3E7B7771"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Octava</w:t>
      </w:r>
      <w:r w:rsidRPr="00662771">
        <w:rPr>
          <w:rFonts w:ascii="Arial" w:hAnsi="Arial" w:cs="Arial"/>
          <w:b/>
          <w:u w:val="single"/>
        </w:rPr>
        <w:t>.-</w:t>
      </w:r>
      <w:proofErr w:type="gramEnd"/>
      <w:r w:rsidRPr="00662771">
        <w:rPr>
          <w:rFonts w:ascii="Arial" w:hAnsi="Arial" w:cs="Arial"/>
          <w:b/>
          <w:u w:val="single"/>
        </w:rPr>
        <w:t xml:space="preserve"> Responsabilidad laboral.</w:t>
      </w:r>
    </w:p>
    <w:p w14:paraId="21A200AC"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F528B4">
      <w:pPr>
        <w:ind w:right="22"/>
        <w:jc w:val="both"/>
        <w:rPr>
          <w:rFonts w:ascii="Arial" w:hAnsi="Arial" w:cs="Arial"/>
        </w:rPr>
      </w:pPr>
    </w:p>
    <w:p w14:paraId="30312598" w14:textId="77777777" w:rsidR="004B304D" w:rsidRPr="00662771" w:rsidRDefault="004B304D" w:rsidP="00F528B4">
      <w:pPr>
        <w:ind w:right="22"/>
        <w:jc w:val="both"/>
        <w:outlineLvl w:val="0"/>
        <w:rPr>
          <w:rFonts w:ascii="Arial" w:hAnsi="Arial" w:cs="Arial"/>
          <w:b/>
          <w:bCs/>
          <w:u w:val="single"/>
          <w:lang w:val="es-ES"/>
        </w:rPr>
      </w:pPr>
      <w:r w:rsidRPr="00662771">
        <w:rPr>
          <w:rFonts w:ascii="Arial" w:hAnsi="Arial" w:cs="Arial"/>
          <w:b/>
          <w:u w:val="single"/>
          <w:lang w:val="es-ES"/>
        </w:rPr>
        <w:t xml:space="preserve">Décima </w:t>
      </w:r>
      <w:proofErr w:type="gramStart"/>
      <w:r w:rsidRPr="00662771">
        <w:rPr>
          <w:rFonts w:ascii="Arial" w:hAnsi="Arial" w:cs="Arial"/>
          <w:b/>
          <w:u w:val="single"/>
          <w:lang w:val="es-ES"/>
        </w:rPr>
        <w:t>Novena.-</w:t>
      </w:r>
      <w:proofErr w:type="gramEnd"/>
      <w:r w:rsidRPr="00662771">
        <w:rPr>
          <w:rFonts w:ascii="Arial" w:hAnsi="Arial" w:cs="Arial"/>
          <w:b/>
          <w:u w:val="single"/>
          <w:lang w:val="es-ES"/>
        </w:rPr>
        <w:t xml:space="preserve"> Incrementos y modificaciones.</w:t>
      </w:r>
    </w:p>
    <w:p w14:paraId="687BF655" w14:textId="77777777" w:rsidR="004B304D" w:rsidRPr="00662771" w:rsidRDefault="004B304D" w:rsidP="00F528B4">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F528B4">
      <w:pPr>
        <w:widowControl w:val="0"/>
        <w:ind w:right="22"/>
        <w:jc w:val="both"/>
        <w:rPr>
          <w:rFonts w:ascii="Arial" w:hAnsi="Arial" w:cs="Arial"/>
          <w:lang w:eastAsia="es-MX"/>
        </w:rPr>
      </w:pPr>
    </w:p>
    <w:p w14:paraId="5AFFC21B" w14:textId="77777777" w:rsidR="004B304D" w:rsidRPr="00662771" w:rsidRDefault="004B304D" w:rsidP="00F528B4">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F528B4">
      <w:pPr>
        <w:widowControl w:val="0"/>
        <w:ind w:right="22"/>
        <w:jc w:val="both"/>
        <w:rPr>
          <w:rFonts w:ascii="Arial" w:hAnsi="Arial" w:cs="Arial"/>
        </w:rPr>
      </w:pPr>
    </w:p>
    <w:p w14:paraId="75CEAF49" w14:textId="77777777" w:rsidR="004B304D" w:rsidRPr="00662771" w:rsidRDefault="004B304D" w:rsidP="00F528B4">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F528B4">
      <w:pPr>
        <w:widowControl w:val="0"/>
        <w:ind w:right="22"/>
        <w:jc w:val="both"/>
        <w:rPr>
          <w:rFonts w:ascii="Arial" w:hAnsi="Arial" w:cs="Arial"/>
        </w:rPr>
      </w:pPr>
    </w:p>
    <w:p w14:paraId="23B692D7" w14:textId="77777777" w:rsidR="004B304D" w:rsidRPr="00662771" w:rsidRDefault="004B304D" w:rsidP="00F528B4">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F528B4">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F528B4">
      <w:pPr>
        <w:ind w:right="22"/>
        <w:jc w:val="both"/>
        <w:rPr>
          <w:rFonts w:ascii="Arial" w:hAnsi="Arial" w:cs="Arial"/>
        </w:rPr>
      </w:pPr>
    </w:p>
    <w:p w14:paraId="3E9A7D93"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Primera.-</w:t>
      </w:r>
      <w:proofErr w:type="gramEnd"/>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F528B4">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w:t>
      </w:r>
      <w:proofErr w:type="spellStart"/>
      <w:r w:rsidRPr="00662771">
        <w:rPr>
          <w:rFonts w:ascii="Arial" w:hAnsi="Arial" w:cs="Arial"/>
        </w:rPr>
        <w:t>a caso</w:t>
      </w:r>
      <w:proofErr w:type="spellEnd"/>
      <w:r w:rsidRPr="00662771">
        <w:rPr>
          <w:rFonts w:ascii="Arial" w:hAnsi="Arial" w:cs="Arial"/>
        </w:rPr>
        <w:t xml:space="preserve">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F528B4">
      <w:pPr>
        <w:ind w:right="22"/>
        <w:jc w:val="both"/>
        <w:rPr>
          <w:rFonts w:ascii="Arial" w:hAnsi="Arial" w:cs="Arial"/>
          <w:b/>
          <w:u w:val="single"/>
        </w:rPr>
      </w:pPr>
    </w:p>
    <w:p w14:paraId="506526D6"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Segunda.-</w:t>
      </w:r>
      <w:proofErr w:type="gramEnd"/>
      <w:r w:rsidRPr="00662771">
        <w:rPr>
          <w:rFonts w:ascii="Arial" w:hAnsi="Arial" w:cs="Arial"/>
          <w:b/>
          <w:u w:val="single"/>
        </w:rPr>
        <w:t xml:space="preserve"> Vicios del consentimiento. </w:t>
      </w:r>
    </w:p>
    <w:p w14:paraId="538FD2AE" w14:textId="77777777" w:rsidR="004B304D" w:rsidRPr="00662771" w:rsidRDefault="004B304D" w:rsidP="00F528B4">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 xml:space="preserve">reconocen que en la celebración del presente contrato no ha mediado error, dolo, lesión, violencia, mala fe, ni vicio alguno del consentimiento que pudiera invalidarlo o </w:t>
      </w:r>
      <w:proofErr w:type="spellStart"/>
      <w:r w:rsidRPr="00662771">
        <w:rPr>
          <w:rFonts w:ascii="Arial" w:hAnsi="Arial" w:cs="Arial"/>
        </w:rPr>
        <w:t>nulificarlo</w:t>
      </w:r>
      <w:proofErr w:type="spellEnd"/>
      <w:r w:rsidRPr="00662771">
        <w:rPr>
          <w:rFonts w:ascii="Arial" w:hAnsi="Arial" w:cs="Arial"/>
        </w:rPr>
        <w:t>.</w:t>
      </w:r>
    </w:p>
    <w:p w14:paraId="4F924F7A" w14:textId="77777777" w:rsidR="004B304D" w:rsidRPr="00662771" w:rsidRDefault="004B304D" w:rsidP="00F528B4">
      <w:pPr>
        <w:ind w:right="22"/>
        <w:jc w:val="both"/>
        <w:rPr>
          <w:rFonts w:ascii="Arial" w:hAnsi="Arial" w:cs="Arial"/>
        </w:rPr>
      </w:pPr>
    </w:p>
    <w:p w14:paraId="3AFFD53C"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Tercera.-</w:t>
      </w:r>
      <w:proofErr w:type="gramEnd"/>
      <w:r w:rsidRPr="00662771">
        <w:rPr>
          <w:rFonts w:ascii="Arial" w:hAnsi="Arial" w:cs="Arial"/>
          <w:b/>
          <w:u w:val="single"/>
        </w:rPr>
        <w:t xml:space="preserve"> Notificaciones.</w:t>
      </w:r>
    </w:p>
    <w:p w14:paraId="03A43771" w14:textId="77777777" w:rsidR="004B304D" w:rsidRPr="00662771" w:rsidRDefault="004B304D" w:rsidP="00F528B4">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proofErr w:type="gramStart"/>
      <w:r w:rsidRPr="00662771">
        <w:rPr>
          <w:rFonts w:ascii="Arial" w:hAnsi="Arial" w:cs="Arial"/>
          <w:b/>
        </w:rPr>
        <w:t>II._</w:t>
      </w:r>
      <w:proofErr w:type="gramEnd"/>
      <w:r w:rsidRPr="00662771">
        <w:rPr>
          <w:rFonts w:ascii="Arial" w:hAnsi="Arial" w:cs="Arial"/>
          <w:b/>
        </w:rPr>
        <w:t xml:space="preserve">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Pr="00662771" w:rsidRDefault="004B304D" w:rsidP="00F528B4">
      <w:pPr>
        <w:ind w:right="22"/>
        <w:jc w:val="both"/>
        <w:rPr>
          <w:rFonts w:ascii="Arial" w:hAnsi="Arial" w:cs="Arial"/>
        </w:rPr>
      </w:pPr>
    </w:p>
    <w:p w14:paraId="7BCBBD9A" w14:textId="77777777" w:rsidR="004B304D" w:rsidRPr="00662771" w:rsidRDefault="004B304D" w:rsidP="00F528B4">
      <w:pPr>
        <w:ind w:left="708" w:right="22" w:hanging="708"/>
        <w:jc w:val="both"/>
        <w:outlineLvl w:val="0"/>
        <w:rPr>
          <w:rFonts w:ascii="Arial" w:hAnsi="Arial" w:cs="Arial"/>
          <w:u w:val="single"/>
        </w:rPr>
      </w:pPr>
      <w:r w:rsidRPr="00662771">
        <w:rPr>
          <w:rFonts w:ascii="Arial" w:hAnsi="Arial" w:cs="Arial"/>
          <w:b/>
          <w:u w:val="single"/>
          <w:lang w:val="es-ES_tradnl"/>
        </w:rPr>
        <w:t xml:space="preserve">Vigésima </w:t>
      </w:r>
      <w:proofErr w:type="gramStart"/>
      <w:r w:rsidRPr="00662771">
        <w:rPr>
          <w:rFonts w:ascii="Arial" w:hAnsi="Arial" w:cs="Arial"/>
          <w:b/>
          <w:u w:val="single"/>
          <w:lang w:val="es-ES_tradnl"/>
        </w:rPr>
        <w:t>Cuarta.</w:t>
      </w:r>
      <w:r w:rsidRPr="00662771">
        <w:rPr>
          <w:rFonts w:ascii="Arial" w:hAnsi="Arial" w:cs="Arial"/>
          <w:b/>
          <w:u w:val="single"/>
        </w:rPr>
        <w:t>-</w:t>
      </w:r>
      <w:proofErr w:type="gramEnd"/>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F528B4">
      <w:pPr>
        <w:ind w:right="22"/>
        <w:jc w:val="both"/>
        <w:rPr>
          <w:rFonts w:ascii="Arial" w:hAnsi="Arial" w:cs="Arial"/>
        </w:rPr>
      </w:pPr>
      <w:r w:rsidRPr="00662771">
        <w:rPr>
          <w:rFonts w:ascii="Arial" w:hAnsi="Arial" w:cs="Arial"/>
        </w:rPr>
        <w:lastRenderedPageBreak/>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F528B4">
      <w:pPr>
        <w:ind w:right="22"/>
        <w:jc w:val="both"/>
        <w:rPr>
          <w:rFonts w:ascii="Arial" w:hAnsi="Arial" w:cs="Arial"/>
        </w:rPr>
      </w:pPr>
    </w:p>
    <w:p w14:paraId="3161E968" w14:textId="77777777" w:rsidR="004B304D" w:rsidRPr="00662771" w:rsidRDefault="004B304D" w:rsidP="00F528B4">
      <w:pPr>
        <w:ind w:right="22"/>
        <w:jc w:val="both"/>
        <w:rPr>
          <w:rFonts w:ascii="Arial" w:hAnsi="Arial" w:cs="Arial"/>
          <w:b/>
          <w:bCs/>
          <w:u w:val="single"/>
        </w:rPr>
      </w:pPr>
      <w:r w:rsidRPr="00662771">
        <w:rPr>
          <w:rFonts w:ascii="Arial" w:hAnsi="Arial" w:cs="Arial"/>
          <w:b/>
          <w:bCs/>
          <w:u w:val="single"/>
        </w:rPr>
        <w:t xml:space="preserve">Vigésima </w:t>
      </w:r>
      <w:proofErr w:type="gramStart"/>
      <w:r w:rsidRPr="00662771">
        <w:rPr>
          <w:rFonts w:ascii="Arial" w:hAnsi="Arial" w:cs="Arial"/>
          <w:b/>
          <w:bCs/>
          <w:u w:val="single"/>
        </w:rPr>
        <w:t>Quinta.-</w:t>
      </w:r>
      <w:proofErr w:type="gramEnd"/>
      <w:r w:rsidRPr="00662771">
        <w:rPr>
          <w:rFonts w:ascii="Arial" w:hAnsi="Arial" w:cs="Arial"/>
          <w:b/>
          <w:bCs/>
          <w:u w:val="single"/>
        </w:rPr>
        <w:t xml:space="preserve"> Ética y Conducta.</w:t>
      </w:r>
    </w:p>
    <w:p w14:paraId="1443FDD8" w14:textId="77777777" w:rsidR="004B304D" w:rsidRPr="00662771" w:rsidRDefault="004B304D" w:rsidP="00F528B4">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F528B4">
      <w:pPr>
        <w:ind w:right="22"/>
        <w:jc w:val="both"/>
        <w:rPr>
          <w:rFonts w:ascii="Arial" w:hAnsi="Arial" w:cs="Arial"/>
        </w:rPr>
      </w:pPr>
    </w:p>
    <w:p w14:paraId="0C8561F5" w14:textId="77777777" w:rsidR="004B304D" w:rsidRPr="00662771" w:rsidRDefault="004B304D" w:rsidP="00F528B4">
      <w:pPr>
        <w:ind w:right="22"/>
        <w:outlineLvl w:val="0"/>
        <w:rPr>
          <w:rFonts w:ascii="Arial" w:hAnsi="Arial" w:cs="Arial"/>
          <w:b/>
          <w:u w:val="single"/>
          <w:lang w:val="es-ES"/>
        </w:rPr>
      </w:pPr>
      <w:r w:rsidRPr="00662771">
        <w:rPr>
          <w:rFonts w:ascii="Arial" w:hAnsi="Arial" w:cs="Arial"/>
          <w:b/>
          <w:u w:val="single"/>
        </w:rPr>
        <w:t xml:space="preserve">Vigésima </w:t>
      </w:r>
      <w:proofErr w:type="gramStart"/>
      <w:r w:rsidRPr="00662771">
        <w:rPr>
          <w:rFonts w:ascii="Arial" w:hAnsi="Arial" w:cs="Arial"/>
          <w:b/>
          <w:u w:val="single"/>
        </w:rPr>
        <w:t>Sexta.-</w:t>
      </w:r>
      <w:proofErr w:type="gramEnd"/>
      <w:r w:rsidRPr="00662771">
        <w:rPr>
          <w:rFonts w:ascii="Arial" w:hAnsi="Arial" w:cs="Arial"/>
          <w:b/>
          <w:u w:val="single"/>
        </w:rPr>
        <w:t xml:space="preserve"> </w:t>
      </w:r>
      <w:r w:rsidRPr="00662771">
        <w:rPr>
          <w:rFonts w:ascii="Arial" w:hAnsi="Arial" w:cs="Arial"/>
          <w:b/>
          <w:u w:val="single"/>
          <w:lang w:val="es-ES"/>
        </w:rPr>
        <w:t>Jurisdicción y controversias.</w:t>
      </w:r>
    </w:p>
    <w:p w14:paraId="740B9D10" w14:textId="77777777" w:rsidR="004B304D" w:rsidRPr="00662771" w:rsidRDefault="004B304D" w:rsidP="00F528B4">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F528B4">
      <w:pPr>
        <w:ind w:right="22"/>
        <w:jc w:val="both"/>
        <w:rPr>
          <w:rFonts w:ascii="Arial" w:hAnsi="Arial" w:cs="Arial"/>
        </w:rPr>
      </w:pPr>
    </w:p>
    <w:p w14:paraId="092A5CB9" w14:textId="77777777" w:rsidR="004B304D" w:rsidRPr="00662771" w:rsidRDefault="004B304D" w:rsidP="00F528B4">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F528B4">
      <w:pPr>
        <w:ind w:right="22"/>
        <w:jc w:val="both"/>
        <w:rPr>
          <w:rFonts w:ascii="Arial" w:hAnsi="Arial" w:cs="Arial"/>
        </w:rPr>
      </w:pPr>
    </w:p>
    <w:p w14:paraId="180EE097" w14:textId="77777777" w:rsidR="004B304D" w:rsidRPr="00662771" w:rsidRDefault="004B304D" w:rsidP="00F528B4">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F528B4">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F528B4">
                  <w:pPr>
                    <w:pBdr>
                      <w:bottom w:val="single" w:sz="12" w:space="1" w:color="auto"/>
                    </w:pBdr>
                    <w:rPr>
                      <w:rFonts w:ascii="Arial" w:hAnsi="Arial" w:cs="Arial"/>
                    </w:rPr>
                  </w:pPr>
                </w:p>
                <w:p w14:paraId="75981575" w14:textId="77777777" w:rsidR="004B304D" w:rsidRPr="00662771" w:rsidRDefault="004B304D" w:rsidP="00F528B4">
                  <w:pPr>
                    <w:pBdr>
                      <w:bottom w:val="single" w:sz="12" w:space="1" w:color="auto"/>
                    </w:pBdr>
                    <w:rPr>
                      <w:rFonts w:ascii="Arial" w:hAnsi="Arial" w:cs="Arial"/>
                    </w:rPr>
                  </w:pPr>
                </w:p>
                <w:p w14:paraId="667C1DF1" w14:textId="77777777" w:rsidR="004B304D" w:rsidRPr="00662771" w:rsidRDefault="004B304D" w:rsidP="00F528B4">
                  <w:pPr>
                    <w:pBdr>
                      <w:bottom w:val="single" w:sz="12" w:space="1" w:color="auto"/>
                    </w:pBdr>
                    <w:rPr>
                      <w:rFonts w:ascii="Arial" w:hAnsi="Arial" w:cs="Arial"/>
                    </w:rPr>
                  </w:pPr>
                </w:p>
                <w:p w14:paraId="42958AE1" w14:textId="036760D3" w:rsidR="004B304D" w:rsidRPr="00662771" w:rsidRDefault="004B304D" w:rsidP="00F528B4">
                  <w:pPr>
                    <w:tabs>
                      <w:tab w:val="left" w:pos="581"/>
                      <w:tab w:val="center" w:pos="2727"/>
                    </w:tabs>
                    <w:jc w:val="center"/>
                    <w:rPr>
                      <w:rFonts w:ascii="Arial" w:hAnsi="Arial" w:cs="Arial"/>
                      <w:u w:val="dotted"/>
                    </w:rPr>
                  </w:pPr>
                  <w:r w:rsidRPr="00662771">
                    <w:rPr>
                      <w:rFonts w:ascii="Arial" w:hAnsi="Arial" w:cs="Arial"/>
                      <w:b/>
                    </w:rPr>
                    <w:t xml:space="preserve">Si aplica: </w:t>
                  </w:r>
                  <w:r w:rsidR="00444300">
                    <w:rPr>
                      <w:rFonts w:ascii="Arial" w:hAnsi="Arial" w:cs="Arial"/>
                      <w:b/>
                      <w:bCs/>
                      <w:u w:val="dotted"/>
                    </w:rPr>
                    <w:t>Mtro. Jesús Octavio García González</w:t>
                  </w:r>
                  <w:r w:rsidRPr="00662771">
                    <w:rPr>
                      <w:rFonts w:ascii="Arial" w:hAnsi="Arial" w:cs="Arial"/>
                      <w:b/>
                      <w:bCs/>
                      <w:u w:val="dotted"/>
                    </w:rPr>
                    <w:t xml:space="preserve"> </w:t>
                  </w:r>
                </w:p>
                <w:p w14:paraId="7DFDBBE4" w14:textId="1A40D69C" w:rsidR="004B304D" w:rsidRPr="00662771" w:rsidRDefault="004B304D" w:rsidP="00F528B4">
                  <w:pPr>
                    <w:tabs>
                      <w:tab w:val="left" w:pos="581"/>
                      <w:tab w:val="center" w:pos="2727"/>
                    </w:tabs>
                    <w:jc w:val="center"/>
                    <w:rPr>
                      <w:rFonts w:ascii="Arial" w:hAnsi="Arial" w:cs="Arial"/>
                    </w:rPr>
                  </w:pPr>
                  <w:r w:rsidRPr="00662771">
                    <w:rPr>
                      <w:rFonts w:ascii="Arial" w:hAnsi="Arial" w:cs="Arial"/>
                      <w:b/>
                    </w:rPr>
                    <w:t>Apoderad</w:t>
                  </w:r>
                  <w:r w:rsidR="009D7E51">
                    <w:rPr>
                      <w:rFonts w:ascii="Arial" w:hAnsi="Arial" w:cs="Arial"/>
                      <w:b/>
                    </w:rPr>
                    <w:t>o</w:t>
                  </w:r>
                  <w:r w:rsidRPr="00662771">
                    <w:rPr>
                      <w:rFonts w:ascii="Arial" w:hAnsi="Arial" w:cs="Arial"/>
                      <w:b/>
                    </w:rPr>
                    <w:t xml:space="preserve"> Legal</w:t>
                  </w:r>
                </w:p>
                <w:p w14:paraId="0A1E1816" w14:textId="77777777" w:rsidR="004B304D" w:rsidRPr="00662771" w:rsidRDefault="004B304D" w:rsidP="00F528B4">
                  <w:pPr>
                    <w:pBdr>
                      <w:bottom w:val="single" w:sz="12" w:space="1" w:color="auto"/>
                    </w:pBdr>
                    <w:rPr>
                      <w:rFonts w:ascii="Arial" w:hAnsi="Arial" w:cs="Arial"/>
                    </w:rPr>
                  </w:pPr>
                </w:p>
                <w:p w14:paraId="618303DE" w14:textId="77777777" w:rsidR="004B304D" w:rsidRPr="00662771" w:rsidRDefault="004B304D" w:rsidP="00F528B4">
                  <w:pPr>
                    <w:pBdr>
                      <w:bottom w:val="single" w:sz="12" w:space="1" w:color="auto"/>
                    </w:pBdr>
                    <w:rPr>
                      <w:rFonts w:ascii="Arial" w:hAnsi="Arial" w:cs="Arial"/>
                    </w:rPr>
                  </w:pPr>
                </w:p>
                <w:p w14:paraId="7A38425F" w14:textId="2FD84F04"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Licenciado </w:t>
                  </w:r>
                  <w:r w:rsidR="00444300">
                    <w:rPr>
                      <w:rFonts w:ascii="Arial" w:hAnsi="Arial" w:cs="Arial"/>
                      <w:b/>
                    </w:rPr>
                    <w:t>Mario Alfonso Burciaga Esparza</w:t>
                  </w:r>
                </w:p>
                <w:p w14:paraId="5B5737D6"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F528B4">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F528B4">
                  <w:pPr>
                    <w:pBdr>
                      <w:bottom w:val="single" w:sz="12" w:space="1" w:color="auto"/>
                    </w:pBdr>
                    <w:rPr>
                      <w:rFonts w:ascii="Arial" w:hAnsi="Arial" w:cs="Arial"/>
                    </w:rPr>
                  </w:pPr>
                </w:p>
                <w:p w14:paraId="0DF0DA0B" w14:textId="77777777" w:rsidR="004B304D" w:rsidRPr="00662771" w:rsidRDefault="004B304D" w:rsidP="00F528B4">
                  <w:pPr>
                    <w:pBdr>
                      <w:bottom w:val="single" w:sz="12" w:space="1" w:color="auto"/>
                    </w:pBdr>
                    <w:rPr>
                      <w:rFonts w:ascii="Arial" w:hAnsi="Arial" w:cs="Arial"/>
                    </w:rPr>
                  </w:pPr>
                </w:p>
                <w:p w14:paraId="6BE99AC1" w14:textId="77777777" w:rsidR="004B304D" w:rsidRPr="00662771" w:rsidRDefault="004B304D" w:rsidP="00F528B4">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F528B4">
                  <w:pPr>
                    <w:pBdr>
                      <w:bottom w:val="single" w:sz="12" w:space="1" w:color="auto"/>
                    </w:pBdr>
                    <w:rPr>
                      <w:rFonts w:ascii="Arial" w:hAnsi="Arial" w:cs="Arial"/>
                    </w:rPr>
                  </w:pPr>
                </w:p>
                <w:p w14:paraId="72994B3B" w14:textId="77777777" w:rsidR="004B304D" w:rsidRPr="00662771" w:rsidRDefault="004B304D" w:rsidP="00F528B4">
                  <w:pPr>
                    <w:pBdr>
                      <w:bottom w:val="single" w:sz="12" w:space="1" w:color="auto"/>
                    </w:pBdr>
                    <w:rPr>
                      <w:rFonts w:ascii="Arial" w:hAnsi="Arial" w:cs="Arial"/>
                    </w:rPr>
                  </w:pPr>
                </w:p>
                <w:p w14:paraId="7DE81582" w14:textId="77777777" w:rsidR="004B304D" w:rsidRPr="00662771" w:rsidRDefault="004B304D" w:rsidP="00F528B4">
                  <w:pPr>
                    <w:pBdr>
                      <w:bottom w:val="single" w:sz="12" w:space="1" w:color="auto"/>
                    </w:pBdr>
                    <w:rPr>
                      <w:rFonts w:ascii="Arial" w:hAnsi="Arial" w:cs="Arial"/>
                    </w:rPr>
                  </w:pPr>
                </w:p>
                <w:p w14:paraId="4B8E1ED4" w14:textId="77777777" w:rsidR="004B304D" w:rsidRPr="00662771" w:rsidRDefault="004B304D" w:rsidP="00F528B4">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F528B4">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F528B4">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F528B4">
                  <w:pPr>
                    <w:pBdr>
                      <w:bottom w:val="single" w:sz="12" w:space="1" w:color="auto"/>
                    </w:pBdr>
                    <w:ind w:right="5"/>
                    <w:rPr>
                      <w:rFonts w:ascii="Arial" w:hAnsi="Arial" w:cs="Arial"/>
                    </w:rPr>
                  </w:pPr>
                </w:p>
                <w:p w14:paraId="1BF176D7" w14:textId="77777777" w:rsidR="004B304D" w:rsidRPr="00662771" w:rsidRDefault="004B304D" w:rsidP="00F528B4">
                  <w:pPr>
                    <w:pBdr>
                      <w:bottom w:val="single" w:sz="12" w:space="1" w:color="auto"/>
                    </w:pBdr>
                    <w:ind w:right="5"/>
                    <w:rPr>
                      <w:rFonts w:ascii="Arial" w:hAnsi="Arial" w:cs="Arial"/>
                    </w:rPr>
                  </w:pPr>
                </w:p>
                <w:p w14:paraId="1968D220" w14:textId="77777777" w:rsidR="004B304D" w:rsidRPr="00662771" w:rsidRDefault="004B304D" w:rsidP="00F528B4">
                  <w:pPr>
                    <w:pBdr>
                      <w:bottom w:val="single" w:sz="12" w:space="1" w:color="auto"/>
                    </w:pBdr>
                    <w:ind w:right="5"/>
                    <w:rPr>
                      <w:rFonts w:ascii="Arial" w:hAnsi="Arial" w:cs="Arial"/>
                    </w:rPr>
                  </w:pPr>
                </w:p>
                <w:p w14:paraId="6551E78F" w14:textId="77777777" w:rsidR="004B304D" w:rsidRPr="00662771" w:rsidRDefault="004B304D" w:rsidP="00F528B4">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F528B4">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F528B4">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F528B4">
            <w:pPr>
              <w:ind w:right="5"/>
              <w:jc w:val="center"/>
              <w:rPr>
                <w:rFonts w:ascii="Arial" w:hAnsi="Arial" w:cs="Arial"/>
                <w:b/>
              </w:rPr>
            </w:pPr>
          </w:p>
        </w:tc>
      </w:tr>
    </w:tbl>
    <w:p w14:paraId="18C0C026" w14:textId="77777777" w:rsidR="004B304D" w:rsidRPr="00662771" w:rsidRDefault="004B304D" w:rsidP="00F528B4">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w:t>
      </w:r>
      <w:proofErr w:type="gramStart"/>
      <w:r w:rsidRPr="00662771">
        <w:rPr>
          <w:rFonts w:ascii="Arial" w:hAnsi="Arial" w:cs="Arial"/>
          <w:b/>
          <w:u w:val="single"/>
        </w:rPr>
        <w:t>contrato)</w:t>
      </w:r>
      <w:r w:rsidRPr="00662771">
        <w:rPr>
          <w:rFonts w:ascii="Arial" w:hAnsi="Arial" w:cs="Arial"/>
          <w:b/>
        </w:rPr>
        <w:t>/</w:t>
      </w:r>
      <w:proofErr w:type="gramEnd"/>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rsidP="00F528B4">
      <w:pPr>
        <w:jc w:val="both"/>
        <w:rPr>
          <w:rFonts w:ascii="Arial" w:hAnsi="Arial" w:cs="Arial"/>
          <w:color w:val="666699"/>
          <w:kern w:val="32"/>
        </w:rPr>
      </w:pPr>
    </w:p>
    <w:p w14:paraId="79FE42A9" w14:textId="7B76EB5B" w:rsidR="005B3A63" w:rsidRPr="00662771" w:rsidRDefault="00F50DDC" w:rsidP="00004B11">
      <w:pPr>
        <w:rPr>
          <w:rFonts w:ascii="Arial" w:hAnsi="Arial" w:cs="Arial"/>
          <w:color w:val="666699"/>
          <w:kern w:val="32"/>
        </w:rPr>
      </w:pPr>
      <w:r w:rsidRPr="00662771">
        <w:rPr>
          <w:rFonts w:ascii="Arial" w:hAnsi="Arial" w:cs="Arial"/>
          <w:color w:val="666699"/>
          <w:kern w:val="32"/>
        </w:rPr>
        <w:br w:type="page"/>
      </w:r>
    </w:p>
    <w:p w14:paraId="5AAFD1D2" w14:textId="59B4335E" w:rsidR="00CC1403" w:rsidRPr="00662771" w:rsidRDefault="00624CF1" w:rsidP="00F528B4">
      <w:pPr>
        <w:pStyle w:val="Ttulo1"/>
        <w:spacing w:before="240" w:after="60"/>
        <w:rPr>
          <w:rFonts w:cs="Arial"/>
          <w:color w:val="CC0066"/>
          <w:kern w:val="32"/>
          <w:sz w:val="28"/>
          <w:szCs w:val="28"/>
        </w:rPr>
      </w:pPr>
      <w:bookmarkStart w:id="1496" w:name="_Toc210405505"/>
      <w:bookmarkStart w:id="1497" w:name="_Hlk100751003"/>
      <w:bookmarkStart w:id="1498" w:name="_Toc512432288"/>
      <w:r w:rsidRPr="00662771">
        <w:rPr>
          <w:rFonts w:cs="Arial"/>
          <w:color w:val="CC0066"/>
          <w:kern w:val="32"/>
          <w:sz w:val="28"/>
          <w:szCs w:val="28"/>
        </w:rPr>
        <w:lastRenderedPageBreak/>
        <w:t>ANEXO 1</w:t>
      </w:r>
      <w:r w:rsidR="005B3A63" w:rsidRPr="00662771">
        <w:rPr>
          <w:rFonts w:cs="Arial"/>
          <w:color w:val="CC0066"/>
          <w:kern w:val="32"/>
          <w:sz w:val="28"/>
          <w:szCs w:val="28"/>
        </w:rPr>
        <w:t>0</w:t>
      </w:r>
      <w:bookmarkEnd w:id="1496"/>
    </w:p>
    <w:p w14:paraId="26115755" w14:textId="77777777" w:rsidR="00CC1403" w:rsidRPr="00662771" w:rsidRDefault="00624CF1" w:rsidP="00F528B4">
      <w:pPr>
        <w:pStyle w:val="Ttulo1"/>
        <w:rPr>
          <w:rFonts w:cs="Arial"/>
          <w:kern w:val="32"/>
          <w:sz w:val="28"/>
          <w:szCs w:val="28"/>
        </w:rPr>
      </w:pPr>
      <w:bookmarkStart w:id="1499" w:name="_Toc104199046"/>
      <w:bookmarkStart w:id="1500" w:name="_Toc127378604"/>
      <w:bookmarkStart w:id="1501" w:name="_Toc127981564"/>
      <w:bookmarkStart w:id="1502" w:name="_Toc144317535"/>
      <w:bookmarkStart w:id="1503" w:name="_Toc149156164"/>
      <w:bookmarkStart w:id="1504" w:name="_Toc207296314"/>
      <w:bookmarkStart w:id="1505" w:name="_Toc210405506"/>
      <w:bookmarkEnd w:id="1497"/>
      <w:r w:rsidRPr="00662771">
        <w:rPr>
          <w:rFonts w:cs="Arial"/>
          <w:kern w:val="32"/>
          <w:sz w:val="28"/>
          <w:szCs w:val="28"/>
        </w:rPr>
        <w:t>Solicitud de expedición de Certificado Digital de usuarios externos</w:t>
      </w:r>
      <w:bookmarkEnd w:id="1499"/>
      <w:bookmarkEnd w:id="1500"/>
      <w:bookmarkEnd w:id="1501"/>
      <w:bookmarkEnd w:id="1502"/>
      <w:bookmarkEnd w:id="1503"/>
      <w:bookmarkEnd w:id="1504"/>
      <w:bookmarkEnd w:id="1505"/>
    </w:p>
    <w:p w14:paraId="02501CE4" w14:textId="77777777" w:rsidR="00CC1403" w:rsidRPr="00662771" w:rsidRDefault="00CC1403" w:rsidP="00F528B4">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rsidP="00F528B4">
            <w:pPr>
              <w:jc w:val="center"/>
              <w:rPr>
                <w:rFonts w:ascii="Arial" w:hAnsi="Arial" w:cs="Arial"/>
                <w:b/>
                <w:u w:val="single"/>
                <w:lang w:val="es-ES"/>
              </w:rPr>
            </w:pPr>
            <w:r w:rsidRPr="00662771">
              <w:rPr>
                <w:rFonts w:ascii="Arial" w:hAnsi="Arial" w:cs="Arial"/>
                <w:lang w:val="es-ES"/>
              </w:rPr>
              <w:t xml:space="preserve">Haga Doble </w:t>
            </w:r>
            <w:proofErr w:type="spellStart"/>
            <w:proofErr w:type="gramStart"/>
            <w:r w:rsidRPr="00662771">
              <w:rPr>
                <w:rFonts w:ascii="Arial" w:hAnsi="Arial" w:cs="Arial"/>
                <w:lang w:val="es-ES"/>
              </w:rPr>
              <w:t>Click</w:t>
            </w:r>
            <w:proofErr w:type="spellEnd"/>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77777777" w:rsidR="00CC1403" w:rsidRPr="00662771" w:rsidRDefault="00624CF1" w:rsidP="00F528B4">
            <w:pPr>
              <w:jc w:val="center"/>
              <w:rPr>
                <w:rFonts w:ascii="Arial" w:hAnsi="Arial" w:cs="Arial"/>
                <w:lang w:val="es-ES"/>
              </w:rPr>
            </w:pPr>
            <w:r w:rsidRPr="00662771">
              <w:rPr>
                <w:rFonts w:ascii="Arial" w:hAnsi="Arial" w:cs="Arial"/>
                <w:lang w:val="es-ES"/>
              </w:rPr>
              <w:object w:dxaOrig="1554" w:dyaOrig="998"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9pt;height:50.75pt" o:ole="">
                  <v:imagedata r:id="rId44" o:title=""/>
                </v:shape>
                <o:OLEObject Type="Embed" ProgID="Acrobat.Document.DC" ShapeID="_x0000_i1025" DrawAspect="Icon" ObjectID="_1822040934" r:id="rId45"/>
              </w:object>
            </w:r>
          </w:p>
        </w:tc>
      </w:tr>
    </w:tbl>
    <w:p w14:paraId="6B9685A1" w14:textId="77777777" w:rsidR="00CC1403" w:rsidRPr="00662771" w:rsidRDefault="00624CF1" w:rsidP="00F528B4">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6">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rsidP="00F528B4">
      <w:pPr>
        <w:rPr>
          <w:rFonts w:ascii="Arial" w:hAnsi="Arial" w:cs="Arial"/>
          <w:lang w:val="es-ES"/>
        </w:rPr>
      </w:pPr>
    </w:p>
    <w:p w14:paraId="4EA0E699" w14:textId="77777777" w:rsidR="00CC1403" w:rsidRPr="00662771" w:rsidRDefault="00CC1403" w:rsidP="00F528B4">
      <w:pPr>
        <w:rPr>
          <w:rFonts w:ascii="Arial" w:hAnsi="Arial" w:cs="Arial"/>
          <w:lang w:val="es-ES"/>
        </w:rPr>
      </w:pPr>
    </w:p>
    <w:p w14:paraId="0DBB6708" w14:textId="77777777" w:rsidR="00CC1403" w:rsidRPr="00662771" w:rsidRDefault="00CC1403" w:rsidP="00F528B4">
      <w:pPr>
        <w:rPr>
          <w:rFonts w:ascii="Arial" w:hAnsi="Arial" w:cs="Arial"/>
          <w:lang w:val="es-ES"/>
        </w:rPr>
      </w:pPr>
    </w:p>
    <w:p w14:paraId="696C6383" w14:textId="77777777" w:rsidR="00CC1403" w:rsidRPr="00662771" w:rsidRDefault="00CC1403" w:rsidP="00F528B4">
      <w:pPr>
        <w:rPr>
          <w:rFonts w:ascii="Arial" w:hAnsi="Arial" w:cs="Arial"/>
          <w:lang w:val="es-ES"/>
        </w:rPr>
      </w:pPr>
    </w:p>
    <w:p w14:paraId="7E328EF9" w14:textId="77777777" w:rsidR="00CC1403" w:rsidRPr="00662771" w:rsidRDefault="00CC1403" w:rsidP="00F528B4">
      <w:pPr>
        <w:rPr>
          <w:rFonts w:ascii="Arial" w:hAnsi="Arial" w:cs="Arial"/>
          <w:lang w:val="es-ES"/>
        </w:rPr>
      </w:pPr>
    </w:p>
    <w:p w14:paraId="74A3E65B" w14:textId="77777777" w:rsidR="00CC1403" w:rsidRPr="00662771" w:rsidRDefault="00CC1403" w:rsidP="00F528B4">
      <w:pPr>
        <w:rPr>
          <w:rFonts w:ascii="Arial" w:hAnsi="Arial" w:cs="Arial"/>
          <w:lang w:val="es-ES"/>
        </w:rPr>
      </w:pPr>
    </w:p>
    <w:p w14:paraId="4EC933A8" w14:textId="77777777" w:rsidR="00CC1403" w:rsidRPr="00662771" w:rsidRDefault="00CC1403" w:rsidP="00F528B4">
      <w:pPr>
        <w:rPr>
          <w:rFonts w:ascii="Arial" w:hAnsi="Arial" w:cs="Arial"/>
          <w:lang w:val="es-ES"/>
        </w:rPr>
      </w:pPr>
    </w:p>
    <w:p w14:paraId="17CFA4F3" w14:textId="77777777" w:rsidR="00CC1403" w:rsidRPr="00662771" w:rsidRDefault="00CC1403" w:rsidP="00F528B4">
      <w:pPr>
        <w:rPr>
          <w:rFonts w:ascii="Arial" w:hAnsi="Arial" w:cs="Arial"/>
          <w:lang w:val="es-ES"/>
        </w:rPr>
      </w:pPr>
    </w:p>
    <w:p w14:paraId="13F7CDDB" w14:textId="77777777" w:rsidR="00CC1403" w:rsidRPr="00662771" w:rsidRDefault="00CC1403" w:rsidP="00F528B4">
      <w:pPr>
        <w:rPr>
          <w:rFonts w:ascii="Arial" w:hAnsi="Arial" w:cs="Arial"/>
          <w:lang w:val="es-ES"/>
        </w:rPr>
      </w:pPr>
    </w:p>
    <w:p w14:paraId="24A0FA4A" w14:textId="77777777" w:rsidR="00CC1403" w:rsidRPr="00662771" w:rsidRDefault="00CC1403" w:rsidP="00F528B4">
      <w:pPr>
        <w:rPr>
          <w:rFonts w:ascii="Arial" w:hAnsi="Arial" w:cs="Arial"/>
          <w:lang w:val="es-ES"/>
        </w:rPr>
      </w:pPr>
    </w:p>
    <w:p w14:paraId="4EAEB768" w14:textId="77777777" w:rsidR="00CC1403" w:rsidRPr="00662771" w:rsidRDefault="00CC1403" w:rsidP="00F528B4">
      <w:pPr>
        <w:rPr>
          <w:rFonts w:ascii="Arial" w:hAnsi="Arial" w:cs="Arial"/>
          <w:lang w:val="es-ES"/>
        </w:rPr>
      </w:pPr>
    </w:p>
    <w:p w14:paraId="1FBEF869" w14:textId="77777777" w:rsidR="00CC1403" w:rsidRPr="00662771" w:rsidRDefault="00CC1403" w:rsidP="00F528B4">
      <w:pPr>
        <w:rPr>
          <w:rFonts w:ascii="Arial" w:hAnsi="Arial" w:cs="Arial"/>
          <w:lang w:val="es-ES"/>
        </w:rPr>
      </w:pPr>
    </w:p>
    <w:p w14:paraId="7C4C8FA2" w14:textId="77777777" w:rsidR="00CC1403" w:rsidRPr="00662771" w:rsidRDefault="00CC1403" w:rsidP="00F528B4">
      <w:pPr>
        <w:rPr>
          <w:rFonts w:ascii="Arial" w:hAnsi="Arial" w:cs="Arial"/>
          <w:lang w:val="es-ES"/>
        </w:rPr>
      </w:pPr>
    </w:p>
    <w:p w14:paraId="202F4299" w14:textId="77777777" w:rsidR="00CC1403" w:rsidRPr="00662771" w:rsidRDefault="00CC1403" w:rsidP="00F528B4">
      <w:pPr>
        <w:rPr>
          <w:rFonts w:ascii="Arial" w:hAnsi="Arial" w:cs="Arial"/>
          <w:lang w:val="es-ES"/>
        </w:rPr>
      </w:pPr>
    </w:p>
    <w:p w14:paraId="501AAE17" w14:textId="77777777" w:rsidR="00CC1403" w:rsidRPr="00662771" w:rsidRDefault="00CC1403" w:rsidP="00F528B4">
      <w:pPr>
        <w:rPr>
          <w:rFonts w:ascii="Arial" w:hAnsi="Arial" w:cs="Arial"/>
          <w:lang w:val="es-ES"/>
        </w:rPr>
      </w:pPr>
    </w:p>
    <w:p w14:paraId="2A957F46" w14:textId="77777777" w:rsidR="00CC1403" w:rsidRPr="00662771" w:rsidRDefault="00CC1403" w:rsidP="00F528B4">
      <w:pPr>
        <w:rPr>
          <w:rFonts w:ascii="Arial" w:hAnsi="Arial" w:cs="Arial"/>
          <w:lang w:val="es-ES"/>
        </w:rPr>
      </w:pPr>
    </w:p>
    <w:p w14:paraId="44406EE1" w14:textId="77777777" w:rsidR="00CC1403" w:rsidRPr="00662771" w:rsidRDefault="00CC1403" w:rsidP="00F528B4">
      <w:pPr>
        <w:rPr>
          <w:rFonts w:ascii="Arial" w:hAnsi="Arial" w:cs="Arial"/>
          <w:lang w:val="es-ES"/>
        </w:rPr>
      </w:pPr>
    </w:p>
    <w:p w14:paraId="76EA8E65" w14:textId="77777777" w:rsidR="00CC1403" w:rsidRPr="00662771" w:rsidRDefault="00CC1403" w:rsidP="00F528B4">
      <w:pPr>
        <w:rPr>
          <w:rFonts w:ascii="Arial" w:hAnsi="Arial" w:cs="Arial"/>
          <w:lang w:val="es-ES"/>
        </w:rPr>
      </w:pPr>
    </w:p>
    <w:p w14:paraId="1F659EAC" w14:textId="77777777" w:rsidR="00CC1403" w:rsidRPr="00662771" w:rsidRDefault="00CC1403" w:rsidP="00F528B4">
      <w:pPr>
        <w:rPr>
          <w:rFonts w:ascii="Arial" w:hAnsi="Arial" w:cs="Arial"/>
          <w:lang w:val="es-ES"/>
        </w:rPr>
      </w:pPr>
    </w:p>
    <w:p w14:paraId="1884E834" w14:textId="77777777" w:rsidR="00CC1403" w:rsidRPr="00662771" w:rsidRDefault="00CC1403" w:rsidP="00F528B4">
      <w:pPr>
        <w:rPr>
          <w:rFonts w:ascii="Arial" w:hAnsi="Arial" w:cs="Arial"/>
          <w:lang w:val="es-ES"/>
        </w:rPr>
      </w:pPr>
    </w:p>
    <w:p w14:paraId="3DCCE3D0" w14:textId="77777777" w:rsidR="00CC1403" w:rsidRPr="00662771" w:rsidRDefault="00CC1403" w:rsidP="00F528B4">
      <w:pPr>
        <w:rPr>
          <w:rFonts w:ascii="Arial" w:hAnsi="Arial" w:cs="Arial"/>
          <w:lang w:val="es-ES"/>
        </w:rPr>
      </w:pPr>
    </w:p>
    <w:p w14:paraId="784C82FE" w14:textId="77777777" w:rsidR="00CC1403" w:rsidRPr="00662771" w:rsidRDefault="00CC1403" w:rsidP="00F528B4">
      <w:pPr>
        <w:rPr>
          <w:rFonts w:ascii="Arial" w:hAnsi="Arial" w:cs="Arial"/>
          <w:lang w:val="es-ES"/>
        </w:rPr>
      </w:pPr>
    </w:p>
    <w:p w14:paraId="2A4A41B6" w14:textId="77777777" w:rsidR="00CC1403" w:rsidRPr="00662771" w:rsidRDefault="00CC1403" w:rsidP="00F528B4">
      <w:pPr>
        <w:pStyle w:val="Ttulo1"/>
        <w:spacing w:before="240" w:after="60"/>
        <w:rPr>
          <w:rFonts w:cs="Arial"/>
          <w:color w:val="CC0066"/>
          <w:kern w:val="32"/>
          <w:sz w:val="20"/>
        </w:rPr>
      </w:pPr>
    </w:p>
    <w:p w14:paraId="7DC7AB45" w14:textId="77777777" w:rsidR="00CC1403" w:rsidRPr="00662771" w:rsidRDefault="00CC1403" w:rsidP="00F528B4">
      <w:pPr>
        <w:pStyle w:val="Ttulo1"/>
        <w:spacing w:before="240" w:after="60"/>
        <w:rPr>
          <w:rFonts w:cs="Arial"/>
          <w:color w:val="CC0066"/>
          <w:kern w:val="32"/>
          <w:sz w:val="20"/>
        </w:rPr>
      </w:pPr>
    </w:p>
    <w:p w14:paraId="70027332" w14:textId="77777777" w:rsidR="00CC1403" w:rsidRPr="00662771" w:rsidRDefault="00CC1403" w:rsidP="00F528B4">
      <w:pPr>
        <w:pStyle w:val="Ttulo1"/>
        <w:spacing w:before="240" w:after="60"/>
        <w:rPr>
          <w:rFonts w:cs="Arial"/>
          <w:color w:val="CC0066"/>
          <w:kern w:val="32"/>
          <w:sz w:val="20"/>
        </w:rPr>
      </w:pPr>
    </w:p>
    <w:p w14:paraId="290A2C31" w14:textId="77777777" w:rsidR="00CC1403" w:rsidRPr="00662771" w:rsidRDefault="00CC1403" w:rsidP="00F528B4">
      <w:pPr>
        <w:pStyle w:val="Ttulo1"/>
        <w:spacing w:before="240" w:after="60"/>
        <w:rPr>
          <w:rFonts w:cs="Arial"/>
          <w:color w:val="CC0066"/>
          <w:kern w:val="32"/>
          <w:sz w:val="20"/>
        </w:rPr>
      </w:pPr>
    </w:p>
    <w:p w14:paraId="064E245A" w14:textId="77777777" w:rsidR="00CC1403" w:rsidRPr="00662771" w:rsidRDefault="00CC1403" w:rsidP="00F528B4">
      <w:pPr>
        <w:pStyle w:val="Ttulo1"/>
        <w:spacing w:before="240" w:after="60"/>
        <w:rPr>
          <w:rFonts w:cs="Arial"/>
          <w:color w:val="CC0066"/>
          <w:kern w:val="32"/>
          <w:sz w:val="20"/>
        </w:rPr>
      </w:pPr>
    </w:p>
    <w:p w14:paraId="7ED54E48" w14:textId="77777777" w:rsidR="00CC1403" w:rsidRPr="00662771" w:rsidRDefault="00624CF1" w:rsidP="00F528B4">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rsidP="00F528B4">
      <w:pPr>
        <w:rPr>
          <w:rFonts w:ascii="Arial" w:hAnsi="Arial" w:cs="Arial"/>
          <w:b/>
          <w:color w:val="CC0066"/>
          <w:kern w:val="32"/>
          <w:lang w:val="es-ES"/>
        </w:rPr>
      </w:pPr>
      <w:r w:rsidRPr="00662771">
        <w:rPr>
          <w:rFonts w:ascii="Arial" w:hAnsi="Arial" w:cs="Arial"/>
          <w:color w:val="CC0066"/>
          <w:kern w:val="32"/>
        </w:rPr>
        <w:br w:type="page"/>
      </w:r>
    </w:p>
    <w:bookmarkStart w:id="1506" w:name="_Toc210405507"/>
    <w:p w14:paraId="19FDFA64" w14:textId="7BF03A4D" w:rsidR="00CC1403" w:rsidRPr="00662771" w:rsidRDefault="00624CF1" w:rsidP="00F528B4">
      <w:pPr>
        <w:pStyle w:val="Ttulo1"/>
        <w:spacing w:before="240" w:after="60"/>
        <w:rPr>
          <w:rFonts w:cs="Arial"/>
          <w:color w:val="CC0066"/>
          <w:kern w:val="32"/>
          <w:sz w:val="28"/>
          <w:szCs w:val="28"/>
        </w:rPr>
      </w:pPr>
      <w:r w:rsidRPr="00662771">
        <w:rPr>
          <w:rFonts w:cs="Arial"/>
          <w:b w:val="0"/>
          <w:bCs/>
          <w:noProof/>
          <w:sz w:val="28"/>
          <w:szCs w:val="28"/>
          <w:lang w:val="es-MX" w:eastAsia="es-MX"/>
        </w:rPr>
        <w:lastRenderedPageBreak/>
        <mc:AlternateContent>
          <mc:Choice Requires="wpg">
            <w:drawing>
              <wp:anchor distT="0" distB="0" distL="114300" distR="114300" simplePos="0" relativeHeight="251658246" behindDoc="0" locked="0" layoutInCell="1" allowOverlap="1" wp14:anchorId="7BEF6853" wp14:editId="7BB93350">
                <wp:simplePos x="0" y="0"/>
                <wp:positionH relativeFrom="column">
                  <wp:posOffset>-293848</wp:posOffset>
                </wp:positionH>
                <wp:positionV relativeFrom="paragraph">
                  <wp:posOffset>217101</wp:posOffset>
                </wp:positionV>
                <wp:extent cx="6496050" cy="7604761"/>
                <wp:effectExtent l="0" t="0" r="19050" b="0"/>
                <wp:wrapNone/>
                <wp:docPr id="19" name="Grupo 19"/>
                <wp:cNvGraphicFramePr/>
                <a:graphic xmlns:a="http://schemas.openxmlformats.org/drawingml/2006/main">
                  <a:graphicData uri="http://schemas.microsoft.com/office/word/2010/wordprocessingGroup">
                    <wpg:wgp>
                      <wpg:cNvGrpSpPr/>
                      <wpg:grpSpPr>
                        <a:xfrm>
                          <a:off x="0" y="0"/>
                          <a:ext cx="6496050" cy="7604761"/>
                          <a:chOff x="-149877" y="-216414"/>
                          <a:chExt cx="6496685" cy="7421995"/>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78C3AD29" w:rsidR="00C1229D" w:rsidRDefault="00C1229D">
                              <w:pPr>
                                <w:jc w:val="center"/>
                                <w:rPr>
                                  <w:rFonts w:ascii="Arial" w:hAnsi="Arial" w:cs="Arial"/>
                                  <w:b/>
                                  <w:szCs w:val="24"/>
                                </w:rPr>
                              </w:pPr>
                              <w:r>
                                <w:rPr>
                                  <w:rFonts w:ascii="Arial" w:hAnsi="Arial" w:cs="Arial"/>
                                  <w:b/>
                                  <w:szCs w:val="24"/>
                                </w:rPr>
                                <w:t>No. LP-INE-</w:t>
                              </w:r>
                              <w:r w:rsidR="003A3A81">
                                <w:rPr>
                                  <w:rFonts w:ascii="Arial" w:hAnsi="Arial" w:cs="Arial"/>
                                  <w:b/>
                                  <w:szCs w:val="24"/>
                                </w:rPr>
                                <w:t>027</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4"/>
                            <a:ext cx="6496685" cy="7421995"/>
                            <a:chOff x="-149877" y="-216414"/>
                            <a:chExt cx="6496685" cy="7421995"/>
                          </a:xfrm>
                        </wpg:grpSpPr>
                        <wps:wsp>
                          <wps:cNvPr id="22" name="Rectangle 68"/>
                          <wps:cNvSpPr>
                            <a:spLocks noChangeArrowheads="1"/>
                          </wps:cNvSpPr>
                          <wps:spPr bwMode="auto">
                            <a:xfrm>
                              <a:off x="-149877" y="-216414"/>
                              <a:ext cx="6496685" cy="704661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3175687" y="6949487"/>
                              <a:ext cx="3013710" cy="256094"/>
                            </a:xfrm>
                            <a:prstGeom prst="rect">
                              <a:avLst/>
                            </a:prstGeom>
                            <a:ln w="12700">
                              <a:miter lim="400000"/>
                              <a:headEnd/>
                              <a:tailEnd/>
                            </a:ln>
                          </pic:spPr>
                        </pic:pic>
                      </wpg:grpSp>
                    </wpg:wgp>
                  </a:graphicData>
                </a:graphic>
                <wp14:sizeRelV relativeFrom="margin">
                  <wp14:pctHeight>0</wp14:pctHeight>
                </wp14:sizeRelV>
              </wp:anchor>
            </w:drawing>
          </mc:Choice>
          <mc:Fallback>
            <w:pict>
              <v:group w14:anchorId="7BEF6853" id="Grupo 19" o:spid="_x0000_s1026" style="position:absolute;left:0;text-align:left;margin-left:-23.15pt;margin-top:17.1pt;width:511.5pt;height:598.8pt;z-index:251658246;mso-height-relative:margin" coordorigin="-1498,-2164" coordsize="64966,742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78C3AD29" w:rsidR="00C1229D" w:rsidRDefault="00C1229D">
                        <w:pPr>
                          <w:jc w:val="center"/>
                          <w:rPr>
                            <w:rFonts w:ascii="Arial" w:hAnsi="Arial" w:cs="Arial"/>
                            <w:b/>
                            <w:szCs w:val="24"/>
                          </w:rPr>
                        </w:pPr>
                        <w:r>
                          <w:rPr>
                            <w:rFonts w:ascii="Arial" w:hAnsi="Arial" w:cs="Arial"/>
                            <w:b/>
                            <w:szCs w:val="24"/>
                          </w:rPr>
                          <w:t>No. LP-INE-</w:t>
                        </w:r>
                        <w:r w:rsidR="003A3A81">
                          <w:rPr>
                            <w:rFonts w:ascii="Arial" w:hAnsi="Arial" w:cs="Arial"/>
                            <w:b/>
                            <w:szCs w:val="24"/>
                          </w:rPr>
                          <w:t>027</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4219" coordorigin="-1498,-2164" coordsize="64966,7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494;width:30137;height:25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8" o:title="LG CONTAMXS- INST"/>
                  </v:shape>
                </v:group>
              </v:group>
            </w:pict>
          </mc:Fallback>
        </mc:AlternateContent>
      </w:r>
      <w:r w:rsidRPr="00662771">
        <w:rPr>
          <w:rFonts w:cs="Arial"/>
          <w:color w:val="CC0066"/>
          <w:kern w:val="32"/>
          <w:sz w:val="28"/>
          <w:szCs w:val="28"/>
        </w:rPr>
        <w:t>ANEXO 1</w:t>
      </w:r>
      <w:bookmarkEnd w:id="1498"/>
      <w:r w:rsidR="005B3A63" w:rsidRPr="00662771">
        <w:rPr>
          <w:rFonts w:cs="Arial"/>
          <w:color w:val="CC0066"/>
          <w:kern w:val="32"/>
          <w:sz w:val="28"/>
          <w:szCs w:val="28"/>
        </w:rPr>
        <w:t>1</w:t>
      </w:r>
      <w:bookmarkEnd w:id="1506"/>
    </w:p>
    <w:p w14:paraId="3F7B7CA2" w14:textId="77777777" w:rsidR="00CC1403" w:rsidRPr="00662771" w:rsidRDefault="00624CF1" w:rsidP="00F528B4">
      <w:pPr>
        <w:pStyle w:val="Ttulo1"/>
        <w:rPr>
          <w:rFonts w:cs="Arial"/>
          <w:kern w:val="32"/>
          <w:sz w:val="28"/>
          <w:szCs w:val="28"/>
        </w:rPr>
      </w:pPr>
      <w:bookmarkStart w:id="1507" w:name="_Toc492377972"/>
      <w:bookmarkStart w:id="1508" w:name="_Toc3539038"/>
      <w:bookmarkStart w:id="1509" w:name="_Toc464498757"/>
      <w:bookmarkStart w:id="1510" w:name="_Toc23958056"/>
      <w:bookmarkStart w:id="1511" w:name="_Toc96092367"/>
      <w:bookmarkStart w:id="1512" w:name="_Toc505704936"/>
      <w:bookmarkStart w:id="1513" w:name="_Toc94701586"/>
      <w:bookmarkStart w:id="1514" w:name="_Toc493501676"/>
      <w:bookmarkStart w:id="1515" w:name="_Toc494211634"/>
      <w:bookmarkStart w:id="1516" w:name="_Toc496883370"/>
      <w:bookmarkStart w:id="1517" w:name="_Toc498523252"/>
      <w:bookmarkStart w:id="1518" w:name="_Toc452121432"/>
      <w:bookmarkStart w:id="1519" w:name="_Toc491181010"/>
      <w:bookmarkStart w:id="1520" w:name="_Toc89112392"/>
      <w:bookmarkStart w:id="1521" w:name="_Toc487209370"/>
      <w:bookmarkStart w:id="1522" w:name="_Toc488428684"/>
      <w:bookmarkStart w:id="1523" w:name="_Toc23410290"/>
      <w:bookmarkStart w:id="1524" w:name="_Toc510612373"/>
      <w:bookmarkStart w:id="1525" w:name="_Toc464498351"/>
      <w:bookmarkStart w:id="1526" w:name="_Toc104199048"/>
      <w:bookmarkStart w:id="1527" w:name="_Toc127378606"/>
      <w:bookmarkStart w:id="1528" w:name="_Toc127981566"/>
      <w:bookmarkStart w:id="1529" w:name="_Toc144317537"/>
      <w:bookmarkStart w:id="1530" w:name="_Toc149156166"/>
      <w:bookmarkStart w:id="1531" w:name="_Toc207296316"/>
      <w:bookmarkStart w:id="1532" w:name="_Toc210405508"/>
      <w:bookmarkEnd w:id="1491"/>
      <w:bookmarkEnd w:id="1492"/>
      <w:r w:rsidRPr="00662771">
        <w:rPr>
          <w:rFonts w:cs="Arial"/>
          <w:kern w:val="32"/>
          <w:sz w:val="28"/>
          <w:szCs w:val="28"/>
        </w:rPr>
        <w:t>Registro de participación</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p>
    <w:p w14:paraId="7F69366D" w14:textId="77777777" w:rsidR="00CC1403" w:rsidRPr="00662771" w:rsidRDefault="00CC1403" w:rsidP="00F528B4">
      <w:pPr>
        <w:pStyle w:val="E4"/>
        <w:ind w:left="0"/>
        <w:jc w:val="center"/>
        <w:rPr>
          <w:rFonts w:cs="Arial"/>
          <w:b/>
          <w:bCs/>
          <w:sz w:val="20"/>
        </w:rPr>
      </w:pPr>
    </w:p>
    <w:p w14:paraId="025A032A" w14:textId="77777777" w:rsidR="00CC1403" w:rsidRPr="00662771" w:rsidRDefault="00CC1403" w:rsidP="00F528B4">
      <w:pPr>
        <w:rPr>
          <w:rFonts w:ascii="Arial" w:hAnsi="Arial" w:cs="Arial"/>
        </w:rPr>
      </w:pPr>
    </w:p>
    <w:p w14:paraId="523816A2" w14:textId="77777777" w:rsidR="00CC1403" w:rsidRPr="00662771" w:rsidRDefault="00624CF1" w:rsidP="00F528B4">
      <w:pPr>
        <w:ind w:right="-283" w:hanging="426"/>
        <w:jc w:val="center"/>
        <w:rPr>
          <w:rFonts w:ascii="Arial" w:hAnsi="Arial" w:cs="Arial"/>
        </w:rPr>
      </w:pPr>
      <w:r w:rsidRPr="00662771">
        <w:rPr>
          <w:rFonts w:ascii="Arial" w:hAnsi="Arial" w:cs="Arial"/>
          <w:noProof/>
          <w:lang w:eastAsia="es-MX"/>
        </w:rPr>
        <w:drawing>
          <wp:inline distT="0" distB="0" distL="0" distR="0" wp14:anchorId="5DEFECE0" wp14:editId="585F464F">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9">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4CC91D6B" w14:textId="1D90EF87" w:rsidR="00CC1403" w:rsidRPr="00662771" w:rsidRDefault="00EA15A4" w:rsidP="00F528B4">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14CC4799">
                <wp:simplePos x="0" y="0"/>
                <wp:positionH relativeFrom="column">
                  <wp:posOffset>4389200</wp:posOffset>
                </wp:positionH>
                <wp:positionV relativeFrom="paragraph">
                  <wp:posOffset>16920</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393" y="3975"/>
                          <a:chExt cx="2506" cy="1005"/>
                        </a:xfrm>
                      </wpg:grpSpPr>
                      <wps:wsp>
                        <wps:cNvPr id="15" name="Text Box 70"/>
                        <wps:cNvSpPr txBox="1">
                          <a:spLocks noChangeArrowheads="1"/>
                        </wps:cNvSpPr>
                        <wps:spPr bwMode="auto">
                          <a:xfrm>
                            <a:off x="1393" y="397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282" y="4476"/>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282" y="4039"/>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V relativeFrom="margin">
                  <wp14:pctHeight>0</wp14:pctHeight>
                </wp14:sizeRelV>
              </wp:anchor>
            </w:drawing>
          </mc:Choice>
          <mc:Fallback>
            <w:pict>
              <v:group w14:anchorId="25B6FBD3" id="Group 69" o:spid="_x0000_s1031" style="position:absolute;margin-left:345.6pt;margin-top:1.35pt;width:125.3pt;height:50.25pt;z-index:251658242;mso-height-relative:margin" coordorigin="1393,397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">
                <v:shape id="Text Box 70" o:spid="_x0000_s1032" type="#_x0000_t202" style="position:absolute;left:1393;top:397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282;top:4476;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282;top:4039;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26DD9459" w:rsidR="00CC1403" w:rsidRPr="00662771" w:rsidRDefault="00CC1403" w:rsidP="00F528B4">
      <w:pPr>
        <w:rPr>
          <w:rFonts w:ascii="Arial" w:hAnsi="Arial" w:cs="Arial"/>
        </w:rPr>
      </w:pPr>
    </w:p>
    <w:p w14:paraId="273AC301" w14:textId="77777777" w:rsidR="00CC1403" w:rsidRPr="00662771" w:rsidRDefault="00624CF1" w:rsidP="00F528B4">
      <w:pPr>
        <w:rPr>
          <w:rFonts w:ascii="Arial" w:hAnsi="Arial" w:cs="Arial"/>
        </w:rPr>
      </w:pPr>
      <w:r w:rsidRPr="00662771">
        <w:rPr>
          <w:rFonts w:ascii="Arial" w:hAnsi="Arial" w:cs="Arial"/>
        </w:rPr>
        <w:t xml:space="preserve"> </w:t>
      </w:r>
    </w:p>
    <w:p w14:paraId="1457C60C" w14:textId="77777777" w:rsidR="00CC1403" w:rsidRPr="00662771" w:rsidRDefault="00CC1403" w:rsidP="00F528B4">
      <w:pPr>
        <w:rPr>
          <w:rFonts w:ascii="Arial" w:hAnsi="Arial" w:cs="Arial"/>
        </w:rPr>
      </w:pPr>
    </w:p>
    <w:p w14:paraId="0655752F" w14:textId="77777777" w:rsidR="00CC1403" w:rsidRPr="00662771" w:rsidRDefault="00CC1403" w:rsidP="00F528B4">
      <w:pPr>
        <w:rPr>
          <w:rFonts w:ascii="Arial" w:hAnsi="Arial" w:cs="Arial"/>
        </w:rPr>
      </w:pPr>
    </w:p>
    <w:p w14:paraId="177D2FBE" w14:textId="77777777" w:rsidR="00CC1403" w:rsidRPr="00662771" w:rsidRDefault="00CC1403" w:rsidP="00F528B4">
      <w:pPr>
        <w:pStyle w:val="Ttulo1"/>
        <w:spacing w:before="240" w:after="60"/>
        <w:ind w:left="432"/>
        <w:jc w:val="left"/>
        <w:rPr>
          <w:rFonts w:cs="Arial"/>
          <w:color w:val="666699"/>
          <w:kern w:val="32"/>
          <w:sz w:val="20"/>
        </w:rPr>
      </w:pPr>
      <w:bookmarkStart w:id="1533" w:name="_Toc306816242"/>
      <w:bookmarkStart w:id="1534" w:name="_Toc306816243"/>
      <w:bookmarkEnd w:id="1533"/>
      <w:bookmarkEnd w:id="1534"/>
    </w:p>
    <w:p w14:paraId="389D512F" w14:textId="77777777" w:rsidR="00CC1403" w:rsidRPr="00662771" w:rsidRDefault="00CC1403" w:rsidP="00F528B4">
      <w:pPr>
        <w:rPr>
          <w:rFonts w:ascii="Arial" w:hAnsi="Arial" w:cs="Arial"/>
        </w:rPr>
      </w:pPr>
    </w:p>
    <w:p w14:paraId="064044A8" w14:textId="77777777" w:rsidR="00CC1403" w:rsidRPr="00662771" w:rsidRDefault="00CC1403" w:rsidP="00F528B4">
      <w:pPr>
        <w:rPr>
          <w:rFonts w:ascii="Arial" w:hAnsi="Arial" w:cs="Arial"/>
        </w:rPr>
      </w:pPr>
    </w:p>
    <w:p w14:paraId="6A968691" w14:textId="77777777" w:rsidR="00CC1403" w:rsidRPr="00662771" w:rsidRDefault="00CC1403" w:rsidP="00F528B4">
      <w:pPr>
        <w:rPr>
          <w:rFonts w:ascii="Arial" w:hAnsi="Arial" w:cs="Arial"/>
        </w:rPr>
      </w:pPr>
    </w:p>
    <w:p w14:paraId="2BB568F4" w14:textId="77777777" w:rsidR="00CC1403" w:rsidRPr="00662771" w:rsidRDefault="00CC1403" w:rsidP="00F528B4">
      <w:pPr>
        <w:rPr>
          <w:rFonts w:ascii="Arial" w:hAnsi="Arial" w:cs="Arial"/>
        </w:rPr>
      </w:pPr>
    </w:p>
    <w:p w14:paraId="69883147" w14:textId="77777777" w:rsidR="00CC1403" w:rsidRPr="00662771" w:rsidRDefault="00CC1403" w:rsidP="00F528B4">
      <w:pPr>
        <w:rPr>
          <w:rFonts w:ascii="Arial" w:hAnsi="Arial" w:cs="Arial"/>
        </w:rPr>
      </w:pPr>
    </w:p>
    <w:p w14:paraId="28D76C6D" w14:textId="77777777" w:rsidR="00CC1403" w:rsidRPr="00662771" w:rsidRDefault="00CC1403" w:rsidP="00F528B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rsidP="00F528B4">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rsidP="00F528B4">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rsidP="00F528B4">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rsidP="00F528B4">
            <w:pPr>
              <w:rPr>
                <w:rFonts w:ascii="Arial" w:hAnsi="Arial" w:cs="Arial"/>
                <w:b/>
              </w:rPr>
            </w:pPr>
            <w:r w:rsidRPr="00662771">
              <w:rPr>
                <w:rFonts w:ascii="Arial" w:hAnsi="Arial" w:cs="Arial"/>
                <w:b/>
              </w:rPr>
              <w:t>Nombre o Razón Social:</w:t>
            </w:r>
          </w:p>
          <w:p w14:paraId="377BE19E" w14:textId="77777777" w:rsidR="00CC1403" w:rsidRPr="00662771" w:rsidRDefault="00CC1403" w:rsidP="00F528B4">
            <w:pPr>
              <w:rPr>
                <w:rFonts w:ascii="Arial" w:hAnsi="Arial" w:cs="Arial"/>
                <w:b/>
              </w:rPr>
            </w:pPr>
          </w:p>
          <w:p w14:paraId="268B3F38" w14:textId="77777777" w:rsidR="00CC1403" w:rsidRPr="00662771" w:rsidRDefault="00CC1403" w:rsidP="00F528B4">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rsidP="00F528B4">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rsidP="00F528B4">
            <w:pPr>
              <w:rPr>
                <w:rFonts w:ascii="Arial" w:hAnsi="Arial" w:cs="Arial"/>
                <w:b/>
              </w:rPr>
            </w:pPr>
            <w:r w:rsidRPr="00662771">
              <w:rPr>
                <w:rFonts w:ascii="Arial" w:hAnsi="Arial" w:cs="Arial"/>
                <w:b/>
              </w:rPr>
              <w:t>Domicilio:</w:t>
            </w:r>
          </w:p>
          <w:p w14:paraId="428331C7" w14:textId="77777777" w:rsidR="00CC1403" w:rsidRPr="00662771" w:rsidRDefault="00624CF1" w:rsidP="00F528B4">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1EE172B3" w:rsidR="00CC1403" w:rsidRPr="00662771" w:rsidRDefault="00624CF1" w:rsidP="00F528B4">
            <w:pPr>
              <w:tabs>
                <w:tab w:val="right" w:pos="4424"/>
              </w:tabs>
              <w:jc w:val="both"/>
              <w:rPr>
                <w:rFonts w:ascii="Arial" w:hAnsi="Arial" w:cs="Arial"/>
                <w:b/>
              </w:rPr>
            </w:pPr>
            <w:r w:rsidRPr="00662771">
              <w:rPr>
                <w:rFonts w:ascii="Arial" w:hAnsi="Arial" w:cs="Arial"/>
                <w:b/>
              </w:rPr>
              <w:t>Objeto de la contratación:</w:t>
            </w:r>
            <w:r w:rsidR="00A6505B">
              <w:rPr>
                <w:rFonts w:ascii="Arial" w:hAnsi="Arial" w:cs="Arial"/>
                <w:b/>
              </w:rPr>
              <w:tab/>
            </w:r>
          </w:p>
          <w:p w14:paraId="65A949D2" w14:textId="77777777" w:rsidR="00591A6F" w:rsidRPr="00D47ECE" w:rsidRDefault="00591A6F" w:rsidP="00F528B4">
            <w:pPr>
              <w:jc w:val="both"/>
              <w:rPr>
                <w:rFonts w:ascii="Arial" w:hAnsi="Arial" w:cs="Arial"/>
                <w:b/>
              </w:rPr>
            </w:pPr>
          </w:p>
          <w:p w14:paraId="7F7E3A7A" w14:textId="053CC8FE" w:rsidR="000831EF" w:rsidRPr="00662771" w:rsidRDefault="00867AE8" w:rsidP="00F528B4">
            <w:pPr>
              <w:jc w:val="both"/>
              <w:rPr>
                <w:rFonts w:ascii="Arial" w:hAnsi="Arial" w:cs="Arial"/>
                <w:b/>
                <w:bCs/>
              </w:rPr>
            </w:pPr>
            <w:r w:rsidRPr="00867AE8">
              <w:rPr>
                <w:rFonts w:ascii="Arial" w:hAnsi="Arial" w:cs="Arial"/>
                <w:b/>
                <w:bCs/>
              </w:rPr>
              <w:t>Servicio Integral de Aseguramiento de Bienes Patrimoniales del Instituto Nacional Electoral 2025-2026</w:t>
            </w:r>
          </w:p>
        </w:tc>
        <w:tc>
          <w:tcPr>
            <w:tcW w:w="4587" w:type="dxa"/>
            <w:gridSpan w:val="2"/>
            <w:tcBorders>
              <w:bottom w:val="dashSmallGap" w:sz="4" w:space="0" w:color="auto"/>
            </w:tcBorders>
          </w:tcPr>
          <w:p w14:paraId="28964D56" w14:textId="77777777" w:rsidR="00CC1403" w:rsidRPr="00662771" w:rsidRDefault="00624CF1" w:rsidP="00F528B4">
            <w:pPr>
              <w:rPr>
                <w:rFonts w:ascii="Arial" w:hAnsi="Arial" w:cs="Arial"/>
                <w:b/>
              </w:rPr>
            </w:pPr>
            <w:r w:rsidRPr="00662771">
              <w:rPr>
                <w:rFonts w:ascii="Arial" w:hAnsi="Arial" w:cs="Arial"/>
                <w:b/>
              </w:rPr>
              <w:t>RFC:</w:t>
            </w:r>
          </w:p>
          <w:p w14:paraId="2921AF31" w14:textId="77777777" w:rsidR="00CC1403" w:rsidRPr="00662771" w:rsidRDefault="00CC1403" w:rsidP="00F528B4">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rsidP="00F528B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rsidP="00F528B4">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rsidP="00F528B4">
            <w:pPr>
              <w:rPr>
                <w:rFonts w:ascii="Arial" w:hAnsi="Arial" w:cs="Arial"/>
                <w:b/>
              </w:rPr>
            </w:pPr>
            <w:r w:rsidRPr="00662771">
              <w:rPr>
                <w:rFonts w:ascii="Arial" w:hAnsi="Arial" w:cs="Arial"/>
                <w:b/>
              </w:rPr>
              <w:t>(       )  _______________</w:t>
            </w:r>
          </w:p>
          <w:p w14:paraId="0EC27335" w14:textId="77777777" w:rsidR="00CC1403" w:rsidRPr="00662771" w:rsidRDefault="00CC1403" w:rsidP="00F528B4">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rsidP="00F528B4">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rsidP="00F528B4">
            <w:pPr>
              <w:rPr>
                <w:rFonts w:ascii="Arial" w:hAnsi="Arial" w:cs="Arial"/>
                <w:b/>
              </w:rPr>
            </w:pPr>
            <w:r w:rsidRPr="00662771">
              <w:rPr>
                <w:rFonts w:ascii="Arial" w:hAnsi="Arial" w:cs="Arial"/>
                <w:b/>
              </w:rPr>
              <w:t>(       )  _______________</w:t>
            </w:r>
          </w:p>
          <w:p w14:paraId="4CF3CA9F" w14:textId="77777777" w:rsidR="00CC1403" w:rsidRPr="00662771" w:rsidRDefault="00CC1403" w:rsidP="00F528B4">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rsidP="00F528B4">
            <w:pPr>
              <w:rPr>
                <w:rFonts w:ascii="Arial" w:hAnsi="Arial" w:cs="Arial"/>
                <w:b/>
              </w:rPr>
            </w:pPr>
            <w:r w:rsidRPr="00662771">
              <w:rPr>
                <w:rFonts w:ascii="Arial" w:hAnsi="Arial" w:cs="Arial"/>
                <w:b/>
              </w:rPr>
              <w:t>Correo electrónico:</w:t>
            </w:r>
          </w:p>
          <w:p w14:paraId="5FAA9169" w14:textId="6BC69ECB" w:rsidR="00CC1403" w:rsidRPr="00662771" w:rsidRDefault="00624CF1" w:rsidP="00F528B4">
            <w:pPr>
              <w:rPr>
                <w:rFonts w:ascii="Arial" w:hAnsi="Arial" w:cs="Arial"/>
              </w:rPr>
            </w:pPr>
            <w:hyperlink r:id="rId50" w:history="1">
              <w:r w:rsidRPr="00662771">
                <w:rPr>
                  <w:rStyle w:val="Hipervnculo"/>
                  <w:rFonts w:ascii="Arial" w:hAnsi="Arial" w:cs="Arial"/>
                </w:rPr>
                <w:t>roberto.medina@ine.mx</w:t>
              </w:r>
            </w:hyperlink>
            <w:r w:rsidRPr="00662771">
              <w:rPr>
                <w:rFonts w:ascii="Arial" w:hAnsi="Arial" w:cs="Arial"/>
              </w:rPr>
              <w:t xml:space="preserve"> </w:t>
            </w:r>
          </w:p>
          <w:p w14:paraId="6E54D091" w14:textId="72CC9D6C" w:rsidR="00CC1403" w:rsidRPr="00662771" w:rsidRDefault="00C4492A" w:rsidP="00F528B4">
            <w:pPr>
              <w:ind w:left="851" w:hanging="851"/>
              <w:rPr>
                <w:rFonts w:ascii="Arial" w:hAnsi="Arial" w:cs="Arial"/>
                <w:b/>
              </w:rPr>
            </w:pPr>
            <w:hyperlink r:id="rId51" w:history="1">
              <w:r w:rsidRPr="003A43FC">
                <w:rPr>
                  <w:rStyle w:val="Hipervnculo"/>
                  <w:rFonts w:ascii="Arial" w:hAnsi="Arial" w:cs="Arial"/>
                </w:rPr>
                <w:t>ary.rodriguez@ine.mx</w:t>
              </w:r>
            </w:hyperlink>
          </w:p>
        </w:tc>
        <w:tc>
          <w:tcPr>
            <w:tcW w:w="4587" w:type="dxa"/>
            <w:gridSpan w:val="2"/>
            <w:tcBorders>
              <w:top w:val="dashSmallGap" w:sz="4" w:space="0" w:color="auto"/>
            </w:tcBorders>
          </w:tcPr>
          <w:p w14:paraId="46D238D2" w14:textId="77777777" w:rsidR="00CC1403" w:rsidRPr="00662771" w:rsidRDefault="00624CF1" w:rsidP="00F528B4">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rsidP="00F528B4">
            <w:pPr>
              <w:rPr>
                <w:rFonts w:ascii="Arial" w:hAnsi="Arial" w:cs="Arial"/>
                <w:b/>
              </w:rPr>
            </w:pPr>
            <w:r w:rsidRPr="00662771">
              <w:rPr>
                <w:rFonts w:ascii="Arial" w:hAnsi="Arial" w:cs="Arial"/>
                <w:b/>
              </w:rPr>
              <w:t>Sello de recepción:</w:t>
            </w:r>
          </w:p>
          <w:p w14:paraId="07F0CCEA" w14:textId="77777777" w:rsidR="00CC1403" w:rsidRPr="00662771" w:rsidRDefault="00CC1403" w:rsidP="00F528B4">
            <w:pPr>
              <w:jc w:val="center"/>
              <w:rPr>
                <w:rFonts w:ascii="Arial" w:hAnsi="Arial" w:cs="Arial"/>
                <w:b/>
              </w:rPr>
            </w:pPr>
          </w:p>
          <w:p w14:paraId="3BF1D7DE" w14:textId="77777777" w:rsidR="00CC1403" w:rsidRPr="00662771" w:rsidRDefault="00CC1403" w:rsidP="00F528B4">
            <w:pPr>
              <w:jc w:val="center"/>
              <w:rPr>
                <w:rFonts w:ascii="Arial" w:hAnsi="Arial" w:cs="Arial"/>
                <w:b/>
              </w:rPr>
            </w:pPr>
          </w:p>
          <w:p w14:paraId="47F33597" w14:textId="77777777" w:rsidR="00CC1403" w:rsidRPr="00662771" w:rsidRDefault="00CC1403" w:rsidP="00F528B4">
            <w:pPr>
              <w:jc w:val="center"/>
              <w:rPr>
                <w:rFonts w:ascii="Arial" w:hAnsi="Arial" w:cs="Arial"/>
                <w:b/>
              </w:rPr>
            </w:pPr>
          </w:p>
          <w:p w14:paraId="585BC8CE" w14:textId="77777777" w:rsidR="00CC1403" w:rsidRPr="00662771" w:rsidRDefault="00CC1403" w:rsidP="00F528B4">
            <w:pPr>
              <w:rPr>
                <w:rFonts w:ascii="Arial" w:hAnsi="Arial" w:cs="Arial"/>
                <w:b/>
              </w:rPr>
            </w:pPr>
          </w:p>
        </w:tc>
        <w:tc>
          <w:tcPr>
            <w:tcW w:w="4587" w:type="dxa"/>
            <w:gridSpan w:val="2"/>
          </w:tcPr>
          <w:p w14:paraId="543376B4" w14:textId="77777777" w:rsidR="00CC1403" w:rsidRPr="00662771" w:rsidRDefault="00624CF1" w:rsidP="00F528B4">
            <w:pPr>
              <w:rPr>
                <w:rFonts w:ascii="Arial" w:hAnsi="Arial" w:cs="Arial"/>
                <w:b/>
              </w:rPr>
            </w:pPr>
            <w:r w:rsidRPr="00662771">
              <w:rPr>
                <w:rFonts w:ascii="Arial" w:hAnsi="Arial" w:cs="Arial"/>
                <w:b/>
              </w:rPr>
              <w:t>Nombre, Cargo y Firma:</w:t>
            </w:r>
          </w:p>
          <w:p w14:paraId="555DB87F" w14:textId="77777777" w:rsidR="00CC1403" w:rsidRPr="00662771" w:rsidRDefault="00CC1403" w:rsidP="00F528B4">
            <w:pPr>
              <w:rPr>
                <w:rFonts w:ascii="Arial" w:hAnsi="Arial" w:cs="Arial"/>
                <w:b/>
              </w:rPr>
            </w:pPr>
          </w:p>
          <w:p w14:paraId="077BC991" w14:textId="77777777" w:rsidR="00CC1403" w:rsidRPr="00662771" w:rsidRDefault="00CC1403" w:rsidP="00F528B4">
            <w:pPr>
              <w:rPr>
                <w:rFonts w:ascii="Arial" w:hAnsi="Arial" w:cs="Arial"/>
                <w:b/>
              </w:rPr>
            </w:pPr>
          </w:p>
          <w:p w14:paraId="32F06298" w14:textId="77777777" w:rsidR="00CC1403" w:rsidRPr="00662771" w:rsidRDefault="00CC1403" w:rsidP="00F528B4">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rsidP="00F528B4">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rsidP="00F528B4">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F528B4">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 xml:space="preserve">NOscriba una cita del documento o del resumen de un punto interesante. Puede situar </w:t>
                            </w:r>
                            <w:proofErr w:type="gramStart"/>
                            <w:r>
                              <w:t>el  cuadro</w:t>
                            </w:r>
                            <w:proofErr w:type="gramEnd"/>
                            <w:r>
                              <w:t xml:space="preserve">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rsidP="00F528B4">
      <w:pPr>
        <w:rPr>
          <w:rFonts w:ascii="Arial" w:hAnsi="Arial" w:cs="Arial"/>
          <w:b/>
          <w:color w:val="CC0066"/>
          <w:kern w:val="32"/>
          <w:lang w:val="es-ES"/>
        </w:rPr>
      </w:pPr>
      <w:bookmarkStart w:id="1535" w:name="_Toc127378607"/>
    </w:p>
    <w:p w14:paraId="293049DA" w14:textId="77777777" w:rsidR="00515962" w:rsidRPr="00662771" w:rsidRDefault="00515962" w:rsidP="00F528B4">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F528B4">
      <w:pPr>
        <w:pStyle w:val="Ttulo1"/>
        <w:tabs>
          <w:tab w:val="left" w:pos="6374"/>
        </w:tabs>
        <w:spacing w:before="240" w:after="60"/>
        <w:rPr>
          <w:rFonts w:cs="Arial"/>
          <w:color w:val="CC0066"/>
          <w:kern w:val="32"/>
          <w:sz w:val="28"/>
          <w:szCs w:val="28"/>
        </w:rPr>
      </w:pPr>
      <w:bookmarkStart w:id="1536" w:name="_Toc210405509"/>
      <w:r w:rsidRPr="00662771">
        <w:rPr>
          <w:rFonts w:cs="Arial"/>
          <w:color w:val="CC0066"/>
          <w:kern w:val="32"/>
          <w:sz w:val="28"/>
          <w:szCs w:val="28"/>
        </w:rPr>
        <w:lastRenderedPageBreak/>
        <w:t>ANEXO 1</w:t>
      </w:r>
      <w:bookmarkEnd w:id="1535"/>
      <w:r w:rsidR="005B3A63" w:rsidRPr="00662771">
        <w:rPr>
          <w:rFonts w:cs="Arial"/>
          <w:color w:val="CC0066"/>
          <w:kern w:val="32"/>
          <w:sz w:val="28"/>
          <w:szCs w:val="28"/>
        </w:rPr>
        <w:t>2</w:t>
      </w:r>
      <w:bookmarkEnd w:id="1536"/>
    </w:p>
    <w:p w14:paraId="5C1331A7" w14:textId="77777777" w:rsidR="00CC1403" w:rsidRPr="00662771" w:rsidRDefault="00624CF1" w:rsidP="00F528B4">
      <w:pPr>
        <w:pStyle w:val="Ttulo1"/>
        <w:rPr>
          <w:rFonts w:cs="Arial"/>
          <w:kern w:val="32"/>
          <w:sz w:val="28"/>
          <w:szCs w:val="28"/>
        </w:rPr>
      </w:pPr>
      <w:bookmarkStart w:id="1537" w:name="_Toc488428688"/>
      <w:bookmarkStart w:id="1538" w:name="_Toc104199050"/>
      <w:bookmarkStart w:id="1539" w:name="_Toc464498759"/>
      <w:bookmarkStart w:id="1540" w:name="_Toc487209372"/>
      <w:bookmarkStart w:id="1541" w:name="_Toc492377974"/>
      <w:bookmarkStart w:id="1542" w:name="_Toc491181012"/>
      <w:bookmarkStart w:id="1543" w:name="_Toc498523254"/>
      <w:bookmarkStart w:id="1544" w:name="_Toc505704938"/>
      <w:bookmarkStart w:id="1545" w:name="_Toc19704313"/>
      <w:bookmarkStart w:id="1546" w:name="_Toc452121434"/>
      <w:bookmarkStart w:id="1547" w:name="_Toc23410292"/>
      <w:bookmarkStart w:id="1548" w:name="_Toc496883372"/>
      <w:bookmarkStart w:id="1549" w:name="_Toc3539040"/>
      <w:bookmarkStart w:id="1550" w:name="_Toc494211636"/>
      <w:bookmarkStart w:id="1551" w:name="_Toc493501678"/>
      <w:bookmarkStart w:id="1552" w:name="_Toc464498353"/>
      <w:bookmarkStart w:id="1553" w:name="_Toc89112394"/>
      <w:bookmarkStart w:id="1554" w:name="_Toc510612375"/>
      <w:bookmarkStart w:id="1555" w:name="_Toc96092369"/>
      <w:bookmarkStart w:id="1556" w:name="_Toc23958058"/>
      <w:bookmarkStart w:id="1557" w:name="_Toc94701588"/>
      <w:bookmarkStart w:id="1558" w:name="_Toc127378608"/>
      <w:bookmarkStart w:id="1559" w:name="_Toc127981568"/>
      <w:bookmarkStart w:id="1560" w:name="_Toc144317539"/>
      <w:bookmarkStart w:id="1561" w:name="_Toc149156168"/>
      <w:bookmarkStart w:id="1562" w:name="_Toc207296318"/>
      <w:bookmarkStart w:id="1563" w:name="_Toc210405510"/>
      <w:r w:rsidRPr="00662771">
        <w:rPr>
          <w:rFonts w:cs="Arial"/>
          <w:kern w:val="32"/>
          <w:sz w:val="28"/>
          <w:szCs w:val="28"/>
        </w:rPr>
        <w:t>Constancia de recepción de documentos</w:t>
      </w:r>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p>
    <w:p w14:paraId="04F16CA5" w14:textId="77777777" w:rsidR="00CC1403" w:rsidRPr="00662771" w:rsidRDefault="00CC1403" w:rsidP="00F528B4">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F528B4">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F528B4">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F528B4">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rsidP="00F528B4">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0EF3721E" w:rsidR="00F50DDC" w:rsidRPr="00662771" w:rsidRDefault="00F50DDC" w:rsidP="00F528B4">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F528B4">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F528B4">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F528B4">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F528B4">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rsidP="00F528B4">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662771">
              <w:rPr>
                <w:rFonts w:cs="Arial"/>
                <w:sz w:val="20"/>
                <w:lang w:val="es-MX"/>
              </w:rPr>
              <w:t>Instituto,</w:t>
            </w:r>
            <w:proofErr w:type="gramEnd"/>
            <w:r w:rsidRPr="00662771">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rsidP="00F528B4">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rsidP="00F528B4">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F528B4">
      <w:pPr>
        <w:ind w:left="-426"/>
        <w:jc w:val="both"/>
        <w:rPr>
          <w:rFonts w:ascii="Arial" w:hAnsi="Arial" w:cs="Arial"/>
          <w:b/>
          <w:bCs/>
          <w:u w:val="single"/>
        </w:rPr>
      </w:pPr>
    </w:p>
    <w:p w14:paraId="51524C13" w14:textId="5D3D5170" w:rsidR="00F50DDC" w:rsidRPr="00662771" w:rsidRDefault="00F50DDC" w:rsidP="00F528B4">
      <w:pPr>
        <w:ind w:left="-426"/>
        <w:jc w:val="both"/>
        <w:rPr>
          <w:rFonts w:ascii="Arial" w:hAnsi="Arial" w:cs="Arial"/>
          <w:b/>
          <w:bCs/>
          <w:u w:val="single"/>
        </w:rPr>
      </w:pPr>
    </w:p>
    <w:p w14:paraId="146A1C0B" w14:textId="45C28A1E" w:rsidR="00F50DDC" w:rsidRPr="00662771" w:rsidRDefault="00F50DDC" w:rsidP="00F528B4">
      <w:pPr>
        <w:ind w:left="-426"/>
        <w:jc w:val="both"/>
        <w:rPr>
          <w:rFonts w:ascii="Arial" w:hAnsi="Arial" w:cs="Arial"/>
          <w:b/>
          <w:bCs/>
          <w:u w:val="single"/>
        </w:rPr>
      </w:pPr>
    </w:p>
    <w:p w14:paraId="53397C9C" w14:textId="5F6E5319" w:rsidR="00F50DDC" w:rsidRPr="00662771" w:rsidRDefault="00F50DDC" w:rsidP="00F528B4">
      <w:pPr>
        <w:ind w:left="-426"/>
        <w:jc w:val="both"/>
        <w:rPr>
          <w:rFonts w:ascii="Arial" w:hAnsi="Arial" w:cs="Arial"/>
          <w:b/>
          <w:bCs/>
          <w:u w:val="single"/>
        </w:rPr>
      </w:pPr>
    </w:p>
    <w:p w14:paraId="2676CB89" w14:textId="366B1E5D" w:rsidR="00F50DDC" w:rsidRPr="00662771" w:rsidRDefault="00F50DDC" w:rsidP="00F528B4">
      <w:pPr>
        <w:ind w:left="-426"/>
        <w:jc w:val="both"/>
        <w:rPr>
          <w:rFonts w:ascii="Arial" w:hAnsi="Arial" w:cs="Arial"/>
          <w:b/>
          <w:bCs/>
          <w:u w:val="single"/>
        </w:rPr>
      </w:pPr>
    </w:p>
    <w:p w14:paraId="46789639" w14:textId="1B27EAA4" w:rsidR="00F50DDC" w:rsidRPr="00662771" w:rsidRDefault="00F50DDC" w:rsidP="00F528B4">
      <w:pPr>
        <w:ind w:left="-426"/>
        <w:jc w:val="both"/>
        <w:rPr>
          <w:rFonts w:ascii="Arial" w:hAnsi="Arial" w:cs="Arial"/>
          <w:b/>
          <w:bCs/>
          <w:u w:val="single"/>
        </w:rPr>
      </w:pPr>
    </w:p>
    <w:p w14:paraId="65615890" w14:textId="628F74FC" w:rsidR="00F50DDC" w:rsidRPr="00662771" w:rsidRDefault="00F50DDC" w:rsidP="00F528B4">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F528B4">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BB6C83">
            <w:pPr>
              <w:pStyle w:val="Texto0"/>
              <w:tabs>
                <w:tab w:val="left" w:pos="176"/>
              </w:tabs>
              <w:spacing w:before="60" w:after="60" w:line="240" w:lineRule="auto"/>
              <w:ind w:left="851" w:hanging="675"/>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F528B4">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F528B4">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 xml:space="preserve">(Durante el análisis detallado se verificará, que sea elaborada conforme al numeral 2 y 4.2 de la presente convocatoria, no se aceptará escrito o leyenda que solo haga referencia al mismo, y se verificará que contenga los documentos, </w:t>
            </w:r>
            <w:proofErr w:type="gramStart"/>
            <w:r w:rsidRPr="00662771">
              <w:rPr>
                <w:rFonts w:cs="Arial"/>
                <w:sz w:val="20"/>
                <w:lang w:val="es-MX"/>
              </w:rPr>
              <w:t>que</w:t>
            </w:r>
            <w:proofErr w:type="gramEnd"/>
            <w:r w:rsidRPr="00662771">
              <w:rPr>
                <w:rFonts w:cs="Arial"/>
                <w:sz w:val="20"/>
                <w:lang w:val="es-MX"/>
              </w:rPr>
              <w:t xml:space="preserve"> en su caso, se soliciten en dicho anexo, debiendo considerar las modificaciones que se deriven de la(s) Junta(s) de Aclaraciones que se celebre(n).)</w:t>
            </w:r>
          </w:p>
          <w:p w14:paraId="4A09D0F2"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F528B4">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F528B4">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w:t>
            </w:r>
            <w:proofErr w:type="spellStart"/>
            <w:r w:rsidRPr="00662771">
              <w:rPr>
                <w:rFonts w:cs="Arial"/>
                <w:sz w:val="20"/>
                <w:lang w:val="es-MX"/>
              </w:rPr>
              <w:t>requisitar</w:t>
            </w:r>
            <w:proofErr w:type="spellEnd"/>
            <w:r w:rsidRPr="00662771">
              <w:rPr>
                <w:rFonts w:cs="Arial"/>
                <w:sz w:val="20"/>
                <w:lang w:val="es-MX"/>
              </w:rPr>
              <w:t xml:space="preserve">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F528B4">
            <w:pPr>
              <w:jc w:val="center"/>
              <w:rPr>
                <w:rFonts w:ascii="Arial" w:hAnsi="Arial" w:cs="Arial"/>
                <w:bCs/>
              </w:rPr>
            </w:pPr>
          </w:p>
        </w:tc>
      </w:tr>
    </w:tbl>
    <w:p w14:paraId="3487DE3C" w14:textId="77777777" w:rsidR="00F50DDC" w:rsidRPr="00662771" w:rsidRDefault="00F50DDC" w:rsidP="00F528B4">
      <w:pPr>
        <w:ind w:left="-426"/>
        <w:jc w:val="both"/>
        <w:rPr>
          <w:rFonts w:ascii="Arial" w:hAnsi="Arial" w:cs="Arial"/>
          <w:b/>
          <w:bCs/>
          <w:u w:val="single"/>
        </w:rPr>
      </w:pPr>
    </w:p>
    <w:p w14:paraId="6419304D" w14:textId="77777777" w:rsidR="00F50DDC" w:rsidRPr="00662771" w:rsidRDefault="00F50DDC" w:rsidP="00F528B4">
      <w:pPr>
        <w:ind w:left="-426"/>
        <w:jc w:val="both"/>
        <w:rPr>
          <w:rFonts w:ascii="Arial" w:hAnsi="Arial" w:cs="Arial"/>
          <w:b/>
          <w:bCs/>
          <w:u w:val="single"/>
        </w:rPr>
      </w:pPr>
    </w:p>
    <w:p w14:paraId="632B9315" w14:textId="63F25E51" w:rsidR="00CC1403" w:rsidRPr="00662771" w:rsidRDefault="00E10909" w:rsidP="00F528B4">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rsidP="00F528B4">
      <w:pPr>
        <w:ind w:left="567" w:hanging="567"/>
        <w:jc w:val="center"/>
        <w:rPr>
          <w:rFonts w:ascii="Arial" w:hAnsi="Arial" w:cs="Arial"/>
          <w:b/>
          <w:bCs/>
          <w:u w:val="single"/>
        </w:rPr>
      </w:pPr>
    </w:p>
    <w:p w14:paraId="19B66546"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rsidP="00F528B4">
      <w:pPr>
        <w:ind w:left="567" w:hanging="567"/>
        <w:jc w:val="center"/>
        <w:rPr>
          <w:rFonts w:ascii="Arial" w:hAnsi="Arial" w:cs="Arial"/>
          <w:b/>
          <w:bCs/>
          <w:i/>
        </w:rPr>
      </w:pPr>
    </w:p>
    <w:p w14:paraId="16D2FAD8" w14:textId="77777777" w:rsidR="00CC1403" w:rsidRPr="00662771" w:rsidRDefault="00CC1403" w:rsidP="00F528B4">
      <w:pPr>
        <w:ind w:left="567" w:hanging="567"/>
        <w:jc w:val="center"/>
        <w:rPr>
          <w:rFonts w:ascii="Arial" w:hAnsi="Arial" w:cs="Arial"/>
          <w:b/>
          <w:bCs/>
          <w:i/>
        </w:rPr>
      </w:pPr>
    </w:p>
    <w:p w14:paraId="36EDF8B3" w14:textId="77777777" w:rsidR="00CC1403" w:rsidRPr="00662771" w:rsidRDefault="00624CF1" w:rsidP="00F528B4">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rsidP="00F528B4">
      <w:pPr>
        <w:ind w:left="567" w:hanging="567"/>
        <w:jc w:val="center"/>
        <w:rPr>
          <w:rFonts w:ascii="Arial" w:hAnsi="Arial" w:cs="Arial"/>
          <w:b/>
          <w:bCs/>
          <w:i/>
        </w:rPr>
      </w:pPr>
    </w:p>
    <w:p w14:paraId="0CF0877F" w14:textId="77777777" w:rsidR="00CC1403" w:rsidRPr="00662771" w:rsidRDefault="00CC1403" w:rsidP="00F528B4">
      <w:pPr>
        <w:ind w:left="567" w:hanging="567"/>
        <w:jc w:val="center"/>
        <w:rPr>
          <w:rFonts w:ascii="Arial" w:hAnsi="Arial" w:cs="Arial"/>
          <w:b/>
          <w:bCs/>
          <w:i/>
        </w:rPr>
      </w:pPr>
    </w:p>
    <w:p w14:paraId="028ACE7C" w14:textId="77777777" w:rsidR="00CC1403" w:rsidRPr="00662771" w:rsidRDefault="00624CF1" w:rsidP="00F528B4">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rsidP="00F528B4">
      <w:pPr>
        <w:ind w:left="851" w:hanging="851"/>
        <w:jc w:val="both"/>
        <w:rPr>
          <w:rFonts w:ascii="Arial" w:hAnsi="Arial" w:cs="Arial"/>
        </w:rPr>
      </w:pPr>
    </w:p>
    <w:p w14:paraId="4470D5AA" w14:textId="77777777" w:rsidR="00CC1403" w:rsidRPr="00662771" w:rsidRDefault="00624CF1" w:rsidP="00F528B4">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rsidP="00F528B4">
      <w:pPr>
        <w:jc w:val="both"/>
        <w:rPr>
          <w:rFonts w:ascii="Arial" w:hAnsi="Arial" w:cs="Arial"/>
        </w:rPr>
      </w:pPr>
    </w:p>
    <w:p w14:paraId="1F146DEB" w14:textId="77777777" w:rsidR="00CC1403" w:rsidRPr="00662771" w:rsidRDefault="00CC1403" w:rsidP="00F528B4">
      <w:pPr>
        <w:jc w:val="both"/>
        <w:rPr>
          <w:rFonts w:ascii="Arial" w:hAnsi="Arial" w:cs="Arial"/>
        </w:rPr>
      </w:pPr>
    </w:p>
    <w:p w14:paraId="6DC98DF6" w14:textId="77777777" w:rsidR="00CC1403" w:rsidRPr="00662771" w:rsidRDefault="00CC1403" w:rsidP="00F528B4">
      <w:pPr>
        <w:jc w:val="both"/>
        <w:rPr>
          <w:rFonts w:ascii="Arial" w:hAnsi="Arial" w:cs="Arial"/>
        </w:rPr>
      </w:pPr>
    </w:p>
    <w:p w14:paraId="6857FC0B" w14:textId="77777777" w:rsidR="00CC1403" w:rsidRPr="00662771" w:rsidRDefault="00CC1403" w:rsidP="00F528B4">
      <w:pPr>
        <w:jc w:val="both"/>
        <w:rPr>
          <w:rFonts w:ascii="Arial" w:hAnsi="Arial" w:cs="Arial"/>
        </w:rPr>
      </w:pPr>
    </w:p>
    <w:p w14:paraId="126D1E92" w14:textId="77777777" w:rsidR="00CC1403" w:rsidRPr="00662771" w:rsidRDefault="00CC1403" w:rsidP="00F528B4">
      <w:pPr>
        <w:jc w:val="both"/>
        <w:rPr>
          <w:rFonts w:ascii="Arial" w:hAnsi="Arial" w:cs="Arial"/>
        </w:rPr>
      </w:pPr>
    </w:p>
    <w:p w14:paraId="7F3A8214" w14:textId="497C693E" w:rsidR="00CC1403" w:rsidRPr="00662771" w:rsidRDefault="007A6621" w:rsidP="00F528B4">
      <w:pPr>
        <w:jc w:val="both"/>
        <w:rPr>
          <w:rFonts w:ascii="Arial" w:hAnsi="Arial" w:cs="Arial"/>
        </w:rPr>
      </w:pPr>
      <w:r w:rsidRPr="00662771">
        <w:rPr>
          <w:rFonts w:ascii="Arial" w:hAnsi="Arial" w:cs="Arial"/>
        </w:rPr>
        <w:t xml:space="preserve"> </w:t>
      </w:r>
    </w:p>
    <w:p w14:paraId="029D3E91" w14:textId="77777777" w:rsidR="00CC1403" w:rsidRPr="00662771" w:rsidRDefault="00CC1403" w:rsidP="00F528B4">
      <w:pPr>
        <w:jc w:val="both"/>
        <w:rPr>
          <w:rFonts w:ascii="Arial" w:hAnsi="Arial" w:cs="Arial"/>
        </w:rPr>
      </w:pPr>
    </w:p>
    <w:p w14:paraId="6575F98B" w14:textId="77777777" w:rsidR="00CC1403" w:rsidRPr="00662771" w:rsidRDefault="00CC1403" w:rsidP="00F528B4">
      <w:pPr>
        <w:jc w:val="both"/>
        <w:rPr>
          <w:rFonts w:ascii="Arial" w:hAnsi="Arial" w:cs="Arial"/>
        </w:rPr>
      </w:pPr>
    </w:p>
    <w:p w14:paraId="79F34487" w14:textId="132EA874" w:rsidR="00CC1403" w:rsidRPr="00662771" w:rsidRDefault="00CC1403" w:rsidP="00F528B4">
      <w:pPr>
        <w:jc w:val="both"/>
        <w:rPr>
          <w:rFonts w:ascii="Arial" w:hAnsi="Arial" w:cs="Arial"/>
        </w:rPr>
      </w:pPr>
    </w:p>
    <w:sectPr w:rsidR="00CC1403" w:rsidRPr="00662771" w:rsidSect="00816B43">
      <w:headerReference w:type="default" r:id="rId52"/>
      <w:footerReference w:type="default" r:id="rId53"/>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AB19D3" w14:textId="77777777" w:rsidR="00E50F4B" w:rsidRDefault="00E50F4B">
      <w:r>
        <w:separator/>
      </w:r>
    </w:p>
  </w:endnote>
  <w:endnote w:type="continuationSeparator" w:id="0">
    <w:p w14:paraId="79A60CA1" w14:textId="77777777" w:rsidR="00E50F4B" w:rsidRDefault="00E50F4B">
      <w:r>
        <w:continuationSeparator/>
      </w:r>
    </w:p>
  </w:endnote>
  <w:endnote w:type="continuationNotice" w:id="1">
    <w:p w14:paraId="061B8105" w14:textId="77777777" w:rsidR="00E50F4B" w:rsidRDefault="00E50F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panose1 w:val="00000000000000000000"/>
    <w:charset w:val="00"/>
    <w:family w:val="roman"/>
    <w:notTrueType/>
    <w:pitch w:val="variable"/>
    <w:sig w:usb0="00000003" w:usb1="00000000" w:usb2="00000000" w:usb3="00000000" w:csb0="00000001" w:csb1="00000000"/>
  </w:font>
  <w:font w:name="Futura Bk">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panose1 w:val="00000000000000000000"/>
    <w:charset w:val="00"/>
    <w:family w:val="swiss"/>
    <w:notTrueType/>
    <w:pitch w:val="variable"/>
    <w:sig w:usb0="00000003" w:usb1="00000000" w:usb2="00000000" w:usb3="00000000" w:csb0="00000001" w:csb1="00000000"/>
  </w:font>
  <w:font w:name="Albertus Medium">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charset w:val="00"/>
    <w:family w:val="auto"/>
    <w:pitch w:val="variable"/>
    <w:sig w:usb0="E0002AFF" w:usb1="C0007843" w:usb2="00000009" w:usb3="00000000" w:csb0="000001FF"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charset w:val="00"/>
    <w:family w:val="auto"/>
    <w:pitch w:val="variable"/>
    <w:sig w:usb0="E0000AFF" w:usb1="00007843" w:usb2="00000001" w:usb3="00000000" w:csb0="000001BF" w:csb1="00000000"/>
  </w:font>
  <w:font w:name="ヒラギノ角ゴ Pro W3">
    <w:charset w:val="80"/>
    <w:family w:val="auto"/>
    <w:pitch w:val="variable"/>
    <w:sig w:usb0="E00002FF" w:usb1="7AC7FFFF" w:usb2="00000012" w:usb3="00000000" w:csb0="0002000D" w:csb1="00000000"/>
  </w:font>
  <w:font w:name="DIN-Regular">
    <w:altName w:val="DIN-Regular"/>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MS Mincho"/>
    <w:charset w:val="80"/>
    <w:family w:val="auto"/>
    <w:pitch w:val="variable"/>
  </w:font>
  <w:font w:name="Lohit Hindi">
    <w:altName w:val="MS Mincho"/>
    <w:charset w:val="80"/>
    <w:family w:val="auto"/>
    <w:pitch w:val="variable"/>
  </w:font>
  <w:font w:name="Arial Narrow">
    <w:panose1 w:val="020B0606020202030204"/>
    <w:charset w:val="00"/>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5668B46F"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A63C2F">
      <w:rPr>
        <w:rFonts w:ascii="Arial" w:hAnsi="Arial" w:cs="Arial"/>
        <w:b/>
        <w:bCs/>
      </w:rPr>
      <w:t>15</w:t>
    </w:r>
    <w:r w:rsidR="000E4FC6">
      <w:rPr>
        <w:rFonts w:ascii="Arial" w:hAnsi="Arial" w:cs="Arial"/>
        <w:b/>
        <w:bCs/>
      </w:rPr>
      <w:t>9</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F0ED5" w14:textId="77777777" w:rsidR="00E50F4B" w:rsidRDefault="00E50F4B">
      <w:r>
        <w:separator/>
      </w:r>
    </w:p>
  </w:footnote>
  <w:footnote w:type="continuationSeparator" w:id="0">
    <w:p w14:paraId="67D5310C" w14:textId="77777777" w:rsidR="00E50F4B" w:rsidRDefault="00E50F4B">
      <w:r>
        <w:continuationSeparator/>
      </w:r>
    </w:p>
  </w:footnote>
  <w:footnote w:type="continuationNotice" w:id="1">
    <w:p w14:paraId="16F73910" w14:textId="77777777" w:rsidR="00E50F4B" w:rsidRDefault="00E50F4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601702617"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6E42F71D"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F55890">
      <w:rPr>
        <w:rFonts w:ascii="Arial" w:hAnsi="Arial" w:cs="Arial"/>
        <w:color w:val="808080"/>
        <w:szCs w:val="22"/>
      </w:rPr>
      <w:t>027</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26BC8003" w:rsidR="00C1229D" w:rsidRDefault="00C1229D">
    <w:pPr>
      <w:pStyle w:val="Encabezado"/>
      <w:jc w:val="right"/>
      <w:rPr>
        <w:rFonts w:ascii="Arial" w:hAnsi="Arial" w:cs="Arial"/>
        <w:color w:val="808080"/>
        <w:szCs w:val="22"/>
      </w:rPr>
    </w:pPr>
    <w:r>
      <w:rPr>
        <w:rFonts w:ascii="Arial" w:hAnsi="Arial" w:cs="Arial"/>
        <w:color w:val="808080"/>
        <w:szCs w:val="22"/>
      </w:rPr>
      <w:t>No. LP-INE-</w:t>
    </w:r>
    <w:r w:rsidR="00F05210">
      <w:rPr>
        <w:rFonts w:ascii="Arial" w:hAnsi="Arial" w:cs="Arial"/>
        <w:color w:val="808080"/>
        <w:szCs w:val="22"/>
      </w:rPr>
      <w:t>0</w:t>
    </w:r>
    <w:r w:rsidR="0013275D">
      <w:rPr>
        <w:rFonts w:ascii="Arial" w:hAnsi="Arial" w:cs="Arial"/>
        <w:color w:val="808080"/>
        <w:szCs w:val="22"/>
      </w:rPr>
      <w:t>27</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0CF36E8"/>
    <w:multiLevelType w:val="multilevel"/>
    <w:tmpl w:val="5DB0846E"/>
    <w:lvl w:ilvl="0">
      <w:start w:val="3"/>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2" w15:restartNumberingAfterBreak="0">
    <w:nsid w:val="01EC6795"/>
    <w:multiLevelType w:val="multilevel"/>
    <w:tmpl w:val="3E8AC022"/>
    <w:lvl w:ilvl="0">
      <w:start w:val="1"/>
      <w:numFmt w:val="decimal"/>
      <w:lvlText w:val="%1"/>
      <w:lvlJc w:val="left"/>
      <w:pPr>
        <w:ind w:left="562" w:hanging="392"/>
      </w:pPr>
    </w:lvl>
    <w:lvl w:ilvl="1">
      <w:start w:val="2"/>
      <w:numFmt w:val="decimal"/>
      <w:lvlText w:val="%1.%2."/>
      <w:lvlJc w:val="left"/>
      <w:pPr>
        <w:ind w:left="562" w:hanging="392"/>
      </w:pPr>
      <w:rPr>
        <w:rFonts w:ascii="Arial" w:eastAsia="Arial" w:hAnsi="Arial" w:cs="Arial"/>
        <w:sz w:val="22"/>
        <w:szCs w:val="22"/>
      </w:rPr>
    </w:lvl>
    <w:lvl w:ilvl="2">
      <w:start w:val="1"/>
      <w:numFmt w:val="upperLetter"/>
      <w:lvlText w:val="%3)"/>
      <w:lvlJc w:val="left"/>
      <w:pPr>
        <w:ind w:left="1023" w:hanging="570"/>
      </w:pPr>
      <w:rPr>
        <w:rFonts w:ascii="Arial" w:eastAsia="Arial" w:hAnsi="Arial" w:cs="Arial"/>
        <w:sz w:val="22"/>
        <w:szCs w:val="22"/>
      </w:rPr>
    </w:lvl>
    <w:lvl w:ilvl="3">
      <w:numFmt w:val="bullet"/>
      <w:lvlText w:val="•"/>
      <w:lvlJc w:val="left"/>
      <w:pPr>
        <w:ind w:left="3342" w:hanging="570"/>
      </w:pPr>
    </w:lvl>
    <w:lvl w:ilvl="4">
      <w:numFmt w:val="bullet"/>
      <w:lvlText w:val="•"/>
      <w:lvlJc w:val="left"/>
      <w:pPr>
        <w:ind w:left="4503" w:hanging="570"/>
      </w:pPr>
    </w:lvl>
    <w:lvl w:ilvl="5">
      <w:numFmt w:val="bullet"/>
      <w:lvlText w:val="•"/>
      <w:lvlJc w:val="left"/>
      <w:pPr>
        <w:ind w:left="5664" w:hanging="570"/>
      </w:pPr>
    </w:lvl>
    <w:lvl w:ilvl="6">
      <w:numFmt w:val="bullet"/>
      <w:lvlText w:val="•"/>
      <w:lvlJc w:val="left"/>
      <w:pPr>
        <w:ind w:left="6825" w:hanging="570"/>
      </w:pPr>
    </w:lvl>
    <w:lvl w:ilvl="7">
      <w:numFmt w:val="bullet"/>
      <w:lvlText w:val="•"/>
      <w:lvlJc w:val="left"/>
      <w:pPr>
        <w:ind w:left="7986" w:hanging="570"/>
      </w:pPr>
    </w:lvl>
    <w:lvl w:ilvl="8">
      <w:numFmt w:val="bullet"/>
      <w:lvlText w:val="•"/>
      <w:lvlJc w:val="left"/>
      <w:pPr>
        <w:ind w:left="9147" w:hanging="570"/>
      </w:pPr>
    </w:lvl>
  </w:abstractNum>
  <w:abstractNum w:abstractNumId="13"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4" w15:restartNumberingAfterBreak="0">
    <w:nsid w:val="02DB306D"/>
    <w:multiLevelType w:val="multilevel"/>
    <w:tmpl w:val="ED9E57C2"/>
    <w:lvl w:ilvl="0">
      <w:start w:val="10"/>
      <w:numFmt w:val="upperLetter"/>
      <w:lvlText w:val="%1)"/>
      <w:lvlJc w:val="left"/>
      <w:pPr>
        <w:ind w:left="360" w:hanging="360"/>
      </w:pPr>
      <w:rPr>
        <w:rFonts w:ascii="Arial" w:eastAsia="Arial" w:hAnsi="Arial" w:cs="Arial"/>
        <w:b/>
        <w:sz w:val="22"/>
        <w:szCs w:val="22"/>
      </w:rPr>
    </w:lvl>
    <w:lvl w:ilvl="1">
      <w:start w:val="1"/>
      <w:numFmt w:val="upperLetter"/>
      <w:lvlText w:val="%2."/>
      <w:lvlJc w:val="left"/>
      <w:pPr>
        <w:ind w:left="550" w:hanging="360"/>
      </w:pPr>
      <w:rPr>
        <w:rFonts w:ascii="Arial" w:eastAsia="Arial" w:hAnsi="Arial" w:cs="Arial"/>
        <w:sz w:val="22"/>
        <w:szCs w:val="22"/>
      </w:rPr>
    </w:lvl>
    <w:lvl w:ilvl="2">
      <w:numFmt w:val="bullet"/>
      <w:lvlText w:val="•"/>
      <w:lvlJc w:val="left"/>
      <w:pPr>
        <w:ind w:left="1733" w:hanging="360"/>
      </w:pPr>
    </w:lvl>
    <w:lvl w:ilvl="3">
      <w:numFmt w:val="bullet"/>
      <w:lvlText w:val="•"/>
      <w:lvlJc w:val="left"/>
      <w:pPr>
        <w:ind w:left="2907" w:hanging="360"/>
      </w:pPr>
    </w:lvl>
    <w:lvl w:ilvl="4">
      <w:numFmt w:val="bullet"/>
      <w:lvlText w:val="•"/>
      <w:lvlJc w:val="left"/>
      <w:pPr>
        <w:ind w:left="4082" w:hanging="360"/>
      </w:pPr>
    </w:lvl>
    <w:lvl w:ilvl="5">
      <w:numFmt w:val="bullet"/>
      <w:lvlText w:val="•"/>
      <w:lvlJc w:val="left"/>
      <w:pPr>
        <w:ind w:left="5256" w:hanging="360"/>
      </w:pPr>
    </w:lvl>
    <w:lvl w:ilvl="6">
      <w:numFmt w:val="bullet"/>
      <w:lvlText w:val="•"/>
      <w:lvlJc w:val="left"/>
      <w:pPr>
        <w:ind w:left="6431" w:hanging="360"/>
      </w:pPr>
    </w:lvl>
    <w:lvl w:ilvl="7">
      <w:numFmt w:val="bullet"/>
      <w:lvlText w:val="•"/>
      <w:lvlJc w:val="left"/>
      <w:pPr>
        <w:ind w:left="7605" w:hanging="360"/>
      </w:pPr>
    </w:lvl>
    <w:lvl w:ilvl="8">
      <w:numFmt w:val="bullet"/>
      <w:lvlText w:val="•"/>
      <w:lvlJc w:val="left"/>
      <w:pPr>
        <w:ind w:left="8780" w:hanging="360"/>
      </w:pPr>
    </w:lvl>
  </w:abstractNum>
  <w:abstractNum w:abstractNumId="15" w15:restartNumberingAfterBreak="0">
    <w:nsid w:val="03FB58FF"/>
    <w:multiLevelType w:val="multilevel"/>
    <w:tmpl w:val="E3BADCAE"/>
    <w:lvl w:ilvl="0">
      <w:start w:val="1"/>
      <w:numFmt w:val="upperLetter"/>
      <w:lvlText w:val="%1)."/>
      <w:lvlJc w:val="left"/>
      <w:pPr>
        <w:ind w:left="360" w:hanging="360"/>
      </w:pPr>
      <w:rPr>
        <w:rFonts w:ascii="Arial" w:eastAsia="Arial" w:hAnsi="Arial" w:cs="Arial"/>
        <w:b/>
        <w:sz w:val="22"/>
        <w:szCs w:val="22"/>
      </w:rPr>
    </w:lvl>
    <w:lvl w:ilvl="1">
      <w:start w:val="1"/>
      <w:numFmt w:val="upperRoman"/>
      <w:lvlText w:val="%2."/>
      <w:lvlJc w:val="left"/>
      <w:pPr>
        <w:ind w:left="1080" w:hanging="447"/>
      </w:pPr>
      <w:rPr>
        <w:rFonts w:ascii="Arial" w:eastAsia="Arial" w:hAnsi="Arial" w:cs="Arial"/>
        <w:sz w:val="20"/>
        <w:szCs w:val="20"/>
      </w:rPr>
    </w:lvl>
    <w:lvl w:ilvl="2">
      <w:numFmt w:val="bullet"/>
      <w:lvlText w:val="•"/>
      <w:lvlJc w:val="left"/>
      <w:pPr>
        <w:ind w:left="2183" w:hanging="446"/>
      </w:pPr>
    </w:lvl>
    <w:lvl w:ilvl="3">
      <w:numFmt w:val="bullet"/>
      <w:lvlText w:val="•"/>
      <w:lvlJc w:val="left"/>
      <w:pPr>
        <w:ind w:left="3277" w:hanging="447"/>
      </w:pPr>
    </w:lvl>
    <w:lvl w:ilvl="4">
      <w:numFmt w:val="bullet"/>
      <w:lvlText w:val="•"/>
      <w:lvlJc w:val="left"/>
      <w:pPr>
        <w:ind w:left="4372" w:hanging="447"/>
      </w:pPr>
    </w:lvl>
    <w:lvl w:ilvl="5">
      <w:numFmt w:val="bullet"/>
      <w:lvlText w:val="•"/>
      <w:lvlJc w:val="left"/>
      <w:pPr>
        <w:ind w:left="5466" w:hanging="447"/>
      </w:pPr>
    </w:lvl>
    <w:lvl w:ilvl="6">
      <w:numFmt w:val="bullet"/>
      <w:lvlText w:val="•"/>
      <w:lvlJc w:val="left"/>
      <w:pPr>
        <w:ind w:left="6561" w:hanging="447"/>
      </w:pPr>
    </w:lvl>
    <w:lvl w:ilvl="7">
      <w:numFmt w:val="bullet"/>
      <w:lvlText w:val="•"/>
      <w:lvlJc w:val="left"/>
      <w:pPr>
        <w:ind w:left="7655" w:hanging="447"/>
      </w:pPr>
    </w:lvl>
    <w:lvl w:ilvl="8">
      <w:numFmt w:val="bullet"/>
      <w:lvlText w:val="•"/>
      <w:lvlJc w:val="left"/>
      <w:pPr>
        <w:ind w:left="8750" w:hanging="447"/>
      </w:pPr>
    </w:lvl>
  </w:abstractNum>
  <w:abstractNum w:abstractNumId="16" w15:restartNumberingAfterBreak="0">
    <w:nsid w:val="049D3D95"/>
    <w:multiLevelType w:val="multilevel"/>
    <w:tmpl w:val="563A6FC2"/>
    <w:lvl w:ilvl="0">
      <w:start w:val="1"/>
      <w:numFmt w:val="upperRoman"/>
      <w:lvlText w:val="%1."/>
      <w:lvlJc w:val="righ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05F24EA9"/>
    <w:multiLevelType w:val="multilevel"/>
    <w:tmpl w:val="E4D2D830"/>
    <w:lvl w:ilvl="0">
      <w:start w:val="1"/>
      <w:numFmt w:val="lowerLetter"/>
      <w:lvlText w:val="%1)"/>
      <w:lvlJc w:val="left"/>
      <w:pPr>
        <w:ind w:left="408" w:hanging="408"/>
      </w:pPr>
      <w:rPr>
        <w:rFonts w:ascii="Arial" w:eastAsia="Arial" w:hAnsi="Arial" w:cs="Arial"/>
        <w:sz w:val="22"/>
        <w:szCs w:val="22"/>
      </w:rPr>
    </w:lvl>
    <w:lvl w:ilvl="1">
      <w:numFmt w:val="bullet"/>
      <w:lvlText w:val="•"/>
      <w:lvlJc w:val="left"/>
      <w:pPr>
        <w:ind w:left="1474" w:hanging="408"/>
      </w:pPr>
    </w:lvl>
    <w:lvl w:ilvl="2">
      <w:numFmt w:val="bullet"/>
      <w:lvlText w:val="•"/>
      <w:lvlJc w:val="left"/>
      <w:pPr>
        <w:ind w:left="2531" w:hanging="408"/>
      </w:pPr>
    </w:lvl>
    <w:lvl w:ilvl="3">
      <w:numFmt w:val="bullet"/>
      <w:lvlText w:val="•"/>
      <w:lvlJc w:val="left"/>
      <w:pPr>
        <w:ind w:left="3588" w:hanging="408"/>
      </w:pPr>
    </w:lvl>
    <w:lvl w:ilvl="4">
      <w:numFmt w:val="bullet"/>
      <w:lvlText w:val="•"/>
      <w:lvlJc w:val="left"/>
      <w:pPr>
        <w:ind w:left="4645" w:hanging="408"/>
      </w:pPr>
    </w:lvl>
    <w:lvl w:ilvl="5">
      <w:numFmt w:val="bullet"/>
      <w:lvlText w:val="•"/>
      <w:lvlJc w:val="left"/>
      <w:pPr>
        <w:ind w:left="5702" w:hanging="407"/>
      </w:pPr>
    </w:lvl>
    <w:lvl w:ilvl="6">
      <w:numFmt w:val="bullet"/>
      <w:lvlText w:val="•"/>
      <w:lvlJc w:val="left"/>
      <w:pPr>
        <w:ind w:left="6759" w:hanging="408"/>
      </w:pPr>
    </w:lvl>
    <w:lvl w:ilvl="7">
      <w:numFmt w:val="bullet"/>
      <w:lvlText w:val="•"/>
      <w:lvlJc w:val="left"/>
      <w:pPr>
        <w:ind w:left="7816" w:hanging="407"/>
      </w:pPr>
    </w:lvl>
    <w:lvl w:ilvl="8">
      <w:numFmt w:val="bullet"/>
      <w:lvlText w:val="•"/>
      <w:lvlJc w:val="left"/>
      <w:pPr>
        <w:ind w:left="8873" w:hanging="408"/>
      </w:pPr>
    </w:lvl>
  </w:abstractNum>
  <w:abstractNum w:abstractNumId="18" w15:restartNumberingAfterBreak="0">
    <w:nsid w:val="061920F0"/>
    <w:multiLevelType w:val="multilevel"/>
    <w:tmpl w:val="A36C0F88"/>
    <w:lvl w:ilvl="0">
      <w:start w:val="2"/>
      <w:numFmt w:val="decimal"/>
      <w:lvlText w:val="%1."/>
      <w:lvlJc w:val="left"/>
      <w:pPr>
        <w:ind w:left="418" w:hanging="248"/>
      </w:pPr>
      <w:rPr>
        <w:rFonts w:ascii="Arial" w:eastAsia="Arial" w:hAnsi="Arial" w:cs="Arial"/>
        <w:b/>
        <w:sz w:val="22"/>
        <w:szCs w:val="22"/>
      </w:rPr>
    </w:lvl>
    <w:lvl w:ilvl="1">
      <w:numFmt w:val="bullet"/>
      <w:lvlText w:val="•"/>
      <w:lvlJc w:val="left"/>
      <w:pPr>
        <w:ind w:left="1525" w:hanging="248"/>
      </w:pPr>
    </w:lvl>
    <w:lvl w:ilvl="2">
      <w:numFmt w:val="bullet"/>
      <w:lvlText w:val="•"/>
      <w:lvlJc w:val="left"/>
      <w:pPr>
        <w:ind w:left="2630" w:hanging="248"/>
      </w:pPr>
    </w:lvl>
    <w:lvl w:ilvl="3">
      <w:numFmt w:val="bullet"/>
      <w:lvlText w:val="•"/>
      <w:lvlJc w:val="left"/>
      <w:pPr>
        <w:ind w:left="3735" w:hanging="248"/>
      </w:pPr>
    </w:lvl>
    <w:lvl w:ilvl="4">
      <w:numFmt w:val="bullet"/>
      <w:lvlText w:val="•"/>
      <w:lvlJc w:val="left"/>
      <w:pPr>
        <w:ind w:left="4840" w:hanging="248"/>
      </w:pPr>
    </w:lvl>
    <w:lvl w:ilvl="5">
      <w:numFmt w:val="bullet"/>
      <w:lvlText w:val="•"/>
      <w:lvlJc w:val="left"/>
      <w:pPr>
        <w:ind w:left="5945" w:hanging="248"/>
      </w:pPr>
    </w:lvl>
    <w:lvl w:ilvl="6">
      <w:numFmt w:val="bullet"/>
      <w:lvlText w:val="•"/>
      <w:lvlJc w:val="left"/>
      <w:pPr>
        <w:ind w:left="7050" w:hanging="248"/>
      </w:pPr>
    </w:lvl>
    <w:lvl w:ilvl="7">
      <w:numFmt w:val="bullet"/>
      <w:lvlText w:val="•"/>
      <w:lvlJc w:val="left"/>
      <w:pPr>
        <w:ind w:left="8155" w:hanging="248"/>
      </w:pPr>
    </w:lvl>
    <w:lvl w:ilvl="8">
      <w:numFmt w:val="bullet"/>
      <w:lvlText w:val="•"/>
      <w:lvlJc w:val="left"/>
      <w:pPr>
        <w:ind w:left="9260" w:hanging="248"/>
      </w:pPr>
    </w:lvl>
  </w:abstractNum>
  <w:abstractNum w:abstractNumId="19" w15:restartNumberingAfterBreak="0">
    <w:nsid w:val="06E10C6B"/>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21"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22" w15:restartNumberingAfterBreak="0">
    <w:nsid w:val="086F2C2C"/>
    <w:multiLevelType w:val="hybridMultilevel"/>
    <w:tmpl w:val="87E61D8A"/>
    <w:lvl w:ilvl="0" w:tplc="E78A22E6">
      <w:numFmt w:val="bullet"/>
      <w:lvlText w:val="-"/>
      <w:lvlJc w:val="left"/>
      <w:pPr>
        <w:ind w:left="1080" w:hanging="360"/>
      </w:pPr>
      <w:rPr>
        <w:rFonts w:ascii="Arial" w:eastAsia="Calibr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3"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09E83249"/>
    <w:multiLevelType w:val="multilevel"/>
    <w:tmpl w:val="936C3BAE"/>
    <w:lvl w:ilvl="0">
      <w:start w:val="1"/>
      <w:numFmt w:val="decimal"/>
      <w:lvlText w:val="%1."/>
      <w:lvlJc w:val="left"/>
      <w:pPr>
        <w:ind w:left="360" w:hanging="360"/>
      </w:pPr>
    </w:lvl>
    <w:lvl w:ilvl="1">
      <w:start w:val="4"/>
      <w:numFmt w:val="decimal"/>
      <w:lvlText w:val="%1.%2."/>
      <w:lvlJc w:val="left"/>
      <w:pPr>
        <w:ind w:left="360" w:hanging="360"/>
      </w:pPr>
    </w:lvl>
    <w:lvl w:ilvl="2">
      <w:start w:val="1"/>
      <w:numFmt w:val="upperLetter"/>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440" w:hanging="1440"/>
      </w:pPr>
    </w:lvl>
  </w:abstractNum>
  <w:abstractNum w:abstractNumId="25"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26"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C2C2D97"/>
    <w:multiLevelType w:val="hybridMultilevel"/>
    <w:tmpl w:val="BEAA1A6A"/>
    <w:lvl w:ilvl="0" w:tplc="080A0001">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8" w15:restartNumberingAfterBreak="0">
    <w:nsid w:val="0C721156"/>
    <w:multiLevelType w:val="multilevel"/>
    <w:tmpl w:val="74CE8E9E"/>
    <w:lvl w:ilvl="0">
      <w:start w:val="3"/>
      <w:numFmt w:val="upperLetter"/>
      <w:lvlText w:val="%1)"/>
      <w:lvlJc w:val="left"/>
      <w:pPr>
        <w:ind w:left="795" w:hanging="567"/>
      </w:pPr>
    </w:lvl>
    <w:lvl w:ilvl="1">
      <w:start w:val="1"/>
      <w:numFmt w:val="upperLetter"/>
      <w:lvlText w:val="%2)"/>
      <w:lvlJc w:val="left"/>
      <w:pPr>
        <w:ind w:left="1050" w:hanging="567"/>
      </w:pPr>
      <w:rPr>
        <w:rFonts w:ascii="Arial" w:eastAsia="Arial" w:hAnsi="Arial" w:cs="Arial"/>
        <w:sz w:val="20"/>
        <w:szCs w:val="20"/>
      </w:rPr>
    </w:lvl>
    <w:lvl w:ilvl="2">
      <w:numFmt w:val="bullet"/>
      <w:lvlText w:val="•"/>
      <w:lvlJc w:val="left"/>
      <w:pPr>
        <w:ind w:left="2216" w:hanging="567"/>
      </w:pPr>
    </w:lvl>
    <w:lvl w:ilvl="3">
      <w:numFmt w:val="bullet"/>
      <w:lvlText w:val="•"/>
      <w:lvlJc w:val="left"/>
      <w:pPr>
        <w:ind w:left="3373" w:hanging="567"/>
      </w:pPr>
    </w:lvl>
    <w:lvl w:ilvl="4">
      <w:numFmt w:val="bullet"/>
      <w:lvlText w:val="•"/>
      <w:lvlJc w:val="left"/>
      <w:pPr>
        <w:ind w:left="4530" w:hanging="567"/>
      </w:pPr>
    </w:lvl>
    <w:lvl w:ilvl="5">
      <w:numFmt w:val="bullet"/>
      <w:lvlText w:val="•"/>
      <w:lvlJc w:val="left"/>
      <w:pPr>
        <w:ind w:left="5686" w:hanging="567"/>
      </w:pPr>
    </w:lvl>
    <w:lvl w:ilvl="6">
      <w:numFmt w:val="bullet"/>
      <w:lvlText w:val="•"/>
      <w:lvlJc w:val="left"/>
      <w:pPr>
        <w:ind w:left="6843" w:hanging="567"/>
      </w:pPr>
    </w:lvl>
    <w:lvl w:ilvl="7">
      <w:numFmt w:val="bullet"/>
      <w:lvlText w:val="•"/>
      <w:lvlJc w:val="left"/>
      <w:pPr>
        <w:ind w:left="8000" w:hanging="567"/>
      </w:pPr>
    </w:lvl>
    <w:lvl w:ilvl="8">
      <w:numFmt w:val="bullet"/>
      <w:lvlText w:val="•"/>
      <w:lvlJc w:val="left"/>
      <w:pPr>
        <w:ind w:left="9156" w:hanging="567"/>
      </w:pPr>
    </w:lvl>
  </w:abstractNum>
  <w:abstractNum w:abstractNumId="29" w15:restartNumberingAfterBreak="0">
    <w:nsid w:val="0D8C6003"/>
    <w:multiLevelType w:val="multilevel"/>
    <w:tmpl w:val="4CE2E3C6"/>
    <w:lvl w:ilvl="0">
      <w:start w:val="8"/>
      <w:numFmt w:val="upperLetter"/>
      <w:lvlText w:val="%1)"/>
      <w:lvlJc w:val="left"/>
      <w:pPr>
        <w:ind w:left="471" w:hanging="471"/>
      </w:pPr>
      <w:rPr>
        <w:rFonts w:ascii="Arial" w:eastAsia="Arial" w:hAnsi="Arial" w:cs="Arial"/>
        <w:b/>
        <w:sz w:val="22"/>
        <w:szCs w:val="22"/>
      </w:rPr>
    </w:lvl>
    <w:lvl w:ilvl="1">
      <w:numFmt w:val="bullet"/>
      <w:lvlText w:val="•"/>
      <w:lvlJc w:val="left"/>
      <w:pPr>
        <w:ind w:left="1543" w:hanging="470"/>
      </w:pPr>
    </w:lvl>
    <w:lvl w:ilvl="2">
      <w:numFmt w:val="bullet"/>
      <w:lvlText w:val="•"/>
      <w:lvlJc w:val="left"/>
      <w:pPr>
        <w:ind w:left="2610" w:hanging="471"/>
      </w:pPr>
    </w:lvl>
    <w:lvl w:ilvl="3">
      <w:numFmt w:val="bullet"/>
      <w:lvlText w:val="•"/>
      <w:lvlJc w:val="left"/>
      <w:pPr>
        <w:ind w:left="3677" w:hanging="471"/>
      </w:pPr>
    </w:lvl>
    <w:lvl w:ilvl="4">
      <w:numFmt w:val="bullet"/>
      <w:lvlText w:val="•"/>
      <w:lvlJc w:val="left"/>
      <w:pPr>
        <w:ind w:left="4744" w:hanging="471"/>
      </w:pPr>
    </w:lvl>
    <w:lvl w:ilvl="5">
      <w:numFmt w:val="bullet"/>
      <w:lvlText w:val="•"/>
      <w:lvlJc w:val="left"/>
      <w:pPr>
        <w:ind w:left="5811" w:hanging="471"/>
      </w:pPr>
    </w:lvl>
    <w:lvl w:ilvl="6">
      <w:numFmt w:val="bullet"/>
      <w:lvlText w:val="•"/>
      <w:lvlJc w:val="left"/>
      <w:pPr>
        <w:ind w:left="6878" w:hanging="471"/>
      </w:pPr>
    </w:lvl>
    <w:lvl w:ilvl="7">
      <w:numFmt w:val="bullet"/>
      <w:lvlText w:val="•"/>
      <w:lvlJc w:val="left"/>
      <w:pPr>
        <w:ind w:left="7945" w:hanging="471"/>
      </w:pPr>
    </w:lvl>
    <w:lvl w:ilvl="8">
      <w:numFmt w:val="bullet"/>
      <w:lvlText w:val="•"/>
      <w:lvlJc w:val="left"/>
      <w:pPr>
        <w:ind w:left="9012" w:hanging="471"/>
      </w:pPr>
    </w:lvl>
  </w:abstractNum>
  <w:abstractNum w:abstractNumId="30"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31"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10247647"/>
    <w:multiLevelType w:val="multilevel"/>
    <w:tmpl w:val="B9C42366"/>
    <w:lvl w:ilvl="0">
      <w:start w:val="4"/>
      <w:numFmt w:val="upperLetter"/>
      <w:lvlText w:val="%1)"/>
      <w:lvlJc w:val="left"/>
      <w:pPr>
        <w:ind w:left="284" w:hanging="284"/>
      </w:pPr>
      <w:rPr>
        <w:rFonts w:ascii="Arial" w:eastAsia="Arial" w:hAnsi="Arial" w:cs="Arial"/>
        <w:b/>
        <w:sz w:val="22"/>
        <w:szCs w:val="22"/>
      </w:rPr>
    </w:lvl>
    <w:lvl w:ilvl="1">
      <w:start w:val="1"/>
      <w:numFmt w:val="upperLetter"/>
      <w:lvlText w:val="%2)"/>
      <w:lvlJc w:val="left"/>
      <w:pPr>
        <w:ind w:left="716" w:hanging="459"/>
      </w:pPr>
      <w:rPr>
        <w:rFonts w:ascii="Arial" w:eastAsia="Arial" w:hAnsi="Arial" w:cs="Arial"/>
        <w:sz w:val="22"/>
        <w:szCs w:val="22"/>
      </w:rPr>
    </w:lvl>
    <w:lvl w:ilvl="2">
      <w:numFmt w:val="bullet"/>
      <w:lvlText w:val="•"/>
      <w:lvlJc w:val="left"/>
      <w:pPr>
        <w:ind w:left="1840" w:hanging="459"/>
      </w:pPr>
    </w:lvl>
    <w:lvl w:ilvl="3">
      <w:numFmt w:val="bullet"/>
      <w:lvlText w:val="•"/>
      <w:lvlJc w:val="left"/>
      <w:pPr>
        <w:ind w:left="2968" w:hanging="459"/>
      </w:pPr>
    </w:lvl>
    <w:lvl w:ilvl="4">
      <w:numFmt w:val="bullet"/>
      <w:lvlText w:val="•"/>
      <w:lvlJc w:val="left"/>
      <w:pPr>
        <w:ind w:left="4096" w:hanging="458"/>
      </w:pPr>
    </w:lvl>
    <w:lvl w:ilvl="5">
      <w:numFmt w:val="bullet"/>
      <w:lvlText w:val="•"/>
      <w:lvlJc w:val="left"/>
      <w:pPr>
        <w:ind w:left="5224" w:hanging="459"/>
      </w:pPr>
    </w:lvl>
    <w:lvl w:ilvl="6">
      <w:numFmt w:val="bullet"/>
      <w:lvlText w:val="•"/>
      <w:lvlJc w:val="left"/>
      <w:pPr>
        <w:ind w:left="6351" w:hanging="459"/>
      </w:pPr>
    </w:lvl>
    <w:lvl w:ilvl="7">
      <w:numFmt w:val="bullet"/>
      <w:lvlText w:val="•"/>
      <w:lvlJc w:val="left"/>
      <w:pPr>
        <w:ind w:left="7479" w:hanging="459"/>
      </w:pPr>
    </w:lvl>
    <w:lvl w:ilvl="8">
      <w:numFmt w:val="bullet"/>
      <w:lvlText w:val="•"/>
      <w:lvlJc w:val="left"/>
      <w:pPr>
        <w:ind w:left="8607" w:hanging="458"/>
      </w:pPr>
    </w:lvl>
  </w:abstractNum>
  <w:abstractNum w:abstractNumId="33"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4"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35" w15:restartNumberingAfterBreak="0">
    <w:nsid w:val="11A34B76"/>
    <w:multiLevelType w:val="multilevel"/>
    <w:tmpl w:val="6F601E16"/>
    <w:lvl w:ilvl="0">
      <w:start w:val="1"/>
      <w:numFmt w:val="bullet"/>
      <w:lvlText w:val="●"/>
      <w:lvlJc w:val="left"/>
      <w:pPr>
        <w:ind w:left="1571" w:hanging="360"/>
      </w:pPr>
      <w:rPr>
        <w:rFonts w:ascii="Noto Sans Symbols" w:eastAsia="Noto Sans Symbols" w:hAnsi="Noto Sans Symbols" w:cs="Noto Sans Symbols"/>
      </w:rPr>
    </w:lvl>
    <w:lvl w:ilvl="1">
      <w:start w:val="1"/>
      <w:numFmt w:val="bullet"/>
      <w:lvlText w:val="o"/>
      <w:lvlJc w:val="left"/>
      <w:pPr>
        <w:ind w:left="2291" w:hanging="360"/>
      </w:pPr>
      <w:rPr>
        <w:rFonts w:ascii="Courier New" w:eastAsia="Courier New" w:hAnsi="Courier New" w:cs="Courier New"/>
      </w:rPr>
    </w:lvl>
    <w:lvl w:ilvl="2">
      <w:start w:val="1"/>
      <w:numFmt w:val="bullet"/>
      <w:lvlText w:val="▪"/>
      <w:lvlJc w:val="left"/>
      <w:pPr>
        <w:ind w:left="3011" w:hanging="360"/>
      </w:pPr>
      <w:rPr>
        <w:rFonts w:ascii="Noto Sans Symbols" w:eastAsia="Noto Sans Symbols" w:hAnsi="Noto Sans Symbols" w:cs="Noto Sans Symbols"/>
      </w:rPr>
    </w:lvl>
    <w:lvl w:ilvl="3">
      <w:start w:val="1"/>
      <w:numFmt w:val="bullet"/>
      <w:lvlText w:val="●"/>
      <w:lvlJc w:val="left"/>
      <w:pPr>
        <w:ind w:left="3731" w:hanging="360"/>
      </w:pPr>
      <w:rPr>
        <w:rFonts w:ascii="Noto Sans Symbols" w:eastAsia="Noto Sans Symbols" w:hAnsi="Noto Sans Symbols" w:cs="Noto Sans Symbols"/>
      </w:rPr>
    </w:lvl>
    <w:lvl w:ilvl="4">
      <w:start w:val="1"/>
      <w:numFmt w:val="bullet"/>
      <w:lvlText w:val="o"/>
      <w:lvlJc w:val="left"/>
      <w:pPr>
        <w:ind w:left="4451" w:hanging="360"/>
      </w:pPr>
      <w:rPr>
        <w:rFonts w:ascii="Courier New" w:eastAsia="Courier New" w:hAnsi="Courier New" w:cs="Courier New"/>
      </w:rPr>
    </w:lvl>
    <w:lvl w:ilvl="5">
      <w:start w:val="1"/>
      <w:numFmt w:val="bullet"/>
      <w:lvlText w:val="▪"/>
      <w:lvlJc w:val="left"/>
      <w:pPr>
        <w:ind w:left="5171" w:hanging="360"/>
      </w:pPr>
      <w:rPr>
        <w:rFonts w:ascii="Noto Sans Symbols" w:eastAsia="Noto Sans Symbols" w:hAnsi="Noto Sans Symbols" w:cs="Noto Sans Symbols"/>
      </w:rPr>
    </w:lvl>
    <w:lvl w:ilvl="6">
      <w:start w:val="1"/>
      <w:numFmt w:val="bullet"/>
      <w:lvlText w:val="●"/>
      <w:lvlJc w:val="left"/>
      <w:pPr>
        <w:ind w:left="5891" w:hanging="360"/>
      </w:pPr>
      <w:rPr>
        <w:rFonts w:ascii="Noto Sans Symbols" w:eastAsia="Noto Sans Symbols" w:hAnsi="Noto Sans Symbols" w:cs="Noto Sans Symbols"/>
      </w:rPr>
    </w:lvl>
    <w:lvl w:ilvl="7">
      <w:start w:val="1"/>
      <w:numFmt w:val="bullet"/>
      <w:lvlText w:val="o"/>
      <w:lvlJc w:val="left"/>
      <w:pPr>
        <w:ind w:left="6611" w:hanging="360"/>
      </w:pPr>
      <w:rPr>
        <w:rFonts w:ascii="Courier New" w:eastAsia="Courier New" w:hAnsi="Courier New" w:cs="Courier New"/>
      </w:rPr>
    </w:lvl>
    <w:lvl w:ilvl="8">
      <w:start w:val="1"/>
      <w:numFmt w:val="bullet"/>
      <w:lvlText w:val="▪"/>
      <w:lvlJc w:val="left"/>
      <w:pPr>
        <w:ind w:left="7331" w:hanging="360"/>
      </w:pPr>
      <w:rPr>
        <w:rFonts w:ascii="Noto Sans Symbols" w:eastAsia="Noto Sans Symbols" w:hAnsi="Noto Sans Symbols" w:cs="Noto Sans Symbols"/>
      </w:rPr>
    </w:lvl>
  </w:abstractNum>
  <w:abstractNum w:abstractNumId="36"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37" w15:restartNumberingAfterBreak="0">
    <w:nsid w:val="13056074"/>
    <w:multiLevelType w:val="multilevel"/>
    <w:tmpl w:val="1526B16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39" w15:restartNumberingAfterBreak="0">
    <w:nsid w:val="1343141A"/>
    <w:multiLevelType w:val="multilevel"/>
    <w:tmpl w:val="985C769A"/>
    <w:lvl w:ilvl="0">
      <w:start w:val="10"/>
      <w:numFmt w:val="upperLetter"/>
      <w:lvlText w:val="%1)"/>
      <w:lvlJc w:val="left"/>
      <w:pPr>
        <w:ind w:left="1143" w:hanging="567"/>
      </w:pPr>
      <w:rPr>
        <w:rFonts w:ascii="Arial" w:eastAsia="Arial" w:hAnsi="Arial" w:cs="Arial"/>
        <w:sz w:val="22"/>
        <w:szCs w:val="22"/>
      </w:rPr>
    </w:lvl>
    <w:lvl w:ilvl="1">
      <w:start w:val="1"/>
      <w:numFmt w:val="decimal"/>
      <w:lvlText w:val="%2."/>
      <w:lvlJc w:val="left"/>
      <w:pPr>
        <w:ind w:left="1959" w:hanging="360"/>
      </w:pPr>
      <w:rPr>
        <w:rFonts w:ascii="Arial" w:eastAsia="Arial" w:hAnsi="Arial" w:cs="Arial"/>
        <w:sz w:val="22"/>
        <w:szCs w:val="22"/>
      </w:rPr>
    </w:lvl>
    <w:lvl w:ilvl="2">
      <w:numFmt w:val="bullet"/>
      <w:lvlText w:val="•"/>
      <w:lvlJc w:val="left"/>
      <w:pPr>
        <w:ind w:left="3016" w:hanging="360"/>
      </w:pPr>
    </w:lvl>
    <w:lvl w:ilvl="3">
      <w:numFmt w:val="bullet"/>
      <w:lvlText w:val="•"/>
      <w:lvlJc w:val="left"/>
      <w:pPr>
        <w:ind w:left="4073" w:hanging="360"/>
      </w:pPr>
    </w:lvl>
    <w:lvl w:ilvl="4">
      <w:numFmt w:val="bullet"/>
      <w:lvlText w:val="•"/>
      <w:lvlJc w:val="left"/>
      <w:pPr>
        <w:ind w:left="5130" w:hanging="360"/>
      </w:pPr>
    </w:lvl>
    <w:lvl w:ilvl="5">
      <w:numFmt w:val="bullet"/>
      <w:lvlText w:val="•"/>
      <w:lvlJc w:val="left"/>
      <w:pPr>
        <w:ind w:left="6186" w:hanging="360"/>
      </w:pPr>
    </w:lvl>
    <w:lvl w:ilvl="6">
      <w:numFmt w:val="bullet"/>
      <w:lvlText w:val="•"/>
      <w:lvlJc w:val="left"/>
      <w:pPr>
        <w:ind w:left="7243" w:hanging="360"/>
      </w:pPr>
    </w:lvl>
    <w:lvl w:ilvl="7">
      <w:numFmt w:val="bullet"/>
      <w:lvlText w:val="•"/>
      <w:lvlJc w:val="left"/>
      <w:pPr>
        <w:ind w:left="8300" w:hanging="360"/>
      </w:pPr>
    </w:lvl>
    <w:lvl w:ilvl="8">
      <w:numFmt w:val="bullet"/>
      <w:lvlText w:val="•"/>
      <w:lvlJc w:val="left"/>
      <w:pPr>
        <w:ind w:left="9356" w:hanging="360"/>
      </w:pPr>
    </w:lvl>
  </w:abstractNum>
  <w:abstractNum w:abstractNumId="40"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42" w15:restartNumberingAfterBreak="0">
    <w:nsid w:val="155B094D"/>
    <w:multiLevelType w:val="multilevel"/>
    <w:tmpl w:val="1C9026D4"/>
    <w:lvl w:ilvl="0">
      <w:start w:val="1"/>
      <w:numFmt w:val="upperLetter"/>
      <w:lvlText w:val="%1)"/>
      <w:lvlJc w:val="left"/>
      <w:pPr>
        <w:ind w:left="360" w:hanging="360"/>
      </w:pPr>
      <w:rPr>
        <w:b/>
      </w:rPr>
    </w:lvl>
    <w:lvl w:ilvl="1">
      <w:numFmt w:val="bullet"/>
      <w:lvlText w:val="•"/>
      <w:lvlJc w:val="left"/>
      <w:pPr>
        <w:ind w:left="1436" w:hanging="360"/>
      </w:pPr>
    </w:lvl>
    <w:lvl w:ilvl="2">
      <w:numFmt w:val="bullet"/>
      <w:lvlText w:val="•"/>
      <w:lvlJc w:val="left"/>
      <w:pPr>
        <w:ind w:left="2513" w:hanging="360"/>
      </w:pPr>
    </w:lvl>
    <w:lvl w:ilvl="3">
      <w:numFmt w:val="bullet"/>
      <w:lvlText w:val="•"/>
      <w:lvlJc w:val="left"/>
      <w:pPr>
        <w:ind w:left="3590" w:hanging="360"/>
      </w:pPr>
    </w:lvl>
    <w:lvl w:ilvl="4">
      <w:numFmt w:val="bullet"/>
      <w:lvlText w:val="•"/>
      <w:lvlJc w:val="left"/>
      <w:pPr>
        <w:ind w:left="4667" w:hanging="360"/>
      </w:pPr>
    </w:lvl>
    <w:lvl w:ilvl="5">
      <w:numFmt w:val="bullet"/>
      <w:lvlText w:val="•"/>
      <w:lvlJc w:val="left"/>
      <w:pPr>
        <w:ind w:left="5744" w:hanging="360"/>
      </w:pPr>
    </w:lvl>
    <w:lvl w:ilvl="6">
      <w:numFmt w:val="bullet"/>
      <w:lvlText w:val="•"/>
      <w:lvlJc w:val="left"/>
      <w:pPr>
        <w:ind w:left="6821" w:hanging="360"/>
      </w:pPr>
    </w:lvl>
    <w:lvl w:ilvl="7">
      <w:numFmt w:val="bullet"/>
      <w:lvlText w:val="•"/>
      <w:lvlJc w:val="left"/>
      <w:pPr>
        <w:ind w:left="7898" w:hanging="360"/>
      </w:pPr>
    </w:lvl>
    <w:lvl w:ilvl="8">
      <w:numFmt w:val="bullet"/>
      <w:lvlText w:val="•"/>
      <w:lvlJc w:val="left"/>
      <w:pPr>
        <w:ind w:left="8975" w:hanging="360"/>
      </w:pPr>
    </w:lvl>
  </w:abstractNum>
  <w:abstractNum w:abstractNumId="43"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44"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45"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46"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47" w15:restartNumberingAfterBreak="0">
    <w:nsid w:val="170E1C86"/>
    <w:multiLevelType w:val="multilevel"/>
    <w:tmpl w:val="FA8ED974"/>
    <w:lvl w:ilvl="0">
      <w:start w:val="1"/>
      <w:numFmt w:val="decimal"/>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48" w15:restartNumberingAfterBreak="0">
    <w:nsid w:val="17445219"/>
    <w:multiLevelType w:val="multilevel"/>
    <w:tmpl w:val="C564258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9"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50" w15:restartNumberingAfterBreak="0">
    <w:nsid w:val="17D455F7"/>
    <w:multiLevelType w:val="multilevel"/>
    <w:tmpl w:val="6B2A8F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15:restartNumberingAfterBreak="0">
    <w:nsid w:val="17F849B2"/>
    <w:multiLevelType w:val="multilevel"/>
    <w:tmpl w:val="CBD43252"/>
    <w:lvl w:ilvl="0">
      <w:start w:val="1"/>
      <w:numFmt w:val="upperLetter"/>
      <w:lvlText w:val="%1)"/>
      <w:lvlJc w:val="left"/>
      <w:pPr>
        <w:ind w:left="396" w:hanging="396"/>
      </w:pPr>
      <w:rPr>
        <w:rFonts w:ascii="Arial" w:eastAsia="Arial" w:hAnsi="Arial" w:cs="Arial"/>
        <w:sz w:val="20"/>
        <w:szCs w:val="20"/>
      </w:rPr>
    </w:lvl>
    <w:lvl w:ilvl="1">
      <w:numFmt w:val="bullet"/>
      <w:lvlText w:val="•"/>
      <w:lvlJc w:val="left"/>
      <w:pPr>
        <w:ind w:left="1456" w:hanging="396"/>
      </w:pPr>
    </w:lvl>
    <w:lvl w:ilvl="2">
      <w:numFmt w:val="bullet"/>
      <w:lvlText w:val="•"/>
      <w:lvlJc w:val="left"/>
      <w:pPr>
        <w:ind w:left="2515" w:hanging="396"/>
      </w:pPr>
    </w:lvl>
    <w:lvl w:ilvl="3">
      <w:numFmt w:val="bullet"/>
      <w:lvlText w:val="•"/>
      <w:lvlJc w:val="left"/>
      <w:pPr>
        <w:ind w:left="3574" w:hanging="396"/>
      </w:pPr>
    </w:lvl>
    <w:lvl w:ilvl="4">
      <w:numFmt w:val="bullet"/>
      <w:lvlText w:val="•"/>
      <w:lvlJc w:val="left"/>
      <w:pPr>
        <w:ind w:left="4633" w:hanging="396"/>
      </w:pPr>
    </w:lvl>
    <w:lvl w:ilvl="5">
      <w:numFmt w:val="bullet"/>
      <w:lvlText w:val="•"/>
      <w:lvlJc w:val="left"/>
      <w:pPr>
        <w:ind w:left="5692" w:hanging="396"/>
      </w:pPr>
    </w:lvl>
    <w:lvl w:ilvl="6">
      <w:numFmt w:val="bullet"/>
      <w:lvlText w:val="•"/>
      <w:lvlJc w:val="left"/>
      <w:pPr>
        <w:ind w:left="6751" w:hanging="396"/>
      </w:pPr>
    </w:lvl>
    <w:lvl w:ilvl="7">
      <w:numFmt w:val="bullet"/>
      <w:lvlText w:val="•"/>
      <w:lvlJc w:val="left"/>
      <w:pPr>
        <w:ind w:left="7810" w:hanging="396"/>
      </w:pPr>
    </w:lvl>
    <w:lvl w:ilvl="8">
      <w:numFmt w:val="bullet"/>
      <w:lvlText w:val="•"/>
      <w:lvlJc w:val="left"/>
      <w:pPr>
        <w:ind w:left="8869" w:hanging="396"/>
      </w:pPr>
    </w:lvl>
  </w:abstractNum>
  <w:abstractNum w:abstractNumId="52" w15:restartNumberingAfterBreak="0">
    <w:nsid w:val="180D6EDD"/>
    <w:multiLevelType w:val="multilevel"/>
    <w:tmpl w:val="B58E7664"/>
    <w:lvl w:ilvl="0">
      <w:start w:val="1"/>
      <w:numFmt w:val="decimal"/>
      <w:lvlText w:val="%1."/>
      <w:lvlJc w:val="left"/>
      <w:pPr>
        <w:ind w:left="562" w:hanging="392"/>
      </w:pPr>
      <w:rPr>
        <w:rFonts w:ascii="Arial" w:eastAsia="Arial" w:hAnsi="Arial" w:cs="Arial"/>
        <w:b/>
        <w:sz w:val="20"/>
        <w:szCs w:val="20"/>
      </w:rPr>
    </w:lvl>
    <w:lvl w:ilvl="1">
      <w:start w:val="1"/>
      <w:numFmt w:val="upperLetter"/>
      <w:lvlText w:val="%2)"/>
      <w:lvlJc w:val="left"/>
      <w:pPr>
        <w:ind w:left="879" w:hanging="317"/>
      </w:pPr>
      <w:rPr>
        <w:rFonts w:ascii="Arial" w:eastAsia="Arial" w:hAnsi="Arial" w:cs="Arial"/>
        <w:b/>
        <w:sz w:val="20"/>
        <w:szCs w:val="20"/>
      </w:rPr>
    </w:lvl>
    <w:lvl w:ilvl="2">
      <w:start w:val="1"/>
      <w:numFmt w:val="decimal"/>
      <w:lvlText w:val="%3."/>
      <w:lvlJc w:val="left"/>
      <w:pPr>
        <w:ind w:left="1419" w:hanging="540"/>
      </w:pPr>
      <w:rPr>
        <w:rFonts w:ascii="Arial" w:eastAsia="Arial" w:hAnsi="Arial" w:cs="Arial"/>
        <w:b/>
        <w:sz w:val="22"/>
        <w:szCs w:val="22"/>
      </w:rPr>
    </w:lvl>
    <w:lvl w:ilvl="3">
      <w:start w:val="1"/>
      <w:numFmt w:val="decimal"/>
      <w:lvlText w:val="%3.%4."/>
      <w:lvlJc w:val="left"/>
      <w:pPr>
        <w:ind w:left="1448" w:hanging="431"/>
      </w:pPr>
      <w:rPr>
        <w:rFonts w:ascii="Arial" w:eastAsia="Arial" w:hAnsi="Arial" w:cs="Arial"/>
        <w:sz w:val="22"/>
        <w:szCs w:val="22"/>
      </w:rPr>
    </w:lvl>
    <w:lvl w:ilvl="4">
      <w:numFmt w:val="bullet"/>
      <w:lvlText w:val="•"/>
      <w:lvlJc w:val="left"/>
      <w:pPr>
        <w:ind w:left="2872" w:hanging="432"/>
      </w:pPr>
    </w:lvl>
    <w:lvl w:ilvl="5">
      <w:numFmt w:val="bullet"/>
      <w:lvlText w:val="•"/>
      <w:lvlJc w:val="left"/>
      <w:pPr>
        <w:ind w:left="4305" w:hanging="432"/>
      </w:pPr>
    </w:lvl>
    <w:lvl w:ilvl="6">
      <w:numFmt w:val="bullet"/>
      <w:lvlText w:val="•"/>
      <w:lvlJc w:val="left"/>
      <w:pPr>
        <w:ind w:left="5738" w:hanging="432"/>
      </w:pPr>
    </w:lvl>
    <w:lvl w:ilvl="7">
      <w:numFmt w:val="bullet"/>
      <w:lvlText w:val="•"/>
      <w:lvlJc w:val="left"/>
      <w:pPr>
        <w:ind w:left="7171" w:hanging="432"/>
      </w:pPr>
    </w:lvl>
    <w:lvl w:ilvl="8">
      <w:numFmt w:val="bullet"/>
      <w:lvlText w:val="•"/>
      <w:lvlJc w:val="left"/>
      <w:pPr>
        <w:ind w:left="8604" w:hanging="432"/>
      </w:pPr>
    </w:lvl>
  </w:abstractNum>
  <w:abstractNum w:abstractNumId="53"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1BEA0EDF"/>
    <w:multiLevelType w:val="multilevel"/>
    <w:tmpl w:val="9DD4659E"/>
    <w:lvl w:ilvl="0">
      <w:start w:val="1"/>
      <w:numFmt w:val="lowerLetter"/>
      <w:lvlText w:val="%1)"/>
      <w:lvlJc w:val="left"/>
      <w:pPr>
        <w:ind w:left="360" w:hanging="360"/>
      </w:pPr>
      <w:rPr>
        <w:b/>
        <w:bCs/>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5"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56"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57" w15:restartNumberingAfterBreak="0">
    <w:nsid w:val="1F3208EF"/>
    <w:multiLevelType w:val="multilevel"/>
    <w:tmpl w:val="ECC4E070"/>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8"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59" w15:restartNumberingAfterBreak="0">
    <w:nsid w:val="21E63E98"/>
    <w:multiLevelType w:val="multilevel"/>
    <w:tmpl w:val="029EB9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0"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61"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62" w15:restartNumberingAfterBreak="0">
    <w:nsid w:val="22A00F11"/>
    <w:multiLevelType w:val="multilevel"/>
    <w:tmpl w:val="63869A3E"/>
    <w:lvl w:ilvl="0">
      <w:start w:val="1"/>
      <w:numFmt w:val="upperLetter"/>
      <w:lvlText w:val="%1)"/>
      <w:lvlJc w:val="left"/>
      <w:pPr>
        <w:ind w:left="1446" w:hanging="567"/>
      </w:pPr>
      <w:rPr>
        <w:rFonts w:ascii="Arial" w:eastAsia="Arial" w:hAnsi="Arial" w:cs="Arial"/>
        <w:sz w:val="22"/>
        <w:szCs w:val="22"/>
      </w:rPr>
    </w:lvl>
    <w:lvl w:ilvl="1">
      <w:numFmt w:val="bullet"/>
      <w:lvlText w:val="•"/>
      <w:lvlJc w:val="left"/>
      <w:pPr>
        <w:ind w:left="2443" w:hanging="566"/>
      </w:pPr>
    </w:lvl>
    <w:lvl w:ilvl="2">
      <w:numFmt w:val="bullet"/>
      <w:lvlText w:val="•"/>
      <w:lvlJc w:val="left"/>
      <w:pPr>
        <w:ind w:left="3446" w:hanging="566"/>
      </w:pPr>
    </w:lvl>
    <w:lvl w:ilvl="3">
      <w:numFmt w:val="bullet"/>
      <w:lvlText w:val="•"/>
      <w:lvlJc w:val="left"/>
      <w:pPr>
        <w:ind w:left="4449" w:hanging="567"/>
      </w:pPr>
    </w:lvl>
    <w:lvl w:ilvl="4">
      <w:numFmt w:val="bullet"/>
      <w:lvlText w:val="•"/>
      <w:lvlJc w:val="left"/>
      <w:pPr>
        <w:ind w:left="5452" w:hanging="566"/>
      </w:pPr>
    </w:lvl>
    <w:lvl w:ilvl="5">
      <w:numFmt w:val="bullet"/>
      <w:lvlText w:val="•"/>
      <w:lvlJc w:val="left"/>
      <w:pPr>
        <w:ind w:left="6455" w:hanging="567"/>
      </w:pPr>
    </w:lvl>
    <w:lvl w:ilvl="6">
      <w:numFmt w:val="bullet"/>
      <w:lvlText w:val="•"/>
      <w:lvlJc w:val="left"/>
      <w:pPr>
        <w:ind w:left="7458" w:hanging="567"/>
      </w:pPr>
    </w:lvl>
    <w:lvl w:ilvl="7">
      <w:numFmt w:val="bullet"/>
      <w:lvlText w:val="•"/>
      <w:lvlJc w:val="left"/>
      <w:pPr>
        <w:ind w:left="8461" w:hanging="567"/>
      </w:pPr>
    </w:lvl>
    <w:lvl w:ilvl="8">
      <w:numFmt w:val="bullet"/>
      <w:lvlText w:val="•"/>
      <w:lvlJc w:val="left"/>
      <w:pPr>
        <w:ind w:left="9464" w:hanging="567"/>
      </w:pPr>
    </w:lvl>
  </w:abstractNum>
  <w:abstractNum w:abstractNumId="63"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64" w15:restartNumberingAfterBreak="0">
    <w:nsid w:val="2351190B"/>
    <w:multiLevelType w:val="multilevel"/>
    <w:tmpl w:val="CA98AB36"/>
    <w:lvl w:ilvl="0">
      <w:start w:val="5"/>
      <w:numFmt w:val="upperLetter"/>
      <w:lvlText w:val="%1)"/>
      <w:lvlJc w:val="left"/>
      <w:pPr>
        <w:ind w:left="567" w:hanging="567"/>
      </w:pPr>
      <w:rPr>
        <w:rFonts w:ascii="Arial" w:eastAsia="Arial" w:hAnsi="Arial" w:cs="Arial"/>
        <w:sz w:val="22"/>
        <w:szCs w:val="22"/>
      </w:rPr>
    </w:lvl>
    <w:lvl w:ilvl="1">
      <w:numFmt w:val="bullet"/>
      <w:lvlText w:val="•"/>
      <w:lvlJc w:val="left"/>
      <w:pPr>
        <w:ind w:left="1564" w:hanging="567"/>
      </w:pPr>
    </w:lvl>
    <w:lvl w:ilvl="2">
      <w:numFmt w:val="bullet"/>
      <w:lvlText w:val="•"/>
      <w:lvlJc w:val="left"/>
      <w:pPr>
        <w:ind w:left="2567" w:hanging="567"/>
      </w:pPr>
    </w:lvl>
    <w:lvl w:ilvl="3">
      <w:numFmt w:val="bullet"/>
      <w:lvlText w:val="•"/>
      <w:lvlJc w:val="left"/>
      <w:pPr>
        <w:ind w:left="3570" w:hanging="567"/>
      </w:pPr>
    </w:lvl>
    <w:lvl w:ilvl="4">
      <w:numFmt w:val="bullet"/>
      <w:lvlText w:val="•"/>
      <w:lvlJc w:val="left"/>
      <w:pPr>
        <w:ind w:left="4573" w:hanging="567"/>
      </w:pPr>
    </w:lvl>
    <w:lvl w:ilvl="5">
      <w:numFmt w:val="bullet"/>
      <w:lvlText w:val="•"/>
      <w:lvlJc w:val="left"/>
      <w:pPr>
        <w:ind w:left="5576" w:hanging="567"/>
      </w:pPr>
    </w:lvl>
    <w:lvl w:ilvl="6">
      <w:numFmt w:val="bullet"/>
      <w:lvlText w:val="•"/>
      <w:lvlJc w:val="left"/>
      <w:pPr>
        <w:ind w:left="6579" w:hanging="567"/>
      </w:pPr>
    </w:lvl>
    <w:lvl w:ilvl="7">
      <w:numFmt w:val="bullet"/>
      <w:lvlText w:val="•"/>
      <w:lvlJc w:val="left"/>
      <w:pPr>
        <w:ind w:left="7582" w:hanging="567"/>
      </w:pPr>
    </w:lvl>
    <w:lvl w:ilvl="8">
      <w:numFmt w:val="bullet"/>
      <w:lvlText w:val="•"/>
      <w:lvlJc w:val="left"/>
      <w:pPr>
        <w:ind w:left="8585" w:hanging="567"/>
      </w:pPr>
    </w:lvl>
  </w:abstractNum>
  <w:abstractNum w:abstractNumId="65" w15:restartNumberingAfterBreak="0">
    <w:nsid w:val="242B5084"/>
    <w:multiLevelType w:val="multilevel"/>
    <w:tmpl w:val="5ED6966E"/>
    <w:lvl w:ilvl="0">
      <w:start w:val="1"/>
      <w:numFmt w:val="lowerLetter"/>
      <w:lvlText w:val="%1."/>
      <w:lvlJc w:val="left"/>
      <w:pPr>
        <w:ind w:left="1211" w:hanging="360"/>
      </w:pPr>
      <w:rPr>
        <w:b w:val="0"/>
      </w:r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66"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67"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68" w15:restartNumberingAfterBreak="0">
    <w:nsid w:val="25381388"/>
    <w:multiLevelType w:val="multilevel"/>
    <w:tmpl w:val="DF7650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9"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26CB766B"/>
    <w:multiLevelType w:val="multilevel"/>
    <w:tmpl w:val="629EB448"/>
    <w:lvl w:ilvl="0">
      <w:start w:val="1"/>
      <w:numFmt w:val="decimal"/>
      <w:lvlText w:val="%1"/>
      <w:lvlJc w:val="left"/>
      <w:pPr>
        <w:ind w:left="360" w:hanging="360"/>
      </w:pPr>
    </w:lvl>
    <w:lvl w:ilvl="1">
      <w:start w:val="1"/>
      <w:numFmt w:val="decimal"/>
      <w:lvlText w:val="%1.%2"/>
      <w:lvlJc w:val="left"/>
      <w:pPr>
        <w:ind w:left="1081" w:hanging="360"/>
      </w:pPr>
    </w:lvl>
    <w:lvl w:ilvl="2">
      <w:start w:val="1"/>
      <w:numFmt w:val="decimal"/>
      <w:lvlText w:val="%1.%2.%3"/>
      <w:lvlJc w:val="left"/>
      <w:pPr>
        <w:ind w:left="2162" w:hanging="720"/>
      </w:pPr>
    </w:lvl>
    <w:lvl w:ilvl="3">
      <w:start w:val="1"/>
      <w:numFmt w:val="decimal"/>
      <w:lvlText w:val="%1.%2.%3.%4"/>
      <w:lvlJc w:val="left"/>
      <w:pPr>
        <w:ind w:left="2883" w:hanging="720"/>
      </w:pPr>
    </w:lvl>
    <w:lvl w:ilvl="4">
      <w:start w:val="1"/>
      <w:numFmt w:val="decimal"/>
      <w:lvlText w:val="%1.%2.%3.%4.%5"/>
      <w:lvlJc w:val="left"/>
      <w:pPr>
        <w:ind w:left="3964" w:hanging="1080"/>
      </w:pPr>
    </w:lvl>
    <w:lvl w:ilvl="5">
      <w:start w:val="1"/>
      <w:numFmt w:val="decimal"/>
      <w:lvlText w:val="%1.%2.%3.%4.%5.%6"/>
      <w:lvlJc w:val="left"/>
      <w:pPr>
        <w:ind w:left="4685" w:hanging="1080"/>
      </w:pPr>
    </w:lvl>
    <w:lvl w:ilvl="6">
      <w:start w:val="1"/>
      <w:numFmt w:val="decimal"/>
      <w:lvlText w:val="%1.%2.%3.%4.%5.%6.%7"/>
      <w:lvlJc w:val="left"/>
      <w:pPr>
        <w:ind w:left="5766" w:hanging="1440"/>
      </w:pPr>
    </w:lvl>
    <w:lvl w:ilvl="7">
      <w:start w:val="1"/>
      <w:numFmt w:val="decimal"/>
      <w:lvlText w:val="%1.%2.%3.%4.%5.%6.%7.%8"/>
      <w:lvlJc w:val="left"/>
      <w:pPr>
        <w:ind w:left="6487" w:hanging="1440"/>
      </w:pPr>
    </w:lvl>
    <w:lvl w:ilvl="8">
      <w:start w:val="1"/>
      <w:numFmt w:val="decimal"/>
      <w:lvlText w:val="%1.%2.%3.%4.%5.%6.%7.%8.%9"/>
      <w:lvlJc w:val="left"/>
      <w:pPr>
        <w:ind w:left="7568" w:hanging="1800"/>
      </w:pPr>
    </w:lvl>
  </w:abstractNum>
  <w:abstractNum w:abstractNumId="71"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72" w15:restartNumberingAfterBreak="0">
    <w:nsid w:val="290568E3"/>
    <w:multiLevelType w:val="multilevel"/>
    <w:tmpl w:val="5532B552"/>
    <w:lvl w:ilvl="0">
      <w:start w:val="1"/>
      <w:numFmt w:val="upperLetter"/>
      <w:lvlText w:val="%1)"/>
      <w:lvlJc w:val="left"/>
      <w:pPr>
        <w:ind w:left="795" w:hanging="567"/>
      </w:pPr>
      <w:rPr>
        <w:rFonts w:ascii="Arial" w:eastAsia="Arial" w:hAnsi="Arial" w:cs="Arial"/>
        <w:sz w:val="22"/>
        <w:szCs w:val="22"/>
      </w:rPr>
    </w:lvl>
    <w:lvl w:ilvl="1">
      <w:numFmt w:val="bullet"/>
      <w:lvlText w:val="•"/>
      <w:lvlJc w:val="left"/>
      <w:pPr>
        <w:ind w:left="1867" w:hanging="567"/>
      </w:pPr>
    </w:lvl>
    <w:lvl w:ilvl="2">
      <w:numFmt w:val="bullet"/>
      <w:lvlText w:val="•"/>
      <w:lvlJc w:val="left"/>
      <w:pPr>
        <w:ind w:left="2934" w:hanging="567"/>
      </w:pPr>
    </w:lvl>
    <w:lvl w:ilvl="3">
      <w:numFmt w:val="bullet"/>
      <w:lvlText w:val="•"/>
      <w:lvlJc w:val="left"/>
      <w:pPr>
        <w:ind w:left="4001" w:hanging="566"/>
      </w:pPr>
    </w:lvl>
    <w:lvl w:ilvl="4">
      <w:numFmt w:val="bullet"/>
      <w:lvlText w:val="•"/>
      <w:lvlJc w:val="left"/>
      <w:pPr>
        <w:ind w:left="5068" w:hanging="567"/>
      </w:pPr>
    </w:lvl>
    <w:lvl w:ilvl="5">
      <w:numFmt w:val="bullet"/>
      <w:lvlText w:val="•"/>
      <w:lvlJc w:val="left"/>
      <w:pPr>
        <w:ind w:left="6135" w:hanging="567"/>
      </w:pPr>
    </w:lvl>
    <w:lvl w:ilvl="6">
      <w:numFmt w:val="bullet"/>
      <w:lvlText w:val="•"/>
      <w:lvlJc w:val="left"/>
      <w:pPr>
        <w:ind w:left="7202" w:hanging="567"/>
      </w:pPr>
    </w:lvl>
    <w:lvl w:ilvl="7">
      <w:numFmt w:val="bullet"/>
      <w:lvlText w:val="•"/>
      <w:lvlJc w:val="left"/>
      <w:pPr>
        <w:ind w:left="8269" w:hanging="567"/>
      </w:pPr>
    </w:lvl>
    <w:lvl w:ilvl="8">
      <w:numFmt w:val="bullet"/>
      <w:lvlText w:val="•"/>
      <w:lvlJc w:val="left"/>
      <w:pPr>
        <w:ind w:left="9336" w:hanging="567"/>
      </w:pPr>
    </w:lvl>
  </w:abstractNum>
  <w:abstractNum w:abstractNumId="73"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4" w15:restartNumberingAfterBreak="0">
    <w:nsid w:val="2A053256"/>
    <w:multiLevelType w:val="multilevel"/>
    <w:tmpl w:val="8098D7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5" w15:restartNumberingAfterBreak="0">
    <w:nsid w:val="2AC46998"/>
    <w:multiLevelType w:val="multilevel"/>
    <w:tmpl w:val="76564F94"/>
    <w:lvl w:ilvl="0">
      <w:start w:val="4"/>
      <w:numFmt w:val="decimal"/>
      <w:lvlText w:val="%1."/>
      <w:lvlJc w:val="left"/>
      <w:pPr>
        <w:ind w:left="418" w:hanging="248"/>
      </w:pPr>
      <w:rPr>
        <w:rFonts w:ascii="Arial" w:eastAsia="Arial" w:hAnsi="Arial" w:cs="Arial"/>
        <w:b/>
        <w:sz w:val="22"/>
        <w:szCs w:val="22"/>
      </w:rPr>
    </w:lvl>
    <w:lvl w:ilvl="1">
      <w:start w:val="1"/>
      <w:numFmt w:val="upperLetter"/>
      <w:lvlText w:val="%2)"/>
      <w:lvlJc w:val="left"/>
      <w:pPr>
        <w:ind w:left="795" w:hanging="567"/>
      </w:pPr>
      <w:rPr>
        <w:rFonts w:ascii="Arial" w:eastAsia="Arial" w:hAnsi="Arial" w:cs="Arial"/>
        <w:sz w:val="22"/>
        <w:szCs w:val="22"/>
      </w:rPr>
    </w:lvl>
    <w:lvl w:ilvl="2">
      <w:numFmt w:val="bullet"/>
      <w:lvlText w:val="•"/>
      <w:lvlJc w:val="left"/>
      <w:pPr>
        <w:ind w:left="1985" w:hanging="567"/>
      </w:pPr>
    </w:lvl>
    <w:lvl w:ilvl="3">
      <w:numFmt w:val="bullet"/>
      <w:lvlText w:val="•"/>
      <w:lvlJc w:val="left"/>
      <w:pPr>
        <w:ind w:left="3171" w:hanging="566"/>
      </w:pPr>
    </w:lvl>
    <w:lvl w:ilvl="4">
      <w:numFmt w:val="bullet"/>
      <w:lvlText w:val="•"/>
      <w:lvlJc w:val="left"/>
      <w:pPr>
        <w:ind w:left="4356" w:hanging="566"/>
      </w:pPr>
    </w:lvl>
    <w:lvl w:ilvl="5">
      <w:numFmt w:val="bullet"/>
      <w:lvlText w:val="•"/>
      <w:lvlJc w:val="left"/>
      <w:pPr>
        <w:ind w:left="5542" w:hanging="566"/>
      </w:pPr>
    </w:lvl>
    <w:lvl w:ilvl="6">
      <w:numFmt w:val="bullet"/>
      <w:lvlText w:val="•"/>
      <w:lvlJc w:val="left"/>
      <w:pPr>
        <w:ind w:left="6727" w:hanging="567"/>
      </w:pPr>
    </w:lvl>
    <w:lvl w:ilvl="7">
      <w:numFmt w:val="bullet"/>
      <w:lvlText w:val="•"/>
      <w:lvlJc w:val="left"/>
      <w:pPr>
        <w:ind w:left="7913" w:hanging="567"/>
      </w:pPr>
    </w:lvl>
    <w:lvl w:ilvl="8">
      <w:numFmt w:val="bullet"/>
      <w:lvlText w:val="•"/>
      <w:lvlJc w:val="left"/>
      <w:pPr>
        <w:ind w:left="9098" w:hanging="567"/>
      </w:pPr>
    </w:lvl>
  </w:abstractNum>
  <w:abstractNum w:abstractNumId="76"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77" w15:restartNumberingAfterBreak="0">
    <w:nsid w:val="2C1F5AE5"/>
    <w:multiLevelType w:val="hybridMultilevel"/>
    <w:tmpl w:val="46545208"/>
    <w:lvl w:ilvl="0" w:tplc="080A0001">
      <w:start w:val="1"/>
      <w:numFmt w:val="bullet"/>
      <w:lvlText w:val=""/>
      <w:lvlJc w:val="left"/>
      <w:pPr>
        <w:ind w:left="720" w:hanging="360"/>
      </w:pPr>
      <w:rPr>
        <w:rFonts w:ascii="Symbol" w:hAnsi="Symbol" w:hint="default"/>
      </w:rPr>
    </w:lvl>
    <w:lvl w:ilvl="1" w:tplc="080A000F">
      <w:start w:val="1"/>
      <w:numFmt w:val="decimal"/>
      <w:lvlText w:val="%2."/>
      <w:lvlJc w:val="left"/>
      <w:pPr>
        <w:ind w:left="1440" w:hanging="360"/>
      </w:p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8" w15:restartNumberingAfterBreak="0">
    <w:nsid w:val="2C493850"/>
    <w:multiLevelType w:val="multilevel"/>
    <w:tmpl w:val="294E21B0"/>
    <w:lvl w:ilvl="0">
      <w:start w:val="2"/>
      <w:numFmt w:val="decimal"/>
      <w:lvlText w:val="%1."/>
      <w:lvlJc w:val="left"/>
      <w:pPr>
        <w:ind w:left="540" w:hanging="540"/>
      </w:pPr>
    </w:lvl>
    <w:lvl w:ilvl="1">
      <w:start w:val="2"/>
      <w:numFmt w:val="decimal"/>
      <w:lvlText w:val="%1.%2."/>
      <w:lvlJc w:val="left"/>
      <w:pPr>
        <w:ind w:left="961" w:hanging="720"/>
      </w:pPr>
    </w:lvl>
    <w:lvl w:ilvl="2">
      <w:start w:val="1"/>
      <w:numFmt w:val="decimal"/>
      <w:lvlText w:val="%1.%2.%3."/>
      <w:lvlJc w:val="left"/>
      <w:pPr>
        <w:ind w:left="1202" w:hanging="720"/>
      </w:pPr>
      <w:rPr>
        <w:b w:val="0"/>
      </w:rPr>
    </w:lvl>
    <w:lvl w:ilvl="3">
      <w:start w:val="1"/>
      <w:numFmt w:val="decimal"/>
      <w:lvlText w:val="%1.%2.%3.%4."/>
      <w:lvlJc w:val="left"/>
      <w:pPr>
        <w:ind w:left="1803" w:hanging="1080"/>
      </w:pPr>
    </w:lvl>
    <w:lvl w:ilvl="4">
      <w:start w:val="1"/>
      <w:numFmt w:val="decimal"/>
      <w:lvlText w:val="%1.%2.%3.%4.%5."/>
      <w:lvlJc w:val="left"/>
      <w:pPr>
        <w:ind w:left="2044" w:hanging="1080"/>
      </w:pPr>
    </w:lvl>
    <w:lvl w:ilvl="5">
      <w:start w:val="1"/>
      <w:numFmt w:val="decimal"/>
      <w:lvlText w:val="%1.%2.%3.%4.%5.%6."/>
      <w:lvlJc w:val="left"/>
      <w:pPr>
        <w:ind w:left="2645" w:hanging="1440"/>
      </w:pPr>
    </w:lvl>
    <w:lvl w:ilvl="6">
      <w:start w:val="1"/>
      <w:numFmt w:val="decimal"/>
      <w:lvlText w:val="%1.%2.%3.%4.%5.%6.%7."/>
      <w:lvlJc w:val="left"/>
      <w:pPr>
        <w:ind w:left="2886" w:hanging="1439"/>
      </w:pPr>
    </w:lvl>
    <w:lvl w:ilvl="7">
      <w:start w:val="1"/>
      <w:numFmt w:val="decimal"/>
      <w:lvlText w:val="%1.%2.%3.%4.%5.%6.%7.%8."/>
      <w:lvlJc w:val="left"/>
      <w:pPr>
        <w:ind w:left="3487" w:hanging="1800"/>
      </w:pPr>
    </w:lvl>
    <w:lvl w:ilvl="8">
      <w:start w:val="1"/>
      <w:numFmt w:val="decimal"/>
      <w:lvlText w:val="%1.%2.%3.%4.%5.%6.%7.%8.%9."/>
      <w:lvlJc w:val="left"/>
      <w:pPr>
        <w:ind w:left="3728" w:hanging="1800"/>
      </w:pPr>
    </w:lvl>
  </w:abstractNum>
  <w:abstractNum w:abstractNumId="79"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80"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1"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82"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83"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4" w15:restartNumberingAfterBreak="0">
    <w:nsid w:val="2F3371CA"/>
    <w:multiLevelType w:val="multilevel"/>
    <w:tmpl w:val="5C52420C"/>
    <w:lvl w:ilvl="0">
      <w:start w:val="9"/>
      <w:numFmt w:val="upperLetter"/>
      <w:lvlText w:val="%1)"/>
      <w:lvlJc w:val="left"/>
      <w:pPr>
        <w:ind w:left="891" w:hanging="360"/>
      </w:pPr>
      <w:rPr>
        <w:rFonts w:ascii="Arial" w:eastAsia="Arial" w:hAnsi="Arial" w:cs="Arial"/>
        <w:sz w:val="22"/>
        <w:szCs w:val="22"/>
      </w:rPr>
    </w:lvl>
    <w:lvl w:ilvl="1">
      <w:numFmt w:val="bullet"/>
      <w:lvlText w:val="•"/>
      <w:lvlJc w:val="left"/>
      <w:pPr>
        <w:ind w:left="1957" w:hanging="360"/>
      </w:pPr>
    </w:lvl>
    <w:lvl w:ilvl="2">
      <w:numFmt w:val="bullet"/>
      <w:lvlText w:val="•"/>
      <w:lvlJc w:val="left"/>
      <w:pPr>
        <w:ind w:left="3014" w:hanging="360"/>
      </w:pPr>
    </w:lvl>
    <w:lvl w:ilvl="3">
      <w:numFmt w:val="bullet"/>
      <w:lvlText w:val="•"/>
      <w:lvlJc w:val="left"/>
      <w:pPr>
        <w:ind w:left="4071" w:hanging="360"/>
      </w:pPr>
    </w:lvl>
    <w:lvl w:ilvl="4">
      <w:numFmt w:val="bullet"/>
      <w:lvlText w:val="•"/>
      <w:lvlJc w:val="left"/>
      <w:pPr>
        <w:ind w:left="5128" w:hanging="360"/>
      </w:pPr>
    </w:lvl>
    <w:lvl w:ilvl="5">
      <w:numFmt w:val="bullet"/>
      <w:lvlText w:val="•"/>
      <w:lvlJc w:val="left"/>
      <w:pPr>
        <w:ind w:left="6185" w:hanging="360"/>
      </w:pPr>
    </w:lvl>
    <w:lvl w:ilvl="6">
      <w:numFmt w:val="bullet"/>
      <w:lvlText w:val="•"/>
      <w:lvlJc w:val="left"/>
      <w:pPr>
        <w:ind w:left="7242" w:hanging="360"/>
      </w:pPr>
    </w:lvl>
    <w:lvl w:ilvl="7">
      <w:numFmt w:val="bullet"/>
      <w:lvlText w:val="•"/>
      <w:lvlJc w:val="left"/>
      <w:pPr>
        <w:ind w:left="8299" w:hanging="360"/>
      </w:pPr>
    </w:lvl>
    <w:lvl w:ilvl="8">
      <w:numFmt w:val="bullet"/>
      <w:lvlText w:val="•"/>
      <w:lvlJc w:val="left"/>
      <w:pPr>
        <w:ind w:left="9356" w:hanging="360"/>
      </w:pPr>
    </w:lvl>
  </w:abstractNum>
  <w:abstractNum w:abstractNumId="85" w15:restartNumberingAfterBreak="0">
    <w:nsid w:val="2FBD28C3"/>
    <w:multiLevelType w:val="hybridMultilevel"/>
    <w:tmpl w:val="FD16E114"/>
    <w:lvl w:ilvl="0" w:tplc="08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86"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7" w15:restartNumberingAfterBreak="0">
    <w:nsid w:val="30FA2793"/>
    <w:multiLevelType w:val="hybridMultilevel"/>
    <w:tmpl w:val="0CF2DB72"/>
    <w:lvl w:ilvl="0" w:tplc="080A0001">
      <w:start w:val="1"/>
      <w:numFmt w:val="bullet"/>
      <w:lvlText w:val=""/>
      <w:lvlJc w:val="left"/>
      <w:pPr>
        <w:tabs>
          <w:tab w:val="num" w:pos="720"/>
        </w:tabs>
        <w:ind w:left="720" w:hanging="360"/>
      </w:pPr>
      <w:rPr>
        <w:rFonts w:ascii="Symbol" w:hAnsi="Symbol" w:hint="default"/>
      </w:rPr>
    </w:lvl>
    <w:lvl w:ilvl="1" w:tplc="080A0005">
      <w:start w:val="1"/>
      <w:numFmt w:val="bullet"/>
      <w:lvlText w:val=""/>
      <w:lvlJc w:val="left"/>
      <w:pPr>
        <w:ind w:left="2160" w:hanging="360"/>
      </w:pPr>
      <w:rPr>
        <w:rFonts w:ascii="Wingdings" w:hAnsi="Wingdings"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88" w15:restartNumberingAfterBreak="0">
    <w:nsid w:val="314D15D0"/>
    <w:multiLevelType w:val="multilevel"/>
    <w:tmpl w:val="DE562548"/>
    <w:lvl w:ilvl="0">
      <w:start w:val="3"/>
      <w:numFmt w:val="decimal"/>
      <w:lvlText w:val="%1."/>
      <w:lvlJc w:val="left"/>
      <w:pPr>
        <w:ind w:left="562" w:hanging="392"/>
      </w:pPr>
      <w:rPr>
        <w:rFonts w:ascii="Arial" w:eastAsia="Arial" w:hAnsi="Arial" w:cs="Arial"/>
        <w:b/>
        <w:sz w:val="20"/>
        <w:szCs w:val="20"/>
      </w:rPr>
    </w:lvl>
    <w:lvl w:ilvl="1">
      <w:start w:val="1"/>
      <w:numFmt w:val="upperLetter"/>
      <w:lvlText w:val="%2)"/>
      <w:lvlJc w:val="left"/>
      <w:pPr>
        <w:ind w:left="891" w:hanging="360"/>
      </w:pPr>
      <w:rPr>
        <w:rFonts w:ascii="Arial" w:eastAsia="Arial" w:hAnsi="Arial" w:cs="Arial"/>
        <w:sz w:val="22"/>
        <w:szCs w:val="22"/>
      </w:rPr>
    </w:lvl>
    <w:lvl w:ilvl="2">
      <w:numFmt w:val="bullet"/>
      <w:lvlText w:val="•"/>
      <w:lvlJc w:val="left"/>
      <w:pPr>
        <w:ind w:left="2074" w:hanging="360"/>
      </w:pPr>
    </w:lvl>
    <w:lvl w:ilvl="3">
      <w:numFmt w:val="bullet"/>
      <w:lvlText w:val="•"/>
      <w:lvlJc w:val="left"/>
      <w:pPr>
        <w:ind w:left="3248" w:hanging="360"/>
      </w:pPr>
    </w:lvl>
    <w:lvl w:ilvl="4">
      <w:numFmt w:val="bullet"/>
      <w:lvlText w:val="•"/>
      <w:lvlJc w:val="left"/>
      <w:pPr>
        <w:ind w:left="4423" w:hanging="360"/>
      </w:pPr>
    </w:lvl>
    <w:lvl w:ilvl="5">
      <w:numFmt w:val="bullet"/>
      <w:lvlText w:val="•"/>
      <w:lvlJc w:val="left"/>
      <w:pPr>
        <w:ind w:left="5597" w:hanging="360"/>
      </w:pPr>
    </w:lvl>
    <w:lvl w:ilvl="6">
      <w:numFmt w:val="bullet"/>
      <w:lvlText w:val="•"/>
      <w:lvlJc w:val="left"/>
      <w:pPr>
        <w:ind w:left="6772" w:hanging="360"/>
      </w:pPr>
    </w:lvl>
    <w:lvl w:ilvl="7">
      <w:numFmt w:val="bullet"/>
      <w:lvlText w:val="•"/>
      <w:lvlJc w:val="left"/>
      <w:pPr>
        <w:ind w:left="7946" w:hanging="360"/>
      </w:pPr>
    </w:lvl>
    <w:lvl w:ilvl="8">
      <w:numFmt w:val="bullet"/>
      <w:lvlText w:val="•"/>
      <w:lvlJc w:val="left"/>
      <w:pPr>
        <w:ind w:left="9121" w:hanging="360"/>
      </w:pPr>
    </w:lvl>
  </w:abstractNum>
  <w:abstractNum w:abstractNumId="89" w15:restartNumberingAfterBreak="0">
    <w:nsid w:val="31D1573D"/>
    <w:multiLevelType w:val="multilevel"/>
    <w:tmpl w:val="0FBC225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0"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1"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92" w15:restartNumberingAfterBreak="0">
    <w:nsid w:val="339E6325"/>
    <w:multiLevelType w:val="multilevel"/>
    <w:tmpl w:val="B77813CE"/>
    <w:lvl w:ilvl="0">
      <w:start w:val="2"/>
      <w:numFmt w:val="decimal"/>
      <w:lvlText w:val="%1"/>
      <w:lvlJc w:val="left"/>
      <w:pPr>
        <w:ind w:left="1087" w:hanging="492"/>
      </w:pPr>
    </w:lvl>
    <w:lvl w:ilvl="1">
      <w:start w:val="1"/>
      <w:numFmt w:val="decimal"/>
      <w:lvlText w:val="%1.%2"/>
      <w:lvlJc w:val="left"/>
      <w:pPr>
        <w:ind w:left="1627" w:hanging="492"/>
      </w:pPr>
      <w:rPr>
        <w:rFonts w:ascii="Arial" w:eastAsia="Arial" w:hAnsi="Arial" w:cs="Arial"/>
        <w:b/>
        <w:sz w:val="22"/>
        <w:szCs w:val="22"/>
      </w:rPr>
    </w:lvl>
    <w:lvl w:ilvl="2">
      <w:numFmt w:val="bullet"/>
      <w:lvlText w:val="•"/>
      <w:lvlJc w:val="left"/>
      <w:pPr>
        <w:ind w:left="3158" w:hanging="492"/>
      </w:pPr>
    </w:lvl>
    <w:lvl w:ilvl="3">
      <w:numFmt w:val="bullet"/>
      <w:lvlText w:val="•"/>
      <w:lvlJc w:val="left"/>
      <w:pPr>
        <w:ind w:left="4197" w:hanging="492"/>
      </w:pPr>
    </w:lvl>
    <w:lvl w:ilvl="4">
      <w:numFmt w:val="bullet"/>
      <w:lvlText w:val="•"/>
      <w:lvlJc w:val="left"/>
      <w:pPr>
        <w:ind w:left="5236" w:hanging="492"/>
      </w:pPr>
    </w:lvl>
    <w:lvl w:ilvl="5">
      <w:numFmt w:val="bullet"/>
      <w:lvlText w:val="•"/>
      <w:lvlJc w:val="left"/>
      <w:pPr>
        <w:ind w:left="6275" w:hanging="492"/>
      </w:pPr>
    </w:lvl>
    <w:lvl w:ilvl="6">
      <w:numFmt w:val="bullet"/>
      <w:lvlText w:val="•"/>
      <w:lvlJc w:val="left"/>
      <w:pPr>
        <w:ind w:left="7314" w:hanging="492"/>
      </w:pPr>
    </w:lvl>
    <w:lvl w:ilvl="7">
      <w:numFmt w:val="bullet"/>
      <w:lvlText w:val="•"/>
      <w:lvlJc w:val="left"/>
      <w:pPr>
        <w:ind w:left="8353" w:hanging="492"/>
      </w:pPr>
    </w:lvl>
    <w:lvl w:ilvl="8">
      <w:numFmt w:val="bullet"/>
      <w:lvlText w:val="•"/>
      <w:lvlJc w:val="left"/>
      <w:pPr>
        <w:ind w:left="9392" w:hanging="492"/>
      </w:pPr>
    </w:lvl>
  </w:abstractNum>
  <w:abstractNum w:abstractNumId="93"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94"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95" w15:restartNumberingAfterBreak="0">
    <w:nsid w:val="35A64CDB"/>
    <w:multiLevelType w:val="multilevel"/>
    <w:tmpl w:val="7DE65E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6" w15:restartNumberingAfterBreak="0">
    <w:nsid w:val="35DA2CA1"/>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7" w15:restartNumberingAfterBreak="0">
    <w:nsid w:val="35E26952"/>
    <w:multiLevelType w:val="multilevel"/>
    <w:tmpl w:val="8658884A"/>
    <w:lvl w:ilvl="0">
      <w:start w:val="1"/>
      <w:numFmt w:val="bullet"/>
      <w:lvlText w:val="●"/>
      <w:lvlJc w:val="left"/>
      <w:pPr>
        <w:ind w:left="770" w:hanging="360"/>
      </w:pPr>
      <w:rPr>
        <w:rFonts w:ascii="Noto Sans Symbols" w:eastAsia="Noto Sans Symbols" w:hAnsi="Noto Sans Symbols" w:cs="Noto Sans Symbols"/>
      </w:rPr>
    </w:lvl>
    <w:lvl w:ilvl="1">
      <w:start w:val="1"/>
      <w:numFmt w:val="bullet"/>
      <w:lvlText w:val="o"/>
      <w:lvlJc w:val="left"/>
      <w:pPr>
        <w:ind w:left="1490" w:hanging="360"/>
      </w:pPr>
      <w:rPr>
        <w:rFonts w:ascii="Courier New" w:eastAsia="Courier New" w:hAnsi="Courier New" w:cs="Courier New"/>
      </w:rPr>
    </w:lvl>
    <w:lvl w:ilvl="2">
      <w:start w:val="1"/>
      <w:numFmt w:val="bullet"/>
      <w:lvlText w:val="▪"/>
      <w:lvlJc w:val="left"/>
      <w:pPr>
        <w:ind w:left="2210" w:hanging="360"/>
      </w:pPr>
      <w:rPr>
        <w:rFonts w:ascii="Noto Sans Symbols" w:eastAsia="Noto Sans Symbols" w:hAnsi="Noto Sans Symbols" w:cs="Noto Sans Symbols"/>
      </w:rPr>
    </w:lvl>
    <w:lvl w:ilvl="3">
      <w:start w:val="1"/>
      <w:numFmt w:val="bullet"/>
      <w:lvlText w:val="●"/>
      <w:lvlJc w:val="left"/>
      <w:pPr>
        <w:ind w:left="2930" w:hanging="360"/>
      </w:pPr>
      <w:rPr>
        <w:rFonts w:ascii="Noto Sans Symbols" w:eastAsia="Noto Sans Symbols" w:hAnsi="Noto Sans Symbols" w:cs="Noto Sans Symbols"/>
      </w:rPr>
    </w:lvl>
    <w:lvl w:ilvl="4">
      <w:start w:val="1"/>
      <w:numFmt w:val="bullet"/>
      <w:lvlText w:val="o"/>
      <w:lvlJc w:val="left"/>
      <w:pPr>
        <w:ind w:left="3650" w:hanging="360"/>
      </w:pPr>
      <w:rPr>
        <w:rFonts w:ascii="Courier New" w:eastAsia="Courier New" w:hAnsi="Courier New" w:cs="Courier New"/>
      </w:rPr>
    </w:lvl>
    <w:lvl w:ilvl="5">
      <w:start w:val="1"/>
      <w:numFmt w:val="bullet"/>
      <w:lvlText w:val="▪"/>
      <w:lvlJc w:val="left"/>
      <w:pPr>
        <w:ind w:left="4370" w:hanging="360"/>
      </w:pPr>
      <w:rPr>
        <w:rFonts w:ascii="Noto Sans Symbols" w:eastAsia="Noto Sans Symbols" w:hAnsi="Noto Sans Symbols" w:cs="Noto Sans Symbols"/>
      </w:rPr>
    </w:lvl>
    <w:lvl w:ilvl="6">
      <w:start w:val="1"/>
      <w:numFmt w:val="bullet"/>
      <w:lvlText w:val="●"/>
      <w:lvlJc w:val="left"/>
      <w:pPr>
        <w:ind w:left="5090" w:hanging="360"/>
      </w:pPr>
      <w:rPr>
        <w:rFonts w:ascii="Noto Sans Symbols" w:eastAsia="Noto Sans Symbols" w:hAnsi="Noto Sans Symbols" w:cs="Noto Sans Symbols"/>
      </w:rPr>
    </w:lvl>
    <w:lvl w:ilvl="7">
      <w:start w:val="1"/>
      <w:numFmt w:val="bullet"/>
      <w:lvlText w:val="o"/>
      <w:lvlJc w:val="left"/>
      <w:pPr>
        <w:ind w:left="5810" w:hanging="360"/>
      </w:pPr>
      <w:rPr>
        <w:rFonts w:ascii="Courier New" w:eastAsia="Courier New" w:hAnsi="Courier New" w:cs="Courier New"/>
      </w:rPr>
    </w:lvl>
    <w:lvl w:ilvl="8">
      <w:start w:val="1"/>
      <w:numFmt w:val="bullet"/>
      <w:lvlText w:val="▪"/>
      <w:lvlJc w:val="left"/>
      <w:pPr>
        <w:ind w:left="6530" w:hanging="360"/>
      </w:pPr>
      <w:rPr>
        <w:rFonts w:ascii="Noto Sans Symbols" w:eastAsia="Noto Sans Symbols" w:hAnsi="Noto Sans Symbols" w:cs="Noto Sans Symbols"/>
      </w:rPr>
    </w:lvl>
  </w:abstractNum>
  <w:abstractNum w:abstractNumId="98" w15:restartNumberingAfterBreak="0">
    <w:nsid w:val="36395C51"/>
    <w:multiLevelType w:val="hybridMultilevel"/>
    <w:tmpl w:val="B420A9F2"/>
    <w:lvl w:ilvl="0" w:tplc="48C03E2E">
      <w:numFmt w:val="bullet"/>
      <w:lvlText w:val=""/>
      <w:lvlJc w:val="left"/>
      <w:pPr>
        <w:ind w:left="1102" w:hanging="360"/>
      </w:pPr>
      <w:rPr>
        <w:rFonts w:ascii="Symbol" w:eastAsia="Symbol" w:hAnsi="Symbol" w:cs="Symbol" w:hint="default"/>
        <w:w w:val="100"/>
        <w:sz w:val="24"/>
        <w:szCs w:val="24"/>
        <w:lang w:val="es-ES" w:eastAsia="en-US" w:bidi="ar-SA"/>
      </w:rPr>
    </w:lvl>
    <w:lvl w:ilvl="1" w:tplc="C914A224">
      <w:numFmt w:val="bullet"/>
      <w:lvlText w:val="o"/>
      <w:lvlJc w:val="left"/>
      <w:pPr>
        <w:ind w:left="1814" w:hanging="356"/>
      </w:pPr>
      <w:rPr>
        <w:rFonts w:ascii="Courier New" w:eastAsia="Courier New" w:hAnsi="Courier New" w:cs="Courier New" w:hint="default"/>
        <w:w w:val="100"/>
        <w:sz w:val="24"/>
        <w:szCs w:val="24"/>
        <w:lang w:val="es-ES" w:eastAsia="en-US" w:bidi="ar-SA"/>
      </w:rPr>
    </w:lvl>
    <w:lvl w:ilvl="2" w:tplc="DE8A17EC">
      <w:numFmt w:val="bullet"/>
      <w:lvlText w:val=""/>
      <w:lvlJc w:val="left"/>
      <w:pPr>
        <w:ind w:left="2542" w:hanging="360"/>
      </w:pPr>
      <w:rPr>
        <w:rFonts w:ascii="Wingdings" w:eastAsia="Wingdings" w:hAnsi="Wingdings" w:cs="Wingdings" w:hint="default"/>
        <w:w w:val="100"/>
        <w:sz w:val="24"/>
        <w:szCs w:val="24"/>
        <w:lang w:val="es-ES" w:eastAsia="en-US" w:bidi="ar-SA"/>
      </w:rPr>
    </w:lvl>
    <w:lvl w:ilvl="3" w:tplc="0424210A">
      <w:numFmt w:val="bullet"/>
      <w:lvlText w:val="•"/>
      <w:lvlJc w:val="left"/>
      <w:pPr>
        <w:ind w:left="3392" w:hanging="360"/>
      </w:pPr>
      <w:rPr>
        <w:rFonts w:hint="default"/>
        <w:lang w:val="es-ES" w:eastAsia="en-US" w:bidi="ar-SA"/>
      </w:rPr>
    </w:lvl>
    <w:lvl w:ilvl="4" w:tplc="E6447778">
      <w:numFmt w:val="bullet"/>
      <w:lvlText w:val="•"/>
      <w:lvlJc w:val="left"/>
      <w:pPr>
        <w:ind w:left="4245" w:hanging="360"/>
      </w:pPr>
      <w:rPr>
        <w:rFonts w:hint="default"/>
        <w:lang w:val="es-ES" w:eastAsia="en-US" w:bidi="ar-SA"/>
      </w:rPr>
    </w:lvl>
    <w:lvl w:ilvl="5" w:tplc="C0F06F6C">
      <w:numFmt w:val="bullet"/>
      <w:lvlText w:val="•"/>
      <w:lvlJc w:val="left"/>
      <w:pPr>
        <w:ind w:left="5097" w:hanging="360"/>
      </w:pPr>
      <w:rPr>
        <w:rFonts w:hint="default"/>
        <w:lang w:val="es-ES" w:eastAsia="en-US" w:bidi="ar-SA"/>
      </w:rPr>
    </w:lvl>
    <w:lvl w:ilvl="6" w:tplc="0732570A">
      <w:numFmt w:val="bullet"/>
      <w:lvlText w:val="•"/>
      <w:lvlJc w:val="left"/>
      <w:pPr>
        <w:ind w:left="5950" w:hanging="360"/>
      </w:pPr>
      <w:rPr>
        <w:rFonts w:hint="default"/>
        <w:lang w:val="es-ES" w:eastAsia="en-US" w:bidi="ar-SA"/>
      </w:rPr>
    </w:lvl>
    <w:lvl w:ilvl="7" w:tplc="6DFCD5DA">
      <w:numFmt w:val="bullet"/>
      <w:lvlText w:val="•"/>
      <w:lvlJc w:val="left"/>
      <w:pPr>
        <w:ind w:left="6802" w:hanging="360"/>
      </w:pPr>
      <w:rPr>
        <w:rFonts w:hint="default"/>
        <w:lang w:val="es-ES" w:eastAsia="en-US" w:bidi="ar-SA"/>
      </w:rPr>
    </w:lvl>
    <w:lvl w:ilvl="8" w:tplc="A03CBC74">
      <w:numFmt w:val="bullet"/>
      <w:lvlText w:val="•"/>
      <w:lvlJc w:val="left"/>
      <w:pPr>
        <w:ind w:left="7655" w:hanging="360"/>
      </w:pPr>
      <w:rPr>
        <w:rFonts w:hint="default"/>
        <w:lang w:val="es-ES" w:eastAsia="en-US" w:bidi="ar-SA"/>
      </w:rPr>
    </w:lvl>
  </w:abstractNum>
  <w:abstractNum w:abstractNumId="99"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00"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01"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102" w15:restartNumberingAfterBreak="0">
    <w:nsid w:val="38BD5B18"/>
    <w:multiLevelType w:val="multilevel"/>
    <w:tmpl w:val="05A8816A"/>
    <w:lvl w:ilvl="0">
      <w:start w:val="1"/>
      <w:numFmt w:val="upperLetter"/>
      <w:lvlText w:val="%1)"/>
      <w:lvlJc w:val="left"/>
      <w:pPr>
        <w:ind w:left="360" w:hanging="360"/>
      </w:pPr>
      <w:rPr>
        <w:rFonts w:ascii="Arial" w:eastAsia="Arial" w:hAnsi="Arial" w:cs="Arial"/>
        <w:sz w:val="22"/>
        <w:szCs w:val="22"/>
      </w:rPr>
    </w:lvl>
    <w:lvl w:ilvl="1">
      <w:numFmt w:val="bullet"/>
      <w:lvlText w:val="•"/>
      <w:lvlJc w:val="left"/>
      <w:pPr>
        <w:ind w:left="1372" w:hanging="360"/>
      </w:pPr>
    </w:lvl>
    <w:lvl w:ilvl="2">
      <w:numFmt w:val="bullet"/>
      <w:lvlText w:val="•"/>
      <w:lvlJc w:val="left"/>
      <w:pPr>
        <w:ind w:left="2375" w:hanging="360"/>
      </w:pPr>
    </w:lvl>
    <w:lvl w:ilvl="3">
      <w:numFmt w:val="bullet"/>
      <w:lvlText w:val="•"/>
      <w:lvlJc w:val="left"/>
      <w:pPr>
        <w:ind w:left="3378" w:hanging="360"/>
      </w:pPr>
    </w:lvl>
    <w:lvl w:ilvl="4">
      <w:numFmt w:val="bullet"/>
      <w:lvlText w:val="•"/>
      <w:lvlJc w:val="left"/>
      <w:pPr>
        <w:ind w:left="4381" w:hanging="360"/>
      </w:pPr>
    </w:lvl>
    <w:lvl w:ilvl="5">
      <w:numFmt w:val="bullet"/>
      <w:lvlText w:val="•"/>
      <w:lvlJc w:val="left"/>
      <w:pPr>
        <w:ind w:left="5384" w:hanging="360"/>
      </w:pPr>
    </w:lvl>
    <w:lvl w:ilvl="6">
      <w:numFmt w:val="bullet"/>
      <w:lvlText w:val="•"/>
      <w:lvlJc w:val="left"/>
      <w:pPr>
        <w:ind w:left="6387" w:hanging="360"/>
      </w:pPr>
    </w:lvl>
    <w:lvl w:ilvl="7">
      <w:numFmt w:val="bullet"/>
      <w:lvlText w:val="•"/>
      <w:lvlJc w:val="left"/>
      <w:pPr>
        <w:ind w:left="7390" w:hanging="360"/>
      </w:pPr>
    </w:lvl>
    <w:lvl w:ilvl="8">
      <w:numFmt w:val="bullet"/>
      <w:lvlText w:val="•"/>
      <w:lvlJc w:val="left"/>
      <w:pPr>
        <w:ind w:left="8393" w:hanging="360"/>
      </w:pPr>
    </w:lvl>
  </w:abstractNum>
  <w:abstractNum w:abstractNumId="103" w15:restartNumberingAfterBreak="0">
    <w:nsid w:val="392752B9"/>
    <w:multiLevelType w:val="multilevel"/>
    <w:tmpl w:val="9CE0D486"/>
    <w:lvl w:ilvl="0">
      <w:start w:val="1"/>
      <w:numFmt w:val="upperLetter"/>
      <w:lvlText w:val="%1)"/>
      <w:lvlJc w:val="left"/>
      <w:pPr>
        <w:ind w:left="1362" w:hanging="567"/>
      </w:pPr>
      <w:rPr>
        <w:rFonts w:ascii="Arial" w:eastAsia="Arial" w:hAnsi="Arial" w:cs="Arial"/>
        <w:sz w:val="20"/>
        <w:szCs w:val="20"/>
      </w:rPr>
    </w:lvl>
    <w:lvl w:ilvl="1">
      <w:numFmt w:val="bullet"/>
      <w:lvlText w:val="•"/>
      <w:lvlJc w:val="left"/>
      <w:pPr>
        <w:ind w:left="2371" w:hanging="567"/>
      </w:pPr>
    </w:lvl>
    <w:lvl w:ilvl="2">
      <w:numFmt w:val="bullet"/>
      <w:lvlText w:val="•"/>
      <w:lvlJc w:val="left"/>
      <w:pPr>
        <w:ind w:left="3382" w:hanging="567"/>
      </w:pPr>
    </w:lvl>
    <w:lvl w:ilvl="3">
      <w:numFmt w:val="bullet"/>
      <w:lvlText w:val="•"/>
      <w:lvlJc w:val="left"/>
      <w:pPr>
        <w:ind w:left="4393" w:hanging="567"/>
      </w:pPr>
    </w:lvl>
    <w:lvl w:ilvl="4">
      <w:numFmt w:val="bullet"/>
      <w:lvlText w:val="•"/>
      <w:lvlJc w:val="left"/>
      <w:pPr>
        <w:ind w:left="5404" w:hanging="567"/>
      </w:pPr>
    </w:lvl>
    <w:lvl w:ilvl="5">
      <w:numFmt w:val="bullet"/>
      <w:lvlText w:val="•"/>
      <w:lvlJc w:val="left"/>
      <w:pPr>
        <w:ind w:left="6415" w:hanging="567"/>
      </w:pPr>
    </w:lvl>
    <w:lvl w:ilvl="6">
      <w:numFmt w:val="bullet"/>
      <w:lvlText w:val="•"/>
      <w:lvlJc w:val="left"/>
      <w:pPr>
        <w:ind w:left="7426" w:hanging="567"/>
      </w:pPr>
    </w:lvl>
    <w:lvl w:ilvl="7">
      <w:numFmt w:val="bullet"/>
      <w:lvlText w:val="•"/>
      <w:lvlJc w:val="left"/>
      <w:pPr>
        <w:ind w:left="8437" w:hanging="567"/>
      </w:pPr>
    </w:lvl>
    <w:lvl w:ilvl="8">
      <w:numFmt w:val="bullet"/>
      <w:lvlText w:val="•"/>
      <w:lvlJc w:val="left"/>
      <w:pPr>
        <w:ind w:left="9448" w:hanging="567"/>
      </w:pPr>
    </w:lvl>
  </w:abstractNum>
  <w:abstractNum w:abstractNumId="104" w15:restartNumberingAfterBreak="0">
    <w:nsid w:val="3B4871F5"/>
    <w:multiLevelType w:val="multilevel"/>
    <w:tmpl w:val="3ACCF72C"/>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5"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106"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107"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108"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09" w15:restartNumberingAfterBreak="0">
    <w:nsid w:val="414A6A5C"/>
    <w:multiLevelType w:val="multilevel"/>
    <w:tmpl w:val="4290EB10"/>
    <w:lvl w:ilvl="0">
      <w:start w:val="1"/>
      <w:numFmt w:val="upperLetter"/>
      <w:lvlText w:val="%1)"/>
      <w:lvlJc w:val="left"/>
      <w:pPr>
        <w:ind w:left="1362" w:hanging="851"/>
      </w:pPr>
      <w:rPr>
        <w:rFonts w:ascii="Arial" w:eastAsia="Arial" w:hAnsi="Arial" w:cs="Arial"/>
        <w:sz w:val="22"/>
        <w:szCs w:val="22"/>
      </w:rPr>
    </w:lvl>
    <w:lvl w:ilvl="1">
      <w:numFmt w:val="bullet"/>
      <w:lvlText w:val="•"/>
      <w:lvlJc w:val="left"/>
      <w:pPr>
        <w:ind w:left="2371" w:hanging="851"/>
      </w:pPr>
    </w:lvl>
    <w:lvl w:ilvl="2">
      <w:numFmt w:val="bullet"/>
      <w:lvlText w:val="•"/>
      <w:lvlJc w:val="left"/>
      <w:pPr>
        <w:ind w:left="3382" w:hanging="851"/>
      </w:pPr>
    </w:lvl>
    <w:lvl w:ilvl="3">
      <w:numFmt w:val="bullet"/>
      <w:lvlText w:val="•"/>
      <w:lvlJc w:val="left"/>
      <w:pPr>
        <w:ind w:left="4393" w:hanging="850"/>
      </w:pPr>
    </w:lvl>
    <w:lvl w:ilvl="4">
      <w:numFmt w:val="bullet"/>
      <w:lvlText w:val="•"/>
      <w:lvlJc w:val="left"/>
      <w:pPr>
        <w:ind w:left="5404" w:hanging="851"/>
      </w:pPr>
    </w:lvl>
    <w:lvl w:ilvl="5">
      <w:numFmt w:val="bullet"/>
      <w:lvlText w:val="•"/>
      <w:lvlJc w:val="left"/>
      <w:pPr>
        <w:ind w:left="6415" w:hanging="851"/>
      </w:pPr>
    </w:lvl>
    <w:lvl w:ilvl="6">
      <w:numFmt w:val="bullet"/>
      <w:lvlText w:val="•"/>
      <w:lvlJc w:val="left"/>
      <w:pPr>
        <w:ind w:left="7426" w:hanging="851"/>
      </w:pPr>
    </w:lvl>
    <w:lvl w:ilvl="7">
      <w:numFmt w:val="bullet"/>
      <w:lvlText w:val="•"/>
      <w:lvlJc w:val="left"/>
      <w:pPr>
        <w:ind w:left="8437" w:hanging="851"/>
      </w:pPr>
    </w:lvl>
    <w:lvl w:ilvl="8">
      <w:numFmt w:val="bullet"/>
      <w:lvlText w:val="•"/>
      <w:lvlJc w:val="left"/>
      <w:pPr>
        <w:ind w:left="9448" w:hanging="851"/>
      </w:pPr>
    </w:lvl>
  </w:abstractNum>
  <w:abstractNum w:abstractNumId="110"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111"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112" w15:restartNumberingAfterBreak="0">
    <w:nsid w:val="435C60A6"/>
    <w:multiLevelType w:val="multilevel"/>
    <w:tmpl w:val="135E61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3"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114" w15:restartNumberingAfterBreak="0">
    <w:nsid w:val="448E4337"/>
    <w:multiLevelType w:val="multilevel"/>
    <w:tmpl w:val="99A0FF7A"/>
    <w:lvl w:ilvl="0">
      <w:start w:val="1"/>
      <w:numFmt w:val="upperLetter"/>
      <w:lvlText w:val="%1)"/>
      <w:lvlJc w:val="left"/>
      <w:pPr>
        <w:ind w:left="1081" w:hanging="567"/>
      </w:pPr>
      <w:rPr>
        <w:rFonts w:ascii="Arial" w:eastAsia="Arial" w:hAnsi="Arial" w:cs="Arial"/>
        <w:sz w:val="22"/>
        <w:szCs w:val="22"/>
      </w:rPr>
    </w:lvl>
    <w:lvl w:ilvl="1">
      <w:numFmt w:val="bullet"/>
      <w:lvlText w:val="•"/>
      <w:lvlJc w:val="left"/>
      <w:pPr>
        <w:ind w:left="2119" w:hanging="567"/>
      </w:pPr>
    </w:lvl>
    <w:lvl w:ilvl="2">
      <w:numFmt w:val="bullet"/>
      <w:lvlText w:val="•"/>
      <w:lvlJc w:val="left"/>
      <w:pPr>
        <w:ind w:left="3158" w:hanging="567"/>
      </w:pPr>
    </w:lvl>
    <w:lvl w:ilvl="3">
      <w:numFmt w:val="bullet"/>
      <w:lvlText w:val="•"/>
      <w:lvlJc w:val="left"/>
      <w:pPr>
        <w:ind w:left="4197" w:hanging="567"/>
      </w:pPr>
    </w:lvl>
    <w:lvl w:ilvl="4">
      <w:numFmt w:val="bullet"/>
      <w:lvlText w:val="•"/>
      <w:lvlJc w:val="left"/>
      <w:pPr>
        <w:ind w:left="5236" w:hanging="567"/>
      </w:pPr>
    </w:lvl>
    <w:lvl w:ilvl="5">
      <w:numFmt w:val="bullet"/>
      <w:lvlText w:val="•"/>
      <w:lvlJc w:val="left"/>
      <w:pPr>
        <w:ind w:left="6275" w:hanging="567"/>
      </w:pPr>
    </w:lvl>
    <w:lvl w:ilvl="6">
      <w:numFmt w:val="bullet"/>
      <w:lvlText w:val="•"/>
      <w:lvlJc w:val="left"/>
      <w:pPr>
        <w:ind w:left="7314" w:hanging="567"/>
      </w:pPr>
    </w:lvl>
    <w:lvl w:ilvl="7">
      <w:numFmt w:val="bullet"/>
      <w:lvlText w:val="•"/>
      <w:lvlJc w:val="left"/>
      <w:pPr>
        <w:ind w:left="8353" w:hanging="567"/>
      </w:pPr>
    </w:lvl>
    <w:lvl w:ilvl="8">
      <w:numFmt w:val="bullet"/>
      <w:lvlText w:val="•"/>
      <w:lvlJc w:val="left"/>
      <w:pPr>
        <w:ind w:left="9392" w:hanging="567"/>
      </w:pPr>
    </w:lvl>
  </w:abstractNum>
  <w:abstractNum w:abstractNumId="115" w15:restartNumberingAfterBreak="0">
    <w:nsid w:val="44AC4F65"/>
    <w:multiLevelType w:val="multilevel"/>
    <w:tmpl w:val="31120C52"/>
    <w:lvl w:ilvl="0">
      <w:start w:val="18"/>
      <w:numFmt w:val="upperLetter"/>
      <w:lvlText w:val="%1."/>
      <w:lvlJc w:val="left"/>
      <w:pPr>
        <w:ind w:left="361" w:hanging="361"/>
      </w:pPr>
      <w:rPr>
        <w:rFonts w:ascii="Arial" w:eastAsia="Arial" w:hAnsi="Arial" w:cs="Arial"/>
        <w:sz w:val="22"/>
        <w:szCs w:val="22"/>
      </w:rPr>
    </w:lvl>
    <w:lvl w:ilvl="1">
      <w:start w:val="1"/>
      <w:numFmt w:val="upperLetter"/>
      <w:lvlText w:val="%2)"/>
      <w:lvlJc w:val="left"/>
      <w:pPr>
        <w:ind w:left="685" w:hanging="390"/>
      </w:pPr>
      <w:rPr>
        <w:rFonts w:ascii="Arial" w:eastAsia="Arial" w:hAnsi="Arial" w:cs="Arial"/>
        <w:sz w:val="22"/>
        <w:szCs w:val="22"/>
      </w:rPr>
    </w:lvl>
    <w:lvl w:ilvl="2">
      <w:numFmt w:val="bullet"/>
      <w:lvlText w:val="•"/>
      <w:lvlJc w:val="left"/>
      <w:pPr>
        <w:ind w:left="1816" w:hanging="390"/>
      </w:pPr>
    </w:lvl>
    <w:lvl w:ilvl="3">
      <w:numFmt w:val="bullet"/>
      <w:lvlText w:val="•"/>
      <w:lvlJc w:val="left"/>
      <w:pPr>
        <w:ind w:left="2950" w:hanging="390"/>
      </w:pPr>
    </w:lvl>
    <w:lvl w:ilvl="4">
      <w:numFmt w:val="bullet"/>
      <w:lvlText w:val="•"/>
      <w:lvlJc w:val="left"/>
      <w:pPr>
        <w:ind w:left="4085" w:hanging="390"/>
      </w:pPr>
    </w:lvl>
    <w:lvl w:ilvl="5">
      <w:numFmt w:val="bullet"/>
      <w:lvlText w:val="•"/>
      <w:lvlJc w:val="left"/>
      <w:pPr>
        <w:ind w:left="5219" w:hanging="390"/>
      </w:pPr>
    </w:lvl>
    <w:lvl w:ilvl="6">
      <w:numFmt w:val="bullet"/>
      <w:lvlText w:val="•"/>
      <w:lvlJc w:val="left"/>
      <w:pPr>
        <w:ind w:left="6354" w:hanging="390"/>
      </w:pPr>
    </w:lvl>
    <w:lvl w:ilvl="7">
      <w:numFmt w:val="bullet"/>
      <w:lvlText w:val="•"/>
      <w:lvlJc w:val="left"/>
      <w:pPr>
        <w:ind w:left="7488" w:hanging="390"/>
      </w:pPr>
    </w:lvl>
    <w:lvl w:ilvl="8">
      <w:numFmt w:val="bullet"/>
      <w:lvlText w:val="•"/>
      <w:lvlJc w:val="left"/>
      <w:pPr>
        <w:ind w:left="8623" w:hanging="390"/>
      </w:pPr>
    </w:lvl>
  </w:abstractNum>
  <w:abstractNum w:abstractNumId="116" w15:restartNumberingAfterBreak="0">
    <w:nsid w:val="44E842F3"/>
    <w:multiLevelType w:val="multilevel"/>
    <w:tmpl w:val="53FAF5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7"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118"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119"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121"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2" w15:restartNumberingAfterBreak="0">
    <w:nsid w:val="495F1366"/>
    <w:multiLevelType w:val="multilevel"/>
    <w:tmpl w:val="E8D83178"/>
    <w:lvl w:ilvl="0">
      <w:start w:val="1"/>
      <w:numFmt w:val="lowerLetter"/>
      <w:lvlText w:val="%1)"/>
      <w:lvlJc w:val="left"/>
      <w:pPr>
        <w:ind w:left="1587" w:hanging="360"/>
      </w:pPr>
      <w:rPr>
        <w:rFonts w:ascii="Arial" w:eastAsia="Arial" w:hAnsi="Arial" w:cs="Arial"/>
        <w:sz w:val="22"/>
        <w:szCs w:val="22"/>
      </w:rPr>
    </w:lvl>
    <w:lvl w:ilvl="1">
      <w:numFmt w:val="bullet"/>
      <w:lvlText w:val="•"/>
      <w:lvlJc w:val="left"/>
      <w:pPr>
        <w:ind w:left="2569" w:hanging="360"/>
      </w:pPr>
    </w:lvl>
    <w:lvl w:ilvl="2">
      <w:numFmt w:val="bullet"/>
      <w:lvlText w:val="•"/>
      <w:lvlJc w:val="left"/>
      <w:pPr>
        <w:ind w:left="3558" w:hanging="360"/>
      </w:pPr>
    </w:lvl>
    <w:lvl w:ilvl="3">
      <w:numFmt w:val="bullet"/>
      <w:lvlText w:val="•"/>
      <w:lvlJc w:val="left"/>
      <w:pPr>
        <w:ind w:left="4547" w:hanging="360"/>
      </w:pPr>
    </w:lvl>
    <w:lvl w:ilvl="4">
      <w:numFmt w:val="bullet"/>
      <w:lvlText w:val="•"/>
      <w:lvlJc w:val="left"/>
      <w:pPr>
        <w:ind w:left="5536" w:hanging="360"/>
      </w:pPr>
    </w:lvl>
    <w:lvl w:ilvl="5">
      <w:numFmt w:val="bullet"/>
      <w:lvlText w:val="•"/>
      <w:lvlJc w:val="left"/>
      <w:pPr>
        <w:ind w:left="6525" w:hanging="360"/>
      </w:pPr>
    </w:lvl>
    <w:lvl w:ilvl="6">
      <w:numFmt w:val="bullet"/>
      <w:lvlText w:val="•"/>
      <w:lvlJc w:val="left"/>
      <w:pPr>
        <w:ind w:left="7514" w:hanging="360"/>
      </w:pPr>
    </w:lvl>
    <w:lvl w:ilvl="7">
      <w:numFmt w:val="bullet"/>
      <w:lvlText w:val="•"/>
      <w:lvlJc w:val="left"/>
      <w:pPr>
        <w:ind w:left="8503" w:hanging="360"/>
      </w:pPr>
    </w:lvl>
    <w:lvl w:ilvl="8">
      <w:numFmt w:val="bullet"/>
      <w:lvlText w:val="•"/>
      <w:lvlJc w:val="left"/>
      <w:pPr>
        <w:ind w:left="9492" w:hanging="360"/>
      </w:pPr>
    </w:lvl>
  </w:abstractNum>
  <w:abstractNum w:abstractNumId="123"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24" w15:restartNumberingAfterBreak="0">
    <w:nsid w:val="4AA2676D"/>
    <w:multiLevelType w:val="multilevel"/>
    <w:tmpl w:val="06DC8BB6"/>
    <w:lvl w:ilvl="0">
      <w:start w:val="1"/>
      <w:numFmt w:val="upperLetter"/>
      <w:lvlText w:val="%1)"/>
      <w:lvlJc w:val="left"/>
      <w:pPr>
        <w:ind w:left="1165" w:hanging="428"/>
      </w:pPr>
      <w:rPr>
        <w:rFonts w:ascii="Arial" w:eastAsia="Arial" w:hAnsi="Arial" w:cs="Arial"/>
        <w:sz w:val="20"/>
        <w:szCs w:val="20"/>
      </w:rPr>
    </w:lvl>
    <w:lvl w:ilvl="1">
      <w:numFmt w:val="bullet"/>
      <w:lvlText w:val="•"/>
      <w:lvlJc w:val="left"/>
      <w:pPr>
        <w:ind w:left="2191" w:hanging="428"/>
      </w:pPr>
    </w:lvl>
    <w:lvl w:ilvl="2">
      <w:numFmt w:val="bullet"/>
      <w:lvlText w:val="•"/>
      <w:lvlJc w:val="left"/>
      <w:pPr>
        <w:ind w:left="3222" w:hanging="428"/>
      </w:pPr>
    </w:lvl>
    <w:lvl w:ilvl="3">
      <w:numFmt w:val="bullet"/>
      <w:lvlText w:val="•"/>
      <w:lvlJc w:val="left"/>
      <w:pPr>
        <w:ind w:left="4253" w:hanging="428"/>
      </w:pPr>
    </w:lvl>
    <w:lvl w:ilvl="4">
      <w:numFmt w:val="bullet"/>
      <w:lvlText w:val="•"/>
      <w:lvlJc w:val="left"/>
      <w:pPr>
        <w:ind w:left="5284" w:hanging="428"/>
      </w:pPr>
    </w:lvl>
    <w:lvl w:ilvl="5">
      <w:numFmt w:val="bullet"/>
      <w:lvlText w:val="•"/>
      <w:lvlJc w:val="left"/>
      <w:pPr>
        <w:ind w:left="6315" w:hanging="428"/>
      </w:pPr>
    </w:lvl>
    <w:lvl w:ilvl="6">
      <w:numFmt w:val="bullet"/>
      <w:lvlText w:val="•"/>
      <w:lvlJc w:val="left"/>
      <w:pPr>
        <w:ind w:left="7346" w:hanging="427"/>
      </w:pPr>
    </w:lvl>
    <w:lvl w:ilvl="7">
      <w:numFmt w:val="bullet"/>
      <w:lvlText w:val="•"/>
      <w:lvlJc w:val="left"/>
      <w:pPr>
        <w:ind w:left="8377" w:hanging="427"/>
      </w:pPr>
    </w:lvl>
    <w:lvl w:ilvl="8">
      <w:numFmt w:val="bullet"/>
      <w:lvlText w:val="•"/>
      <w:lvlJc w:val="left"/>
      <w:pPr>
        <w:ind w:left="9408" w:hanging="428"/>
      </w:pPr>
    </w:lvl>
  </w:abstractNum>
  <w:abstractNum w:abstractNumId="125"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27"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128"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29" w15:restartNumberingAfterBreak="0">
    <w:nsid w:val="4E1D71CB"/>
    <w:multiLevelType w:val="multilevel"/>
    <w:tmpl w:val="B300BE22"/>
    <w:lvl w:ilvl="0">
      <w:start w:val="1"/>
      <w:numFmt w:val="upperLetter"/>
      <w:lvlText w:val="%1)"/>
      <w:lvlJc w:val="left"/>
      <w:pPr>
        <w:ind w:left="1143" w:hanging="567"/>
      </w:pPr>
      <w:rPr>
        <w:rFonts w:ascii="Arial" w:eastAsia="Arial" w:hAnsi="Arial" w:cs="Arial"/>
        <w:sz w:val="22"/>
        <w:szCs w:val="22"/>
      </w:rPr>
    </w:lvl>
    <w:lvl w:ilvl="1">
      <w:start w:val="1"/>
      <w:numFmt w:val="decimal"/>
      <w:lvlText w:val="%2."/>
      <w:lvlJc w:val="left"/>
      <w:pPr>
        <w:ind w:left="1947" w:hanging="360"/>
      </w:pPr>
      <w:rPr>
        <w:rFonts w:ascii="Arial" w:eastAsia="Arial" w:hAnsi="Arial" w:cs="Arial"/>
        <w:sz w:val="22"/>
        <w:szCs w:val="22"/>
      </w:rPr>
    </w:lvl>
    <w:lvl w:ilvl="2">
      <w:numFmt w:val="bullet"/>
      <w:lvlText w:val="•"/>
      <w:lvlJc w:val="left"/>
      <w:pPr>
        <w:ind w:left="2998" w:hanging="360"/>
      </w:pPr>
    </w:lvl>
    <w:lvl w:ilvl="3">
      <w:numFmt w:val="bullet"/>
      <w:lvlText w:val="•"/>
      <w:lvlJc w:val="left"/>
      <w:pPr>
        <w:ind w:left="4057" w:hanging="360"/>
      </w:pPr>
    </w:lvl>
    <w:lvl w:ilvl="4">
      <w:numFmt w:val="bullet"/>
      <w:lvlText w:val="•"/>
      <w:lvlJc w:val="left"/>
      <w:pPr>
        <w:ind w:left="5116" w:hanging="360"/>
      </w:pPr>
    </w:lvl>
    <w:lvl w:ilvl="5">
      <w:numFmt w:val="bullet"/>
      <w:lvlText w:val="•"/>
      <w:lvlJc w:val="left"/>
      <w:pPr>
        <w:ind w:left="6175" w:hanging="360"/>
      </w:pPr>
    </w:lvl>
    <w:lvl w:ilvl="6">
      <w:numFmt w:val="bullet"/>
      <w:lvlText w:val="•"/>
      <w:lvlJc w:val="left"/>
      <w:pPr>
        <w:ind w:left="7234" w:hanging="360"/>
      </w:pPr>
    </w:lvl>
    <w:lvl w:ilvl="7">
      <w:numFmt w:val="bullet"/>
      <w:lvlText w:val="•"/>
      <w:lvlJc w:val="left"/>
      <w:pPr>
        <w:ind w:left="8293" w:hanging="360"/>
      </w:pPr>
    </w:lvl>
    <w:lvl w:ilvl="8">
      <w:numFmt w:val="bullet"/>
      <w:lvlText w:val="•"/>
      <w:lvlJc w:val="left"/>
      <w:pPr>
        <w:ind w:left="9352" w:hanging="360"/>
      </w:pPr>
    </w:lvl>
  </w:abstractNum>
  <w:abstractNum w:abstractNumId="130" w15:restartNumberingAfterBreak="0">
    <w:nsid w:val="4F0D7212"/>
    <w:multiLevelType w:val="multilevel"/>
    <w:tmpl w:val="F356BCB4"/>
    <w:lvl w:ilvl="0">
      <w:start w:val="2"/>
      <w:numFmt w:val="upperLetter"/>
      <w:lvlText w:val="%1)"/>
      <w:lvlJc w:val="left"/>
      <w:pPr>
        <w:ind w:left="297" w:hanging="297"/>
      </w:pPr>
      <w:rPr>
        <w:rFonts w:ascii="Arial" w:eastAsia="Arial" w:hAnsi="Arial" w:cs="Arial"/>
        <w:b/>
        <w:sz w:val="22"/>
        <w:szCs w:val="22"/>
      </w:rPr>
    </w:lvl>
    <w:lvl w:ilvl="1">
      <w:numFmt w:val="bullet"/>
      <w:lvlText w:val="•"/>
      <w:lvlJc w:val="left"/>
      <w:pPr>
        <w:ind w:left="1390" w:hanging="297"/>
      </w:pPr>
    </w:lvl>
    <w:lvl w:ilvl="2">
      <w:numFmt w:val="bullet"/>
      <w:lvlText w:val="•"/>
      <w:lvlJc w:val="left"/>
      <w:pPr>
        <w:ind w:left="2491" w:hanging="297"/>
      </w:pPr>
    </w:lvl>
    <w:lvl w:ilvl="3">
      <w:numFmt w:val="bullet"/>
      <w:lvlText w:val="•"/>
      <w:lvlJc w:val="left"/>
      <w:pPr>
        <w:ind w:left="3592" w:hanging="297"/>
      </w:pPr>
    </w:lvl>
    <w:lvl w:ilvl="4">
      <w:numFmt w:val="bullet"/>
      <w:lvlText w:val="•"/>
      <w:lvlJc w:val="left"/>
      <w:pPr>
        <w:ind w:left="4693" w:hanging="297"/>
      </w:pPr>
    </w:lvl>
    <w:lvl w:ilvl="5">
      <w:numFmt w:val="bullet"/>
      <w:lvlText w:val="•"/>
      <w:lvlJc w:val="left"/>
      <w:pPr>
        <w:ind w:left="5794" w:hanging="297"/>
      </w:pPr>
    </w:lvl>
    <w:lvl w:ilvl="6">
      <w:numFmt w:val="bullet"/>
      <w:lvlText w:val="•"/>
      <w:lvlJc w:val="left"/>
      <w:pPr>
        <w:ind w:left="6895" w:hanging="297"/>
      </w:pPr>
    </w:lvl>
    <w:lvl w:ilvl="7">
      <w:numFmt w:val="bullet"/>
      <w:lvlText w:val="•"/>
      <w:lvlJc w:val="left"/>
      <w:pPr>
        <w:ind w:left="7996" w:hanging="297"/>
      </w:pPr>
    </w:lvl>
    <w:lvl w:ilvl="8">
      <w:numFmt w:val="bullet"/>
      <w:lvlText w:val="•"/>
      <w:lvlJc w:val="left"/>
      <w:pPr>
        <w:ind w:left="9097" w:hanging="297"/>
      </w:pPr>
    </w:lvl>
  </w:abstractNum>
  <w:abstractNum w:abstractNumId="131"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133" w15:restartNumberingAfterBreak="0">
    <w:nsid w:val="504242A1"/>
    <w:multiLevelType w:val="hybridMultilevel"/>
    <w:tmpl w:val="BFEAFB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4"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35" w15:restartNumberingAfterBreak="0">
    <w:nsid w:val="50755C45"/>
    <w:multiLevelType w:val="multilevel"/>
    <w:tmpl w:val="27AC3C70"/>
    <w:lvl w:ilvl="0">
      <w:start w:val="6"/>
      <w:numFmt w:val="decimal"/>
      <w:lvlText w:val="%1"/>
      <w:lvlJc w:val="left"/>
      <w:pPr>
        <w:ind w:left="1023" w:hanging="437"/>
      </w:pPr>
    </w:lvl>
    <w:lvl w:ilvl="1">
      <w:start w:val="1"/>
      <w:numFmt w:val="decimal"/>
      <w:lvlText w:val="%1.%2."/>
      <w:lvlJc w:val="left"/>
      <w:pPr>
        <w:ind w:left="1023" w:hanging="437"/>
      </w:pPr>
      <w:rPr>
        <w:rFonts w:ascii="Arial" w:eastAsia="Arial" w:hAnsi="Arial" w:cs="Arial"/>
        <w:sz w:val="22"/>
        <w:szCs w:val="22"/>
      </w:rPr>
    </w:lvl>
    <w:lvl w:ilvl="2">
      <w:numFmt w:val="bullet"/>
      <w:lvlText w:val="•"/>
      <w:lvlJc w:val="left"/>
      <w:pPr>
        <w:ind w:left="3110" w:hanging="437"/>
      </w:pPr>
    </w:lvl>
    <w:lvl w:ilvl="3">
      <w:numFmt w:val="bullet"/>
      <w:lvlText w:val="•"/>
      <w:lvlJc w:val="left"/>
      <w:pPr>
        <w:ind w:left="4155" w:hanging="437"/>
      </w:pPr>
    </w:lvl>
    <w:lvl w:ilvl="4">
      <w:numFmt w:val="bullet"/>
      <w:lvlText w:val="•"/>
      <w:lvlJc w:val="left"/>
      <w:pPr>
        <w:ind w:left="5200" w:hanging="437"/>
      </w:pPr>
    </w:lvl>
    <w:lvl w:ilvl="5">
      <w:numFmt w:val="bullet"/>
      <w:lvlText w:val="•"/>
      <w:lvlJc w:val="left"/>
      <w:pPr>
        <w:ind w:left="6245" w:hanging="437"/>
      </w:pPr>
    </w:lvl>
    <w:lvl w:ilvl="6">
      <w:numFmt w:val="bullet"/>
      <w:lvlText w:val="•"/>
      <w:lvlJc w:val="left"/>
      <w:pPr>
        <w:ind w:left="7290" w:hanging="437"/>
      </w:pPr>
    </w:lvl>
    <w:lvl w:ilvl="7">
      <w:numFmt w:val="bullet"/>
      <w:lvlText w:val="•"/>
      <w:lvlJc w:val="left"/>
      <w:pPr>
        <w:ind w:left="8335" w:hanging="437"/>
      </w:pPr>
    </w:lvl>
    <w:lvl w:ilvl="8">
      <w:numFmt w:val="bullet"/>
      <w:lvlText w:val="•"/>
      <w:lvlJc w:val="left"/>
      <w:pPr>
        <w:ind w:left="9380" w:hanging="437"/>
      </w:pPr>
    </w:lvl>
  </w:abstractNum>
  <w:abstractNum w:abstractNumId="136" w15:restartNumberingAfterBreak="0">
    <w:nsid w:val="512A7BC7"/>
    <w:multiLevelType w:val="hybridMultilevel"/>
    <w:tmpl w:val="86A63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7" w15:restartNumberingAfterBreak="0">
    <w:nsid w:val="51D46CA9"/>
    <w:multiLevelType w:val="multilevel"/>
    <w:tmpl w:val="A13264C2"/>
    <w:lvl w:ilvl="0">
      <w:start w:val="1"/>
      <w:numFmt w:val="upperLetter"/>
      <w:lvlText w:val="%1."/>
      <w:lvlJc w:val="left"/>
      <w:pPr>
        <w:ind w:left="939" w:hanging="361"/>
      </w:pPr>
      <w:rPr>
        <w:rFonts w:ascii="Arial" w:eastAsia="Arial" w:hAnsi="Arial" w:cs="Arial"/>
        <w:sz w:val="22"/>
        <w:szCs w:val="22"/>
      </w:rPr>
    </w:lvl>
    <w:lvl w:ilvl="1">
      <w:numFmt w:val="bullet"/>
      <w:lvlText w:val="•"/>
      <w:lvlJc w:val="left"/>
      <w:pPr>
        <w:ind w:left="1993" w:hanging="360"/>
      </w:pPr>
    </w:lvl>
    <w:lvl w:ilvl="2">
      <w:numFmt w:val="bullet"/>
      <w:lvlText w:val="•"/>
      <w:lvlJc w:val="left"/>
      <w:pPr>
        <w:ind w:left="3046" w:hanging="361"/>
      </w:pPr>
    </w:lvl>
    <w:lvl w:ilvl="3">
      <w:numFmt w:val="bullet"/>
      <w:lvlText w:val="•"/>
      <w:lvlJc w:val="left"/>
      <w:pPr>
        <w:ind w:left="4099" w:hanging="361"/>
      </w:pPr>
    </w:lvl>
    <w:lvl w:ilvl="4">
      <w:numFmt w:val="bullet"/>
      <w:lvlText w:val="•"/>
      <w:lvlJc w:val="left"/>
      <w:pPr>
        <w:ind w:left="5152" w:hanging="361"/>
      </w:pPr>
    </w:lvl>
    <w:lvl w:ilvl="5">
      <w:numFmt w:val="bullet"/>
      <w:lvlText w:val="•"/>
      <w:lvlJc w:val="left"/>
      <w:pPr>
        <w:ind w:left="6205" w:hanging="361"/>
      </w:pPr>
    </w:lvl>
    <w:lvl w:ilvl="6">
      <w:numFmt w:val="bullet"/>
      <w:lvlText w:val="•"/>
      <w:lvlJc w:val="left"/>
      <w:pPr>
        <w:ind w:left="7258" w:hanging="361"/>
      </w:pPr>
    </w:lvl>
    <w:lvl w:ilvl="7">
      <w:numFmt w:val="bullet"/>
      <w:lvlText w:val="•"/>
      <w:lvlJc w:val="left"/>
      <w:pPr>
        <w:ind w:left="8311" w:hanging="361"/>
      </w:pPr>
    </w:lvl>
    <w:lvl w:ilvl="8">
      <w:numFmt w:val="bullet"/>
      <w:lvlText w:val="•"/>
      <w:lvlJc w:val="left"/>
      <w:pPr>
        <w:ind w:left="9364" w:hanging="361"/>
      </w:pPr>
    </w:lvl>
  </w:abstractNum>
  <w:abstractNum w:abstractNumId="138"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40" w15:restartNumberingAfterBreak="0">
    <w:nsid w:val="561F2835"/>
    <w:multiLevelType w:val="hybridMultilevel"/>
    <w:tmpl w:val="907A3892"/>
    <w:lvl w:ilvl="0" w:tplc="FFFFFFFF">
      <w:start w:val="1"/>
      <w:numFmt w:val="decimal"/>
      <w:lvlText w:val="%1."/>
      <w:lvlJc w:val="left"/>
      <w:pPr>
        <w:tabs>
          <w:tab w:val="num" w:pos="720"/>
        </w:tabs>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41"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2"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3" w15:restartNumberingAfterBreak="0">
    <w:nsid w:val="57163B55"/>
    <w:multiLevelType w:val="multilevel"/>
    <w:tmpl w:val="E444855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4"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145" w15:restartNumberingAfterBreak="0">
    <w:nsid w:val="587D0D28"/>
    <w:multiLevelType w:val="multilevel"/>
    <w:tmpl w:val="BBEE1C58"/>
    <w:lvl w:ilvl="0">
      <w:start w:val="1"/>
      <w:numFmt w:val="upperLetter"/>
      <w:lvlText w:val="%1)"/>
      <w:lvlJc w:val="left"/>
      <w:pPr>
        <w:ind w:left="1304" w:hanging="567"/>
      </w:pPr>
      <w:rPr>
        <w:rFonts w:ascii="Arial" w:eastAsia="Arial" w:hAnsi="Arial" w:cs="Arial"/>
        <w:sz w:val="22"/>
        <w:szCs w:val="22"/>
      </w:rPr>
    </w:lvl>
    <w:lvl w:ilvl="1">
      <w:numFmt w:val="bullet"/>
      <w:lvlText w:val="•"/>
      <w:lvlJc w:val="left"/>
      <w:pPr>
        <w:ind w:left="2317" w:hanging="567"/>
      </w:pPr>
    </w:lvl>
    <w:lvl w:ilvl="2">
      <w:numFmt w:val="bullet"/>
      <w:lvlText w:val="•"/>
      <w:lvlJc w:val="left"/>
      <w:pPr>
        <w:ind w:left="3334" w:hanging="567"/>
      </w:pPr>
    </w:lvl>
    <w:lvl w:ilvl="3">
      <w:numFmt w:val="bullet"/>
      <w:lvlText w:val="•"/>
      <w:lvlJc w:val="left"/>
      <w:pPr>
        <w:ind w:left="4351" w:hanging="566"/>
      </w:pPr>
    </w:lvl>
    <w:lvl w:ilvl="4">
      <w:numFmt w:val="bullet"/>
      <w:lvlText w:val="•"/>
      <w:lvlJc w:val="left"/>
      <w:pPr>
        <w:ind w:left="5368" w:hanging="567"/>
      </w:pPr>
    </w:lvl>
    <w:lvl w:ilvl="5">
      <w:numFmt w:val="bullet"/>
      <w:lvlText w:val="•"/>
      <w:lvlJc w:val="left"/>
      <w:pPr>
        <w:ind w:left="6385" w:hanging="567"/>
      </w:pPr>
    </w:lvl>
    <w:lvl w:ilvl="6">
      <w:numFmt w:val="bullet"/>
      <w:lvlText w:val="•"/>
      <w:lvlJc w:val="left"/>
      <w:pPr>
        <w:ind w:left="7402" w:hanging="567"/>
      </w:pPr>
    </w:lvl>
    <w:lvl w:ilvl="7">
      <w:numFmt w:val="bullet"/>
      <w:lvlText w:val="•"/>
      <w:lvlJc w:val="left"/>
      <w:pPr>
        <w:ind w:left="8419" w:hanging="567"/>
      </w:pPr>
    </w:lvl>
    <w:lvl w:ilvl="8">
      <w:numFmt w:val="bullet"/>
      <w:lvlText w:val="•"/>
      <w:lvlJc w:val="left"/>
      <w:pPr>
        <w:ind w:left="9436" w:hanging="567"/>
      </w:pPr>
    </w:lvl>
  </w:abstractNum>
  <w:abstractNum w:abstractNumId="146"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7" w15:restartNumberingAfterBreak="0">
    <w:nsid w:val="58E20D27"/>
    <w:multiLevelType w:val="multilevel"/>
    <w:tmpl w:val="63CE35F4"/>
    <w:lvl w:ilvl="0">
      <w:start w:val="1"/>
      <w:numFmt w:val="upperLetter"/>
      <w:lvlText w:val="%1)"/>
      <w:lvlJc w:val="left"/>
      <w:pPr>
        <w:ind w:left="1143" w:hanging="567"/>
      </w:pPr>
      <w:rPr>
        <w:rFonts w:ascii="Arial" w:eastAsia="Arial" w:hAnsi="Arial" w:cs="Arial"/>
        <w:sz w:val="22"/>
        <w:szCs w:val="22"/>
      </w:rPr>
    </w:lvl>
    <w:lvl w:ilvl="1">
      <w:numFmt w:val="bullet"/>
      <w:lvlText w:val="•"/>
      <w:lvlJc w:val="left"/>
      <w:pPr>
        <w:ind w:left="2173" w:hanging="566"/>
      </w:pPr>
    </w:lvl>
    <w:lvl w:ilvl="2">
      <w:numFmt w:val="bullet"/>
      <w:lvlText w:val="•"/>
      <w:lvlJc w:val="left"/>
      <w:pPr>
        <w:ind w:left="3206" w:hanging="566"/>
      </w:pPr>
    </w:lvl>
    <w:lvl w:ilvl="3">
      <w:numFmt w:val="bullet"/>
      <w:lvlText w:val="•"/>
      <w:lvlJc w:val="left"/>
      <w:pPr>
        <w:ind w:left="4239" w:hanging="567"/>
      </w:pPr>
    </w:lvl>
    <w:lvl w:ilvl="4">
      <w:numFmt w:val="bullet"/>
      <w:lvlText w:val="•"/>
      <w:lvlJc w:val="left"/>
      <w:pPr>
        <w:ind w:left="5272" w:hanging="566"/>
      </w:pPr>
    </w:lvl>
    <w:lvl w:ilvl="5">
      <w:numFmt w:val="bullet"/>
      <w:lvlText w:val="•"/>
      <w:lvlJc w:val="left"/>
      <w:pPr>
        <w:ind w:left="6305" w:hanging="567"/>
      </w:pPr>
    </w:lvl>
    <w:lvl w:ilvl="6">
      <w:numFmt w:val="bullet"/>
      <w:lvlText w:val="•"/>
      <w:lvlJc w:val="left"/>
      <w:pPr>
        <w:ind w:left="7338" w:hanging="567"/>
      </w:pPr>
    </w:lvl>
    <w:lvl w:ilvl="7">
      <w:numFmt w:val="bullet"/>
      <w:lvlText w:val="•"/>
      <w:lvlJc w:val="left"/>
      <w:pPr>
        <w:ind w:left="8371" w:hanging="567"/>
      </w:pPr>
    </w:lvl>
    <w:lvl w:ilvl="8">
      <w:numFmt w:val="bullet"/>
      <w:lvlText w:val="•"/>
      <w:lvlJc w:val="left"/>
      <w:pPr>
        <w:ind w:left="9404" w:hanging="567"/>
      </w:pPr>
    </w:lvl>
  </w:abstractNum>
  <w:abstractNum w:abstractNumId="148"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149"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150"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5AB4795A"/>
    <w:multiLevelType w:val="multilevel"/>
    <w:tmpl w:val="6BC03A02"/>
    <w:lvl w:ilvl="0">
      <w:start w:val="6"/>
      <w:numFmt w:val="upperLetter"/>
      <w:lvlText w:val="%1)"/>
      <w:lvlJc w:val="left"/>
      <w:pPr>
        <w:ind w:left="795" w:hanging="567"/>
      </w:pPr>
    </w:lvl>
    <w:lvl w:ilvl="1">
      <w:start w:val="1"/>
      <w:numFmt w:val="upperLetter"/>
      <w:lvlText w:val="%2)"/>
      <w:lvlJc w:val="left"/>
      <w:pPr>
        <w:ind w:left="1165" w:hanging="428"/>
      </w:pPr>
      <w:rPr>
        <w:rFonts w:ascii="Arial" w:eastAsia="Arial" w:hAnsi="Arial" w:cs="Arial"/>
        <w:sz w:val="20"/>
        <w:szCs w:val="20"/>
      </w:rPr>
    </w:lvl>
    <w:lvl w:ilvl="2">
      <w:numFmt w:val="bullet"/>
      <w:lvlText w:val="•"/>
      <w:lvlJc w:val="left"/>
      <w:pPr>
        <w:ind w:left="2305" w:hanging="428"/>
      </w:pPr>
    </w:lvl>
    <w:lvl w:ilvl="3">
      <w:numFmt w:val="bullet"/>
      <w:lvlText w:val="•"/>
      <w:lvlJc w:val="left"/>
      <w:pPr>
        <w:ind w:left="3451" w:hanging="428"/>
      </w:pPr>
    </w:lvl>
    <w:lvl w:ilvl="4">
      <w:numFmt w:val="bullet"/>
      <w:lvlText w:val="•"/>
      <w:lvlJc w:val="left"/>
      <w:pPr>
        <w:ind w:left="4596" w:hanging="428"/>
      </w:pPr>
    </w:lvl>
    <w:lvl w:ilvl="5">
      <w:numFmt w:val="bullet"/>
      <w:lvlText w:val="•"/>
      <w:lvlJc w:val="left"/>
      <w:pPr>
        <w:ind w:left="5742" w:hanging="427"/>
      </w:pPr>
    </w:lvl>
    <w:lvl w:ilvl="6">
      <w:numFmt w:val="bullet"/>
      <w:lvlText w:val="•"/>
      <w:lvlJc w:val="left"/>
      <w:pPr>
        <w:ind w:left="6887" w:hanging="427"/>
      </w:pPr>
    </w:lvl>
    <w:lvl w:ilvl="7">
      <w:numFmt w:val="bullet"/>
      <w:lvlText w:val="•"/>
      <w:lvlJc w:val="left"/>
      <w:pPr>
        <w:ind w:left="8033" w:hanging="428"/>
      </w:pPr>
    </w:lvl>
    <w:lvl w:ilvl="8">
      <w:numFmt w:val="bullet"/>
      <w:lvlText w:val="•"/>
      <w:lvlJc w:val="left"/>
      <w:pPr>
        <w:ind w:left="9178" w:hanging="428"/>
      </w:pPr>
    </w:lvl>
  </w:abstractNum>
  <w:abstractNum w:abstractNumId="152" w15:restartNumberingAfterBreak="0">
    <w:nsid w:val="5BA33DFF"/>
    <w:multiLevelType w:val="hybridMultilevel"/>
    <w:tmpl w:val="C70A7C60"/>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53" w15:restartNumberingAfterBreak="0">
    <w:nsid w:val="5BC431D4"/>
    <w:multiLevelType w:val="multilevel"/>
    <w:tmpl w:val="89888D14"/>
    <w:lvl w:ilvl="0">
      <w:start w:val="1"/>
      <w:numFmt w:val="upperLetter"/>
      <w:lvlText w:val="%1)"/>
      <w:lvlJc w:val="left"/>
      <w:pPr>
        <w:ind w:left="1143" w:hanging="567"/>
      </w:pPr>
      <w:rPr>
        <w:rFonts w:ascii="Arial" w:eastAsia="Arial" w:hAnsi="Arial" w:cs="Arial"/>
        <w:sz w:val="22"/>
        <w:szCs w:val="22"/>
      </w:rPr>
    </w:lvl>
    <w:lvl w:ilvl="1">
      <w:numFmt w:val="bullet"/>
      <w:lvlText w:val="•"/>
      <w:lvlJc w:val="left"/>
      <w:pPr>
        <w:ind w:left="2173" w:hanging="566"/>
      </w:pPr>
    </w:lvl>
    <w:lvl w:ilvl="2">
      <w:numFmt w:val="bullet"/>
      <w:lvlText w:val="•"/>
      <w:lvlJc w:val="left"/>
      <w:pPr>
        <w:ind w:left="3206" w:hanging="566"/>
      </w:pPr>
    </w:lvl>
    <w:lvl w:ilvl="3">
      <w:numFmt w:val="bullet"/>
      <w:lvlText w:val="•"/>
      <w:lvlJc w:val="left"/>
      <w:pPr>
        <w:ind w:left="4239" w:hanging="567"/>
      </w:pPr>
    </w:lvl>
    <w:lvl w:ilvl="4">
      <w:numFmt w:val="bullet"/>
      <w:lvlText w:val="•"/>
      <w:lvlJc w:val="left"/>
      <w:pPr>
        <w:ind w:left="5272" w:hanging="566"/>
      </w:pPr>
    </w:lvl>
    <w:lvl w:ilvl="5">
      <w:numFmt w:val="bullet"/>
      <w:lvlText w:val="•"/>
      <w:lvlJc w:val="left"/>
      <w:pPr>
        <w:ind w:left="6305" w:hanging="567"/>
      </w:pPr>
    </w:lvl>
    <w:lvl w:ilvl="6">
      <w:numFmt w:val="bullet"/>
      <w:lvlText w:val="•"/>
      <w:lvlJc w:val="left"/>
      <w:pPr>
        <w:ind w:left="7338" w:hanging="567"/>
      </w:pPr>
    </w:lvl>
    <w:lvl w:ilvl="7">
      <w:numFmt w:val="bullet"/>
      <w:lvlText w:val="•"/>
      <w:lvlJc w:val="left"/>
      <w:pPr>
        <w:ind w:left="8371" w:hanging="567"/>
      </w:pPr>
    </w:lvl>
    <w:lvl w:ilvl="8">
      <w:numFmt w:val="bullet"/>
      <w:lvlText w:val="•"/>
      <w:lvlJc w:val="left"/>
      <w:pPr>
        <w:ind w:left="9404" w:hanging="567"/>
      </w:pPr>
    </w:lvl>
  </w:abstractNum>
  <w:abstractNum w:abstractNumId="154" w15:restartNumberingAfterBreak="0">
    <w:nsid w:val="5BF220E2"/>
    <w:multiLevelType w:val="multilevel"/>
    <w:tmpl w:val="58460480"/>
    <w:lvl w:ilvl="0">
      <w:start w:val="6"/>
      <w:numFmt w:val="upperLetter"/>
      <w:lvlText w:val="%1)"/>
      <w:lvlJc w:val="left"/>
      <w:pPr>
        <w:ind w:left="891" w:hanging="360"/>
      </w:pPr>
      <w:rPr>
        <w:rFonts w:ascii="Arial" w:eastAsia="Arial" w:hAnsi="Arial" w:cs="Arial"/>
        <w:sz w:val="22"/>
        <w:szCs w:val="22"/>
      </w:rPr>
    </w:lvl>
    <w:lvl w:ilvl="1">
      <w:numFmt w:val="bullet"/>
      <w:lvlText w:val="•"/>
      <w:lvlJc w:val="left"/>
      <w:pPr>
        <w:ind w:left="1957" w:hanging="360"/>
      </w:pPr>
    </w:lvl>
    <w:lvl w:ilvl="2">
      <w:numFmt w:val="bullet"/>
      <w:lvlText w:val="•"/>
      <w:lvlJc w:val="left"/>
      <w:pPr>
        <w:ind w:left="3014" w:hanging="360"/>
      </w:pPr>
    </w:lvl>
    <w:lvl w:ilvl="3">
      <w:numFmt w:val="bullet"/>
      <w:lvlText w:val="•"/>
      <w:lvlJc w:val="left"/>
      <w:pPr>
        <w:ind w:left="4071" w:hanging="360"/>
      </w:pPr>
    </w:lvl>
    <w:lvl w:ilvl="4">
      <w:numFmt w:val="bullet"/>
      <w:lvlText w:val="•"/>
      <w:lvlJc w:val="left"/>
      <w:pPr>
        <w:ind w:left="5128" w:hanging="360"/>
      </w:pPr>
    </w:lvl>
    <w:lvl w:ilvl="5">
      <w:numFmt w:val="bullet"/>
      <w:lvlText w:val="•"/>
      <w:lvlJc w:val="left"/>
      <w:pPr>
        <w:ind w:left="6185" w:hanging="360"/>
      </w:pPr>
    </w:lvl>
    <w:lvl w:ilvl="6">
      <w:numFmt w:val="bullet"/>
      <w:lvlText w:val="•"/>
      <w:lvlJc w:val="left"/>
      <w:pPr>
        <w:ind w:left="7242" w:hanging="360"/>
      </w:pPr>
    </w:lvl>
    <w:lvl w:ilvl="7">
      <w:numFmt w:val="bullet"/>
      <w:lvlText w:val="•"/>
      <w:lvlJc w:val="left"/>
      <w:pPr>
        <w:ind w:left="8299" w:hanging="360"/>
      </w:pPr>
    </w:lvl>
    <w:lvl w:ilvl="8">
      <w:numFmt w:val="bullet"/>
      <w:lvlText w:val="•"/>
      <w:lvlJc w:val="left"/>
      <w:pPr>
        <w:ind w:left="9356" w:hanging="360"/>
      </w:pPr>
    </w:lvl>
  </w:abstractNum>
  <w:abstractNum w:abstractNumId="155"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6" w15:restartNumberingAfterBreak="0">
    <w:nsid w:val="5CFD1530"/>
    <w:multiLevelType w:val="multilevel"/>
    <w:tmpl w:val="0AD4CF6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7"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8"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159" w15:restartNumberingAfterBreak="0">
    <w:nsid w:val="5E7E46FC"/>
    <w:multiLevelType w:val="multilevel"/>
    <w:tmpl w:val="FB0827B8"/>
    <w:lvl w:ilvl="0">
      <w:start w:val="1"/>
      <w:numFmt w:val="upperLetter"/>
      <w:lvlText w:val="%1)"/>
      <w:lvlJc w:val="left"/>
      <w:pPr>
        <w:ind w:left="1143" w:hanging="567"/>
      </w:pPr>
      <w:rPr>
        <w:rFonts w:ascii="Arial" w:eastAsia="Arial" w:hAnsi="Arial" w:cs="Arial"/>
        <w:sz w:val="22"/>
        <w:szCs w:val="22"/>
      </w:rPr>
    </w:lvl>
    <w:lvl w:ilvl="1">
      <w:numFmt w:val="bullet"/>
      <w:lvlText w:val="•"/>
      <w:lvlJc w:val="left"/>
      <w:pPr>
        <w:ind w:left="2173" w:hanging="566"/>
      </w:pPr>
    </w:lvl>
    <w:lvl w:ilvl="2">
      <w:numFmt w:val="bullet"/>
      <w:lvlText w:val="•"/>
      <w:lvlJc w:val="left"/>
      <w:pPr>
        <w:ind w:left="3206" w:hanging="566"/>
      </w:pPr>
    </w:lvl>
    <w:lvl w:ilvl="3">
      <w:numFmt w:val="bullet"/>
      <w:lvlText w:val="•"/>
      <w:lvlJc w:val="left"/>
      <w:pPr>
        <w:ind w:left="4239" w:hanging="567"/>
      </w:pPr>
    </w:lvl>
    <w:lvl w:ilvl="4">
      <w:numFmt w:val="bullet"/>
      <w:lvlText w:val="•"/>
      <w:lvlJc w:val="left"/>
      <w:pPr>
        <w:ind w:left="5272" w:hanging="566"/>
      </w:pPr>
    </w:lvl>
    <w:lvl w:ilvl="5">
      <w:numFmt w:val="bullet"/>
      <w:lvlText w:val="•"/>
      <w:lvlJc w:val="left"/>
      <w:pPr>
        <w:ind w:left="6305" w:hanging="567"/>
      </w:pPr>
    </w:lvl>
    <w:lvl w:ilvl="6">
      <w:numFmt w:val="bullet"/>
      <w:lvlText w:val="•"/>
      <w:lvlJc w:val="left"/>
      <w:pPr>
        <w:ind w:left="7338" w:hanging="567"/>
      </w:pPr>
    </w:lvl>
    <w:lvl w:ilvl="7">
      <w:numFmt w:val="bullet"/>
      <w:lvlText w:val="•"/>
      <w:lvlJc w:val="left"/>
      <w:pPr>
        <w:ind w:left="8371" w:hanging="567"/>
      </w:pPr>
    </w:lvl>
    <w:lvl w:ilvl="8">
      <w:numFmt w:val="bullet"/>
      <w:lvlText w:val="•"/>
      <w:lvlJc w:val="left"/>
      <w:pPr>
        <w:ind w:left="9404" w:hanging="567"/>
      </w:pPr>
    </w:lvl>
  </w:abstractNum>
  <w:abstractNum w:abstractNumId="160" w15:restartNumberingAfterBreak="0">
    <w:nsid w:val="5EB04E53"/>
    <w:multiLevelType w:val="multilevel"/>
    <w:tmpl w:val="226850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1"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62" w15:restartNumberingAfterBreak="0">
    <w:nsid w:val="5FE22BF0"/>
    <w:multiLevelType w:val="multilevel"/>
    <w:tmpl w:val="B3EE5ED6"/>
    <w:lvl w:ilvl="0">
      <w:start w:val="9"/>
      <w:numFmt w:val="upperLetter"/>
      <w:lvlText w:val="%1)"/>
      <w:lvlJc w:val="left"/>
      <w:pPr>
        <w:ind w:left="36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3" w15:restartNumberingAfterBreak="0">
    <w:nsid w:val="60736719"/>
    <w:multiLevelType w:val="multilevel"/>
    <w:tmpl w:val="0AF23668"/>
    <w:lvl w:ilvl="0">
      <w:start w:val="1"/>
      <w:numFmt w:val="upperLetter"/>
      <w:lvlText w:val="%1)"/>
      <w:lvlJc w:val="left"/>
      <w:pPr>
        <w:ind w:left="567" w:hanging="567"/>
      </w:pPr>
      <w:rPr>
        <w:rFonts w:ascii="Arial" w:eastAsia="Arial" w:hAnsi="Arial" w:cs="Arial"/>
        <w:sz w:val="22"/>
        <w:szCs w:val="22"/>
      </w:rPr>
    </w:lvl>
    <w:lvl w:ilvl="1">
      <w:numFmt w:val="bullet"/>
      <w:lvlText w:val="•"/>
      <w:lvlJc w:val="left"/>
      <w:pPr>
        <w:ind w:left="1564" w:hanging="567"/>
      </w:pPr>
    </w:lvl>
    <w:lvl w:ilvl="2">
      <w:numFmt w:val="bullet"/>
      <w:lvlText w:val="•"/>
      <w:lvlJc w:val="left"/>
      <w:pPr>
        <w:ind w:left="2567" w:hanging="567"/>
      </w:pPr>
    </w:lvl>
    <w:lvl w:ilvl="3">
      <w:numFmt w:val="bullet"/>
      <w:lvlText w:val="•"/>
      <w:lvlJc w:val="left"/>
      <w:pPr>
        <w:ind w:left="3570" w:hanging="567"/>
      </w:pPr>
    </w:lvl>
    <w:lvl w:ilvl="4">
      <w:numFmt w:val="bullet"/>
      <w:lvlText w:val="•"/>
      <w:lvlJc w:val="left"/>
      <w:pPr>
        <w:ind w:left="4573" w:hanging="567"/>
      </w:pPr>
    </w:lvl>
    <w:lvl w:ilvl="5">
      <w:numFmt w:val="bullet"/>
      <w:lvlText w:val="•"/>
      <w:lvlJc w:val="left"/>
      <w:pPr>
        <w:ind w:left="5576" w:hanging="567"/>
      </w:pPr>
    </w:lvl>
    <w:lvl w:ilvl="6">
      <w:numFmt w:val="bullet"/>
      <w:lvlText w:val="•"/>
      <w:lvlJc w:val="left"/>
      <w:pPr>
        <w:ind w:left="6579" w:hanging="567"/>
      </w:pPr>
    </w:lvl>
    <w:lvl w:ilvl="7">
      <w:numFmt w:val="bullet"/>
      <w:lvlText w:val="•"/>
      <w:lvlJc w:val="left"/>
      <w:pPr>
        <w:ind w:left="7582" w:hanging="567"/>
      </w:pPr>
    </w:lvl>
    <w:lvl w:ilvl="8">
      <w:numFmt w:val="bullet"/>
      <w:lvlText w:val="•"/>
      <w:lvlJc w:val="left"/>
      <w:pPr>
        <w:ind w:left="8585" w:hanging="567"/>
      </w:pPr>
    </w:lvl>
  </w:abstractNum>
  <w:abstractNum w:abstractNumId="164"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165"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166"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167" w15:restartNumberingAfterBreak="0">
    <w:nsid w:val="61D275F0"/>
    <w:multiLevelType w:val="hybridMultilevel"/>
    <w:tmpl w:val="7146014C"/>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8"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69"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70" w15:restartNumberingAfterBreak="0">
    <w:nsid w:val="66064431"/>
    <w:multiLevelType w:val="hybridMultilevel"/>
    <w:tmpl w:val="C1B0133C"/>
    <w:lvl w:ilvl="0" w:tplc="E78A22E6">
      <w:numFmt w:val="bullet"/>
      <w:lvlText w:val="-"/>
      <w:lvlJc w:val="left"/>
      <w:pPr>
        <w:ind w:left="720" w:hanging="360"/>
      </w:pPr>
      <w:rPr>
        <w:rFonts w:ascii="Arial" w:eastAsia="Calibr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1" w15:restartNumberingAfterBreak="0">
    <w:nsid w:val="66E65CB5"/>
    <w:multiLevelType w:val="multilevel"/>
    <w:tmpl w:val="9DD8FA20"/>
    <w:lvl w:ilvl="0">
      <w:start w:val="1"/>
      <w:numFmt w:val="lowerLetter"/>
      <w:lvlText w:val="%1)"/>
      <w:lvlJc w:val="left"/>
      <w:pPr>
        <w:ind w:left="720" w:hanging="360"/>
      </w:pPr>
      <w:rPr>
        <w:rFonts w:ascii="Arial" w:eastAsia="Arial" w:hAnsi="Arial" w:cs="Arial"/>
        <w:b/>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2" w15:restartNumberingAfterBreak="0">
    <w:nsid w:val="673B21EA"/>
    <w:multiLevelType w:val="multilevel"/>
    <w:tmpl w:val="721042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3"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74"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75" w15:restartNumberingAfterBreak="0">
    <w:nsid w:val="69036259"/>
    <w:multiLevelType w:val="multilevel"/>
    <w:tmpl w:val="9B1CEF72"/>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6" w15:restartNumberingAfterBreak="0">
    <w:nsid w:val="692A4808"/>
    <w:multiLevelType w:val="multilevel"/>
    <w:tmpl w:val="2A3C9B62"/>
    <w:lvl w:ilvl="0">
      <w:start w:val="1"/>
      <w:numFmt w:val="bullet"/>
      <w:lvlText w:val="●"/>
      <w:lvlJc w:val="left"/>
      <w:pPr>
        <w:ind w:left="2276" w:hanging="360"/>
      </w:pPr>
      <w:rPr>
        <w:rFonts w:ascii="Noto Sans Symbols" w:eastAsia="Noto Sans Symbols" w:hAnsi="Noto Sans Symbols" w:cs="Noto Sans Symbols"/>
      </w:rPr>
    </w:lvl>
    <w:lvl w:ilvl="1">
      <w:start w:val="1"/>
      <w:numFmt w:val="bullet"/>
      <w:lvlText w:val="o"/>
      <w:lvlJc w:val="left"/>
      <w:pPr>
        <w:ind w:left="2996" w:hanging="360"/>
      </w:pPr>
      <w:rPr>
        <w:rFonts w:ascii="Courier New" w:eastAsia="Courier New" w:hAnsi="Courier New" w:cs="Courier New"/>
      </w:rPr>
    </w:lvl>
    <w:lvl w:ilvl="2">
      <w:start w:val="1"/>
      <w:numFmt w:val="bullet"/>
      <w:lvlText w:val="▪"/>
      <w:lvlJc w:val="left"/>
      <w:pPr>
        <w:ind w:left="3716" w:hanging="360"/>
      </w:pPr>
      <w:rPr>
        <w:rFonts w:ascii="Noto Sans Symbols" w:eastAsia="Noto Sans Symbols" w:hAnsi="Noto Sans Symbols" w:cs="Noto Sans Symbols"/>
      </w:rPr>
    </w:lvl>
    <w:lvl w:ilvl="3">
      <w:start w:val="1"/>
      <w:numFmt w:val="bullet"/>
      <w:lvlText w:val="●"/>
      <w:lvlJc w:val="left"/>
      <w:pPr>
        <w:ind w:left="4436" w:hanging="360"/>
      </w:pPr>
      <w:rPr>
        <w:rFonts w:ascii="Noto Sans Symbols" w:eastAsia="Noto Sans Symbols" w:hAnsi="Noto Sans Symbols" w:cs="Noto Sans Symbols"/>
      </w:rPr>
    </w:lvl>
    <w:lvl w:ilvl="4">
      <w:start w:val="1"/>
      <w:numFmt w:val="bullet"/>
      <w:lvlText w:val="o"/>
      <w:lvlJc w:val="left"/>
      <w:pPr>
        <w:ind w:left="5156" w:hanging="360"/>
      </w:pPr>
      <w:rPr>
        <w:rFonts w:ascii="Courier New" w:eastAsia="Courier New" w:hAnsi="Courier New" w:cs="Courier New"/>
      </w:rPr>
    </w:lvl>
    <w:lvl w:ilvl="5">
      <w:start w:val="1"/>
      <w:numFmt w:val="bullet"/>
      <w:lvlText w:val="▪"/>
      <w:lvlJc w:val="left"/>
      <w:pPr>
        <w:ind w:left="5876" w:hanging="360"/>
      </w:pPr>
      <w:rPr>
        <w:rFonts w:ascii="Noto Sans Symbols" w:eastAsia="Noto Sans Symbols" w:hAnsi="Noto Sans Symbols" w:cs="Noto Sans Symbols"/>
      </w:rPr>
    </w:lvl>
    <w:lvl w:ilvl="6">
      <w:start w:val="1"/>
      <w:numFmt w:val="bullet"/>
      <w:lvlText w:val="●"/>
      <w:lvlJc w:val="left"/>
      <w:pPr>
        <w:ind w:left="6596" w:hanging="360"/>
      </w:pPr>
      <w:rPr>
        <w:rFonts w:ascii="Noto Sans Symbols" w:eastAsia="Noto Sans Symbols" w:hAnsi="Noto Sans Symbols" w:cs="Noto Sans Symbols"/>
      </w:rPr>
    </w:lvl>
    <w:lvl w:ilvl="7">
      <w:start w:val="1"/>
      <w:numFmt w:val="bullet"/>
      <w:lvlText w:val="o"/>
      <w:lvlJc w:val="left"/>
      <w:pPr>
        <w:ind w:left="7316" w:hanging="360"/>
      </w:pPr>
      <w:rPr>
        <w:rFonts w:ascii="Courier New" w:eastAsia="Courier New" w:hAnsi="Courier New" w:cs="Courier New"/>
      </w:rPr>
    </w:lvl>
    <w:lvl w:ilvl="8">
      <w:start w:val="1"/>
      <w:numFmt w:val="bullet"/>
      <w:lvlText w:val="▪"/>
      <w:lvlJc w:val="left"/>
      <w:pPr>
        <w:ind w:left="8036" w:hanging="360"/>
      </w:pPr>
      <w:rPr>
        <w:rFonts w:ascii="Noto Sans Symbols" w:eastAsia="Noto Sans Symbols" w:hAnsi="Noto Sans Symbols" w:cs="Noto Sans Symbols"/>
      </w:rPr>
    </w:lvl>
  </w:abstractNum>
  <w:abstractNum w:abstractNumId="177" w15:restartNumberingAfterBreak="0">
    <w:nsid w:val="69EA05AE"/>
    <w:multiLevelType w:val="multilevel"/>
    <w:tmpl w:val="489C1058"/>
    <w:lvl w:ilvl="0">
      <w:start w:val="1"/>
      <w:numFmt w:val="upperLetter"/>
      <w:lvlText w:val="%1)"/>
      <w:lvlJc w:val="left"/>
      <w:pPr>
        <w:ind w:left="567" w:hanging="567"/>
      </w:pPr>
      <w:rPr>
        <w:rFonts w:ascii="Arial" w:eastAsia="Arial" w:hAnsi="Arial" w:cs="Arial"/>
        <w:sz w:val="20"/>
        <w:szCs w:val="20"/>
      </w:rPr>
    </w:lvl>
    <w:lvl w:ilvl="1">
      <w:numFmt w:val="bullet"/>
      <w:lvlText w:val="•"/>
      <w:lvlJc w:val="left"/>
      <w:pPr>
        <w:ind w:left="1618" w:hanging="567"/>
      </w:pPr>
    </w:lvl>
    <w:lvl w:ilvl="2">
      <w:numFmt w:val="bullet"/>
      <w:lvlText w:val="•"/>
      <w:lvlJc w:val="left"/>
      <w:pPr>
        <w:ind w:left="2659" w:hanging="567"/>
      </w:pPr>
    </w:lvl>
    <w:lvl w:ilvl="3">
      <w:numFmt w:val="bullet"/>
      <w:lvlText w:val="•"/>
      <w:lvlJc w:val="left"/>
      <w:pPr>
        <w:ind w:left="3700" w:hanging="567"/>
      </w:pPr>
    </w:lvl>
    <w:lvl w:ilvl="4">
      <w:numFmt w:val="bullet"/>
      <w:lvlText w:val="•"/>
      <w:lvlJc w:val="left"/>
      <w:pPr>
        <w:ind w:left="4741" w:hanging="567"/>
      </w:pPr>
    </w:lvl>
    <w:lvl w:ilvl="5">
      <w:numFmt w:val="bullet"/>
      <w:lvlText w:val="•"/>
      <w:lvlJc w:val="left"/>
      <w:pPr>
        <w:ind w:left="5782" w:hanging="567"/>
      </w:pPr>
    </w:lvl>
    <w:lvl w:ilvl="6">
      <w:numFmt w:val="bullet"/>
      <w:lvlText w:val="•"/>
      <w:lvlJc w:val="left"/>
      <w:pPr>
        <w:ind w:left="6823" w:hanging="567"/>
      </w:pPr>
    </w:lvl>
    <w:lvl w:ilvl="7">
      <w:numFmt w:val="bullet"/>
      <w:lvlText w:val="•"/>
      <w:lvlJc w:val="left"/>
      <w:pPr>
        <w:ind w:left="7864" w:hanging="567"/>
      </w:pPr>
    </w:lvl>
    <w:lvl w:ilvl="8">
      <w:numFmt w:val="bullet"/>
      <w:lvlText w:val="•"/>
      <w:lvlJc w:val="left"/>
      <w:pPr>
        <w:ind w:left="8905" w:hanging="567"/>
      </w:pPr>
    </w:lvl>
  </w:abstractNum>
  <w:abstractNum w:abstractNumId="178" w15:restartNumberingAfterBreak="0">
    <w:nsid w:val="69F110DC"/>
    <w:multiLevelType w:val="multilevel"/>
    <w:tmpl w:val="DF8EF5C2"/>
    <w:lvl w:ilvl="0">
      <w:start w:val="1"/>
      <w:numFmt w:val="upperLetter"/>
      <w:lvlText w:val="%1)"/>
      <w:lvlJc w:val="left"/>
      <w:pPr>
        <w:ind w:left="567" w:hanging="567"/>
      </w:pPr>
      <w:rPr>
        <w:rFonts w:ascii="Arial" w:eastAsia="Arial" w:hAnsi="Arial" w:cs="Arial"/>
        <w:sz w:val="22"/>
        <w:szCs w:val="22"/>
      </w:rPr>
    </w:lvl>
    <w:lvl w:ilvl="1">
      <w:numFmt w:val="bullet"/>
      <w:lvlText w:val="•"/>
      <w:lvlJc w:val="left"/>
      <w:pPr>
        <w:ind w:left="1639" w:hanging="567"/>
      </w:pPr>
    </w:lvl>
    <w:lvl w:ilvl="2">
      <w:numFmt w:val="bullet"/>
      <w:lvlText w:val="•"/>
      <w:lvlJc w:val="left"/>
      <w:pPr>
        <w:ind w:left="2706" w:hanging="566"/>
      </w:pPr>
    </w:lvl>
    <w:lvl w:ilvl="3">
      <w:numFmt w:val="bullet"/>
      <w:lvlText w:val="•"/>
      <w:lvlJc w:val="left"/>
      <w:pPr>
        <w:ind w:left="3773" w:hanging="567"/>
      </w:pPr>
    </w:lvl>
    <w:lvl w:ilvl="4">
      <w:numFmt w:val="bullet"/>
      <w:lvlText w:val="•"/>
      <w:lvlJc w:val="left"/>
      <w:pPr>
        <w:ind w:left="4840" w:hanging="567"/>
      </w:pPr>
    </w:lvl>
    <w:lvl w:ilvl="5">
      <w:numFmt w:val="bullet"/>
      <w:lvlText w:val="•"/>
      <w:lvlJc w:val="left"/>
      <w:pPr>
        <w:ind w:left="5907" w:hanging="567"/>
      </w:pPr>
    </w:lvl>
    <w:lvl w:ilvl="6">
      <w:numFmt w:val="bullet"/>
      <w:lvlText w:val="•"/>
      <w:lvlJc w:val="left"/>
      <w:pPr>
        <w:ind w:left="6974" w:hanging="567"/>
      </w:pPr>
    </w:lvl>
    <w:lvl w:ilvl="7">
      <w:numFmt w:val="bullet"/>
      <w:lvlText w:val="•"/>
      <w:lvlJc w:val="left"/>
      <w:pPr>
        <w:ind w:left="8041" w:hanging="567"/>
      </w:pPr>
    </w:lvl>
    <w:lvl w:ilvl="8">
      <w:numFmt w:val="bullet"/>
      <w:lvlText w:val="•"/>
      <w:lvlJc w:val="left"/>
      <w:pPr>
        <w:ind w:left="9108" w:hanging="567"/>
      </w:pPr>
    </w:lvl>
  </w:abstractNum>
  <w:abstractNum w:abstractNumId="179" w15:restartNumberingAfterBreak="0">
    <w:nsid w:val="6A3012E8"/>
    <w:multiLevelType w:val="multilevel"/>
    <w:tmpl w:val="27F68C08"/>
    <w:lvl w:ilvl="0">
      <w:start w:val="1"/>
      <w:numFmt w:val="upperLetter"/>
      <w:lvlText w:val="%1)"/>
      <w:lvlJc w:val="left"/>
      <w:pPr>
        <w:ind w:left="737" w:hanging="508"/>
      </w:pPr>
      <w:rPr>
        <w:rFonts w:ascii="Arial" w:eastAsia="Arial" w:hAnsi="Arial" w:cs="Arial"/>
        <w:sz w:val="20"/>
        <w:szCs w:val="20"/>
      </w:rPr>
    </w:lvl>
    <w:lvl w:ilvl="1">
      <w:numFmt w:val="bullet"/>
      <w:lvlText w:val="•"/>
      <w:lvlJc w:val="left"/>
      <w:pPr>
        <w:ind w:left="1813" w:hanging="509"/>
      </w:pPr>
    </w:lvl>
    <w:lvl w:ilvl="2">
      <w:numFmt w:val="bullet"/>
      <w:lvlText w:val="•"/>
      <w:lvlJc w:val="left"/>
      <w:pPr>
        <w:ind w:left="2886" w:hanging="509"/>
      </w:pPr>
    </w:lvl>
    <w:lvl w:ilvl="3">
      <w:numFmt w:val="bullet"/>
      <w:lvlText w:val="•"/>
      <w:lvlJc w:val="left"/>
      <w:pPr>
        <w:ind w:left="3959" w:hanging="509"/>
      </w:pPr>
    </w:lvl>
    <w:lvl w:ilvl="4">
      <w:numFmt w:val="bullet"/>
      <w:lvlText w:val="•"/>
      <w:lvlJc w:val="left"/>
      <w:pPr>
        <w:ind w:left="5032" w:hanging="509"/>
      </w:pPr>
    </w:lvl>
    <w:lvl w:ilvl="5">
      <w:numFmt w:val="bullet"/>
      <w:lvlText w:val="•"/>
      <w:lvlJc w:val="left"/>
      <w:pPr>
        <w:ind w:left="6105" w:hanging="509"/>
      </w:pPr>
    </w:lvl>
    <w:lvl w:ilvl="6">
      <w:numFmt w:val="bullet"/>
      <w:lvlText w:val="•"/>
      <w:lvlJc w:val="left"/>
      <w:pPr>
        <w:ind w:left="7178" w:hanging="509"/>
      </w:pPr>
    </w:lvl>
    <w:lvl w:ilvl="7">
      <w:numFmt w:val="bullet"/>
      <w:lvlText w:val="•"/>
      <w:lvlJc w:val="left"/>
      <w:pPr>
        <w:ind w:left="8251" w:hanging="509"/>
      </w:pPr>
    </w:lvl>
    <w:lvl w:ilvl="8">
      <w:numFmt w:val="bullet"/>
      <w:lvlText w:val="•"/>
      <w:lvlJc w:val="left"/>
      <w:pPr>
        <w:ind w:left="9324" w:hanging="509"/>
      </w:pPr>
    </w:lvl>
  </w:abstractNum>
  <w:abstractNum w:abstractNumId="180" w15:restartNumberingAfterBreak="0">
    <w:nsid w:val="6A6B53BA"/>
    <w:multiLevelType w:val="multilevel"/>
    <w:tmpl w:val="9E9C62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1"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82" w15:restartNumberingAfterBreak="0">
    <w:nsid w:val="6B572926"/>
    <w:multiLevelType w:val="multilevel"/>
    <w:tmpl w:val="C4FA2998"/>
    <w:lvl w:ilvl="0">
      <w:start w:val="1"/>
      <w:numFmt w:val="upperLetter"/>
      <w:lvlText w:val="%1)"/>
      <w:lvlJc w:val="left"/>
      <w:pPr>
        <w:ind w:left="891" w:hanging="360"/>
      </w:pPr>
      <w:rPr>
        <w:rFonts w:ascii="Arial" w:eastAsia="Arial" w:hAnsi="Arial" w:cs="Arial"/>
        <w:sz w:val="22"/>
        <w:szCs w:val="22"/>
      </w:rPr>
    </w:lvl>
    <w:lvl w:ilvl="1">
      <w:numFmt w:val="bullet"/>
      <w:lvlText w:val="•"/>
      <w:lvlJc w:val="left"/>
      <w:pPr>
        <w:ind w:left="1957" w:hanging="360"/>
      </w:pPr>
    </w:lvl>
    <w:lvl w:ilvl="2">
      <w:numFmt w:val="bullet"/>
      <w:lvlText w:val="•"/>
      <w:lvlJc w:val="left"/>
      <w:pPr>
        <w:ind w:left="3014" w:hanging="360"/>
      </w:pPr>
    </w:lvl>
    <w:lvl w:ilvl="3">
      <w:numFmt w:val="bullet"/>
      <w:lvlText w:val="•"/>
      <w:lvlJc w:val="left"/>
      <w:pPr>
        <w:ind w:left="4071" w:hanging="360"/>
      </w:pPr>
    </w:lvl>
    <w:lvl w:ilvl="4">
      <w:numFmt w:val="bullet"/>
      <w:lvlText w:val="•"/>
      <w:lvlJc w:val="left"/>
      <w:pPr>
        <w:ind w:left="5128" w:hanging="360"/>
      </w:pPr>
    </w:lvl>
    <w:lvl w:ilvl="5">
      <w:numFmt w:val="bullet"/>
      <w:lvlText w:val="•"/>
      <w:lvlJc w:val="left"/>
      <w:pPr>
        <w:ind w:left="6185" w:hanging="360"/>
      </w:pPr>
    </w:lvl>
    <w:lvl w:ilvl="6">
      <w:numFmt w:val="bullet"/>
      <w:lvlText w:val="•"/>
      <w:lvlJc w:val="left"/>
      <w:pPr>
        <w:ind w:left="7242" w:hanging="360"/>
      </w:pPr>
    </w:lvl>
    <w:lvl w:ilvl="7">
      <w:numFmt w:val="bullet"/>
      <w:lvlText w:val="•"/>
      <w:lvlJc w:val="left"/>
      <w:pPr>
        <w:ind w:left="8299" w:hanging="360"/>
      </w:pPr>
    </w:lvl>
    <w:lvl w:ilvl="8">
      <w:numFmt w:val="bullet"/>
      <w:lvlText w:val="•"/>
      <w:lvlJc w:val="left"/>
      <w:pPr>
        <w:ind w:left="9356" w:hanging="360"/>
      </w:pPr>
    </w:lvl>
  </w:abstractNum>
  <w:abstractNum w:abstractNumId="183"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4"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5"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6"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87" w15:restartNumberingAfterBreak="0">
    <w:nsid w:val="6D9C4BD0"/>
    <w:multiLevelType w:val="multilevel"/>
    <w:tmpl w:val="5B4833B2"/>
    <w:lvl w:ilvl="0">
      <w:start w:val="1"/>
      <w:numFmt w:val="upperLetter"/>
      <w:lvlText w:val="%1)"/>
      <w:lvlJc w:val="left"/>
      <w:pPr>
        <w:ind w:left="1098" w:hanging="567"/>
      </w:pPr>
      <w:rPr>
        <w:rFonts w:ascii="Century Gothic" w:eastAsia="Century Gothic" w:hAnsi="Century Gothic" w:cs="Century Gothic"/>
        <w:sz w:val="22"/>
        <w:szCs w:val="22"/>
      </w:rPr>
    </w:lvl>
    <w:lvl w:ilvl="1">
      <w:numFmt w:val="bullet"/>
      <w:lvlText w:val="•"/>
      <w:lvlJc w:val="left"/>
      <w:pPr>
        <w:ind w:left="2137" w:hanging="567"/>
      </w:pPr>
    </w:lvl>
    <w:lvl w:ilvl="2">
      <w:numFmt w:val="bullet"/>
      <w:lvlText w:val="•"/>
      <w:lvlJc w:val="left"/>
      <w:pPr>
        <w:ind w:left="3174" w:hanging="567"/>
      </w:pPr>
    </w:lvl>
    <w:lvl w:ilvl="3">
      <w:numFmt w:val="bullet"/>
      <w:lvlText w:val="•"/>
      <w:lvlJc w:val="left"/>
      <w:pPr>
        <w:ind w:left="4211" w:hanging="566"/>
      </w:pPr>
    </w:lvl>
    <w:lvl w:ilvl="4">
      <w:numFmt w:val="bullet"/>
      <w:lvlText w:val="•"/>
      <w:lvlJc w:val="left"/>
      <w:pPr>
        <w:ind w:left="5248" w:hanging="567"/>
      </w:pPr>
    </w:lvl>
    <w:lvl w:ilvl="5">
      <w:numFmt w:val="bullet"/>
      <w:lvlText w:val="•"/>
      <w:lvlJc w:val="left"/>
      <w:pPr>
        <w:ind w:left="6285" w:hanging="567"/>
      </w:pPr>
    </w:lvl>
    <w:lvl w:ilvl="6">
      <w:numFmt w:val="bullet"/>
      <w:lvlText w:val="•"/>
      <w:lvlJc w:val="left"/>
      <w:pPr>
        <w:ind w:left="7322" w:hanging="567"/>
      </w:pPr>
    </w:lvl>
    <w:lvl w:ilvl="7">
      <w:numFmt w:val="bullet"/>
      <w:lvlText w:val="•"/>
      <w:lvlJc w:val="left"/>
      <w:pPr>
        <w:ind w:left="8359" w:hanging="567"/>
      </w:pPr>
    </w:lvl>
    <w:lvl w:ilvl="8">
      <w:numFmt w:val="bullet"/>
      <w:lvlText w:val="•"/>
      <w:lvlJc w:val="left"/>
      <w:pPr>
        <w:ind w:left="9396" w:hanging="567"/>
      </w:pPr>
    </w:lvl>
  </w:abstractNum>
  <w:abstractNum w:abstractNumId="188" w15:restartNumberingAfterBreak="0">
    <w:nsid w:val="6F0260F6"/>
    <w:multiLevelType w:val="multilevel"/>
    <w:tmpl w:val="1FF44ADC"/>
    <w:lvl w:ilvl="0">
      <w:start w:val="1"/>
      <w:numFmt w:val="upperLetter"/>
      <w:lvlText w:val="%1)"/>
      <w:lvlJc w:val="left"/>
      <w:pPr>
        <w:ind w:left="937" w:hanging="407"/>
      </w:pPr>
      <w:rPr>
        <w:rFonts w:ascii="Arial" w:eastAsia="Arial" w:hAnsi="Arial" w:cs="Arial"/>
        <w:sz w:val="22"/>
        <w:szCs w:val="22"/>
      </w:rPr>
    </w:lvl>
    <w:lvl w:ilvl="1">
      <w:numFmt w:val="bullet"/>
      <w:lvlText w:val="•"/>
      <w:lvlJc w:val="left"/>
      <w:pPr>
        <w:ind w:left="1993" w:hanging="406"/>
      </w:pPr>
    </w:lvl>
    <w:lvl w:ilvl="2">
      <w:numFmt w:val="bullet"/>
      <w:lvlText w:val="•"/>
      <w:lvlJc w:val="left"/>
      <w:pPr>
        <w:ind w:left="3046" w:hanging="406"/>
      </w:pPr>
    </w:lvl>
    <w:lvl w:ilvl="3">
      <w:numFmt w:val="bullet"/>
      <w:lvlText w:val="•"/>
      <w:lvlJc w:val="left"/>
      <w:pPr>
        <w:ind w:left="4099" w:hanging="407"/>
      </w:pPr>
    </w:lvl>
    <w:lvl w:ilvl="4">
      <w:numFmt w:val="bullet"/>
      <w:lvlText w:val="•"/>
      <w:lvlJc w:val="left"/>
      <w:pPr>
        <w:ind w:left="5152" w:hanging="406"/>
      </w:pPr>
    </w:lvl>
    <w:lvl w:ilvl="5">
      <w:numFmt w:val="bullet"/>
      <w:lvlText w:val="•"/>
      <w:lvlJc w:val="left"/>
      <w:pPr>
        <w:ind w:left="6205" w:hanging="407"/>
      </w:pPr>
    </w:lvl>
    <w:lvl w:ilvl="6">
      <w:numFmt w:val="bullet"/>
      <w:lvlText w:val="•"/>
      <w:lvlJc w:val="left"/>
      <w:pPr>
        <w:ind w:left="7258" w:hanging="407"/>
      </w:pPr>
    </w:lvl>
    <w:lvl w:ilvl="7">
      <w:numFmt w:val="bullet"/>
      <w:lvlText w:val="•"/>
      <w:lvlJc w:val="left"/>
      <w:pPr>
        <w:ind w:left="8311" w:hanging="407"/>
      </w:pPr>
    </w:lvl>
    <w:lvl w:ilvl="8">
      <w:numFmt w:val="bullet"/>
      <w:lvlText w:val="•"/>
      <w:lvlJc w:val="left"/>
      <w:pPr>
        <w:ind w:left="9364" w:hanging="407"/>
      </w:pPr>
    </w:lvl>
  </w:abstractNum>
  <w:abstractNum w:abstractNumId="189"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90"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1" w15:restartNumberingAfterBreak="0">
    <w:nsid w:val="709A26CE"/>
    <w:multiLevelType w:val="multilevel"/>
    <w:tmpl w:val="B1D82E4A"/>
    <w:lvl w:ilvl="0">
      <w:start w:val="1"/>
      <w:numFmt w:val="upperLetter"/>
      <w:lvlText w:val="%1)"/>
      <w:lvlJc w:val="left"/>
      <w:pPr>
        <w:ind w:left="1165" w:hanging="428"/>
      </w:pPr>
      <w:rPr>
        <w:rFonts w:ascii="Arial" w:eastAsia="Arial" w:hAnsi="Arial" w:cs="Arial"/>
        <w:sz w:val="20"/>
        <w:szCs w:val="20"/>
      </w:rPr>
    </w:lvl>
    <w:lvl w:ilvl="1">
      <w:numFmt w:val="bullet"/>
      <w:lvlText w:val="•"/>
      <w:lvlJc w:val="left"/>
      <w:pPr>
        <w:ind w:left="2191" w:hanging="428"/>
      </w:pPr>
    </w:lvl>
    <w:lvl w:ilvl="2">
      <w:numFmt w:val="bullet"/>
      <w:lvlText w:val="•"/>
      <w:lvlJc w:val="left"/>
      <w:pPr>
        <w:ind w:left="3222" w:hanging="428"/>
      </w:pPr>
    </w:lvl>
    <w:lvl w:ilvl="3">
      <w:numFmt w:val="bullet"/>
      <w:lvlText w:val="•"/>
      <w:lvlJc w:val="left"/>
      <w:pPr>
        <w:ind w:left="4253" w:hanging="428"/>
      </w:pPr>
    </w:lvl>
    <w:lvl w:ilvl="4">
      <w:numFmt w:val="bullet"/>
      <w:lvlText w:val="•"/>
      <w:lvlJc w:val="left"/>
      <w:pPr>
        <w:ind w:left="5284" w:hanging="428"/>
      </w:pPr>
    </w:lvl>
    <w:lvl w:ilvl="5">
      <w:numFmt w:val="bullet"/>
      <w:lvlText w:val="•"/>
      <w:lvlJc w:val="left"/>
      <w:pPr>
        <w:ind w:left="6315" w:hanging="428"/>
      </w:pPr>
    </w:lvl>
    <w:lvl w:ilvl="6">
      <w:numFmt w:val="bullet"/>
      <w:lvlText w:val="•"/>
      <w:lvlJc w:val="left"/>
      <w:pPr>
        <w:ind w:left="7346" w:hanging="427"/>
      </w:pPr>
    </w:lvl>
    <w:lvl w:ilvl="7">
      <w:numFmt w:val="bullet"/>
      <w:lvlText w:val="•"/>
      <w:lvlJc w:val="left"/>
      <w:pPr>
        <w:ind w:left="8377" w:hanging="427"/>
      </w:pPr>
    </w:lvl>
    <w:lvl w:ilvl="8">
      <w:numFmt w:val="bullet"/>
      <w:lvlText w:val="•"/>
      <w:lvlJc w:val="left"/>
      <w:pPr>
        <w:ind w:left="9408" w:hanging="428"/>
      </w:pPr>
    </w:lvl>
  </w:abstractNum>
  <w:abstractNum w:abstractNumId="192" w15:restartNumberingAfterBreak="0">
    <w:nsid w:val="70B81A5B"/>
    <w:multiLevelType w:val="multilevel"/>
    <w:tmpl w:val="7960CE8A"/>
    <w:lvl w:ilvl="0">
      <w:start w:val="1"/>
      <w:numFmt w:val="upperLetter"/>
      <w:lvlText w:val="%1)"/>
      <w:lvlJc w:val="left"/>
      <w:pPr>
        <w:ind w:left="1587" w:hanging="709"/>
      </w:pPr>
      <w:rPr>
        <w:rFonts w:ascii="Arial" w:eastAsia="Arial" w:hAnsi="Arial" w:cs="Arial"/>
        <w:sz w:val="22"/>
        <w:szCs w:val="22"/>
      </w:rPr>
    </w:lvl>
    <w:lvl w:ilvl="1">
      <w:numFmt w:val="bullet"/>
      <w:lvlText w:val="•"/>
      <w:lvlJc w:val="left"/>
      <w:pPr>
        <w:ind w:left="2569" w:hanging="709"/>
      </w:pPr>
    </w:lvl>
    <w:lvl w:ilvl="2">
      <w:numFmt w:val="bullet"/>
      <w:lvlText w:val="•"/>
      <w:lvlJc w:val="left"/>
      <w:pPr>
        <w:ind w:left="3558" w:hanging="709"/>
      </w:pPr>
    </w:lvl>
    <w:lvl w:ilvl="3">
      <w:numFmt w:val="bullet"/>
      <w:lvlText w:val="•"/>
      <w:lvlJc w:val="left"/>
      <w:pPr>
        <w:ind w:left="4547" w:hanging="709"/>
      </w:pPr>
    </w:lvl>
    <w:lvl w:ilvl="4">
      <w:numFmt w:val="bullet"/>
      <w:lvlText w:val="•"/>
      <w:lvlJc w:val="left"/>
      <w:pPr>
        <w:ind w:left="5536" w:hanging="709"/>
      </w:pPr>
    </w:lvl>
    <w:lvl w:ilvl="5">
      <w:numFmt w:val="bullet"/>
      <w:lvlText w:val="•"/>
      <w:lvlJc w:val="left"/>
      <w:pPr>
        <w:ind w:left="6525" w:hanging="709"/>
      </w:pPr>
    </w:lvl>
    <w:lvl w:ilvl="6">
      <w:numFmt w:val="bullet"/>
      <w:lvlText w:val="•"/>
      <w:lvlJc w:val="left"/>
      <w:pPr>
        <w:ind w:left="7514" w:hanging="709"/>
      </w:pPr>
    </w:lvl>
    <w:lvl w:ilvl="7">
      <w:numFmt w:val="bullet"/>
      <w:lvlText w:val="•"/>
      <w:lvlJc w:val="left"/>
      <w:pPr>
        <w:ind w:left="8503" w:hanging="709"/>
      </w:pPr>
    </w:lvl>
    <w:lvl w:ilvl="8">
      <w:numFmt w:val="bullet"/>
      <w:lvlText w:val="•"/>
      <w:lvlJc w:val="left"/>
      <w:pPr>
        <w:ind w:left="9492" w:hanging="709"/>
      </w:pPr>
    </w:lvl>
  </w:abstractNum>
  <w:abstractNum w:abstractNumId="193" w15:restartNumberingAfterBreak="0">
    <w:nsid w:val="71C56E26"/>
    <w:multiLevelType w:val="multilevel"/>
    <w:tmpl w:val="CBD06AF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4" w15:restartNumberingAfterBreak="0">
    <w:nsid w:val="727E2B19"/>
    <w:multiLevelType w:val="multilevel"/>
    <w:tmpl w:val="0CA091E6"/>
    <w:lvl w:ilvl="0">
      <w:start w:val="3"/>
      <w:numFmt w:val="lowerLetter"/>
      <w:lvlText w:val="%1)"/>
      <w:lvlJc w:val="left"/>
      <w:pPr>
        <w:ind w:left="891" w:hanging="408"/>
      </w:pPr>
      <w:rPr>
        <w:rFonts w:ascii="Arial" w:eastAsia="Arial" w:hAnsi="Arial" w:cs="Arial"/>
        <w:sz w:val="22"/>
        <w:szCs w:val="22"/>
      </w:rPr>
    </w:lvl>
    <w:lvl w:ilvl="1">
      <w:numFmt w:val="bullet"/>
      <w:lvlText w:val="•"/>
      <w:lvlJc w:val="left"/>
      <w:pPr>
        <w:ind w:left="1957" w:hanging="408"/>
      </w:pPr>
    </w:lvl>
    <w:lvl w:ilvl="2">
      <w:numFmt w:val="bullet"/>
      <w:lvlText w:val="•"/>
      <w:lvlJc w:val="left"/>
      <w:pPr>
        <w:ind w:left="3014" w:hanging="408"/>
      </w:pPr>
    </w:lvl>
    <w:lvl w:ilvl="3">
      <w:numFmt w:val="bullet"/>
      <w:lvlText w:val="•"/>
      <w:lvlJc w:val="left"/>
      <w:pPr>
        <w:ind w:left="4071" w:hanging="408"/>
      </w:pPr>
    </w:lvl>
    <w:lvl w:ilvl="4">
      <w:numFmt w:val="bullet"/>
      <w:lvlText w:val="•"/>
      <w:lvlJc w:val="left"/>
      <w:pPr>
        <w:ind w:left="5128" w:hanging="408"/>
      </w:pPr>
    </w:lvl>
    <w:lvl w:ilvl="5">
      <w:numFmt w:val="bullet"/>
      <w:lvlText w:val="•"/>
      <w:lvlJc w:val="left"/>
      <w:pPr>
        <w:ind w:left="6185" w:hanging="408"/>
      </w:pPr>
    </w:lvl>
    <w:lvl w:ilvl="6">
      <w:numFmt w:val="bullet"/>
      <w:lvlText w:val="•"/>
      <w:lvlJc w:val="left"/>
      <w:pPr>
        <w:ind w:left="7242" w:hanging="407"/>
      </w:pPr>
    </w:lvl>
    <w:lvl w:ilvl="7">
      <w:numFmt w:val="bullet"/>
      <w:lvlText w:val="•"/>
      <w:lvlJc w:val="left"/>
      <w:pPr>
        <w:ind w:left="8299" w:hanging="408"/>
      </w:pPr>
    </w:lvl>
    <w:lvl w:ilvl="8">
      <w:numFmt w:val="bullet"/>
      <w:lvlText w:val="•"/>
      <w:lvlJc w:val="left"/>
      <w:pPr>
        <w:ind w:left="9356" w:hanging="408"/>
      </w:pPr>
    </w:lvl>
  </w:abstractNum>
  <w:abstractNum w:abstractNumId="195" w15:restartNumberingAfterBreak="0">
    <w:nsid w:val="72B438D6"/>
    <w:multiLevelType w:val="multilevel"/>
    <w:tmpl w:val="2FBCC04A"/>
    <w:lvl w:ilvl="0">
      <w:start w:val="2"/>
      <w:numFmt w:val="decimal"/>
      <w:lvlText w:val="%1-"/>
      <w:lvlJc w:val="left"/>
      <w:pPr>
        <w:ind w:left="430" w:hanging="260"/>
      </w:pPr>
      <w:rPr>
        <w:rFonts w:ascii="Arial" w:eastAsia="Arial" w:hAnsi="Arial" w:cs="Arial"/>
        <w:b/>
        <w:sz w:val="22"/>
        <w:szCs w:val="22"/>
      </w:rPr>
    </w:lvl>
    <w:lvl w:ilvl="1">
      <w:start w:val="1"/>
      <w:numFmt w:val="decimal"/>
      <w:lvlText w:val="%1.%2"/>
      <w:lvlJc w:val="left"/>
      <w:pPr>
        <w:ind w:left="814" w:hanging="332"/>
      </w:pPr>
      <w:rPr>
        <w:rFonts w:ascii="Arial" w:eastAsia="Arial" w:hAnsi="Arial" w:cs="Arial"/>
        <w:b/>
        <w:sz w:val="20"/>
        <w:szCs w:val="20"/>
      </w:rPr>
    </w:lvl>
    <w:lvl w:ilvl="2">
      <w:start w:val="1"/>
      <w:numFmt w:val="decimal"/>
      <w:lvlText w:val="%1.%2.%3."/>
      <w:lvlJc w:val="left"/>
      <w:pPr>
        <w:ind w:left="983" w:hanging="501"/>
      </w:pPr>
    </w:lvl>
    <w:lvl w:ilvl="3">
      <w:numFmt w:val="bullet"/>
      <w:lvlText w:val="•"/>
      <w:lvlJc w:val="left"/>
      <w:pPr>
        <w:ind w:left="2291" w:hanging="501"/>
      </w:pPr>
    </w:lvl>
    <w:lvl w:ilvl="4">
      <w:numFmt w:val="bullet"/>
      <w:lvlText w:val="•"/>
      <w:lvlJc w:val="left"/>
      <w:pPr>
        <w:ind w:left="3602" w:hanging="501"/>
      </w:pPr>
    </w:lvl>
    <w:lvl w:ilvl="5">
      <w:numFmt w:val="bullet"/>
      <w:lvlText w:val="•"/>
      <w:lvlJc w:val="left"/>
      <w:pPr>
        <w:ind w:left="4913" w:hanging="501"/>
      </w:pPr>
    </w:lvl>
    <w:lvl w:ilvl="6">
      <w:numFmt w:val="bullet"/>
      <w:lvlText w:val="•"/>
      <w:lvlJc w:val="left"/>
      <w:pPr>
        <w:ind w:left="6225" w:hanging="501"/>
      </w:pPr>
    </w:lvl>
    <w:lvl w:ilvl="7">
      <w:numFmt w:val="bullet"/>
      <w:lvlText w:val="•"/>
      <w:lvlJc w:val="left"/>
      <w:pPr>
        <w:ind w:left="7536" w:hanging="501"/>
      </w:pPr>
    </w:lvl>
    <w:lvl w:ilvl="8">
      <w:numFmt w:val="bullet"/>
      <w:lvlText w:val="•"/>
      <w:lvlJc w:val="left"/>
      <w:pPr>
        <w:ind w:left="8847" w:hanging="501"/>
      </w:pPr>
    </w:lvl>
  </w:abstractNum>
  <w:abstractNum w:abstractNumId="196" w15:restartNumberingAfterBreak="0">
    <w:nsid w:val="734B5DB0"/>
    <w:multiLevelType w:val="multilevel"/>
    <w:tmpl w:val="E79CE0D8"/>
    <w:lvl w:ilvl="0">
      <w:start w:val="1"/>
      <w:numFmt w:val="upperLetter"/>
      <w:lvlText w:val="%1)"/>
      <w:lvlJc w:val="left"/>
      <w:pPr>
        <w:ind w:left="531" w:hanging="303"/>
      </w:pPr>
      <w:rPr>
        <w:rFonts w:ascii="Arial" w:eastAsia="Arial" w:hAnsi="Arial" w:cs="Arial"/>
        <w:sz w:val="22"/>
        <w:szCs w:val="22"/>
      </w:rPr>
    </w:lvl>
    <w:lvl w:ilvl="1">
      <w:numFmt w:val="bullet"/>
      <w:lvlText w:val="•"/>
      <w:lvlJc w:val="left"/>
      <w:pPr>
        <w:ind w:left="1633" w:hanging="303"/>
      </w:pPr>
    </w:lvl>
    <w:lvl w:ilvl="2">
      <w:numFmt w:val="bullet"/>
      <w:lvlText w:val="•"/>
      <w:lvlJc w:val="left"/>
      <w:pPr>
        <w:ind w:left="2726" w:hanging="303"/>
      </w:pPr>
    </w:lvl>
    <w:lvl w:ilvl="3">
      <w:numFmt w:val="bullet"/>
      <w:lvlText w:val="•"/>
      <w:lvlJc w:val="left"/>
      <w:pPr>
        <w:ind w:left="3819" w:hanging="303"/>
      </w:pPr>
    </w:lvl>
    <w:lvl w:ilvl="4">
      <w:numFmt w:val="bullet"/>
      <w:lvlText w:val="•"/>
      <w:lvlJc w:val="left"/>
      <w:pPr>
        <w:ind w:left="4912" w:hanging="303"/>
      </w:pPr>
    </w:lvl>
    <w:lvl w:ilvl="5">
      <w:numFmt w:val="bullet"/>
      <w:lvlText w:val="•"/>
      <w:lvlJc w:val="left"/>
      <w:pPr>
        <w:ind w:left="6005" w:hanging="303"/>
      </w:pPr>
    </w:lvl>
    <w:lvl w:ilvl="6">
      <w:numFmt w:val="bullet"/>
      <w:lvlText w:val="•"/>
      <w:lvlJc w:val="left"/>
      <w:pPr>
        <w:ind w:left="7098" w:hanging="303"/>
      </w:pPr>
    </w:lvl>
    <w:lvl w:ilvl="7">
      <w:numFmt w:val="bullet"/>
      <w:lvlText w:val="•"/>
      <w:lvlJc w:val="left"/>
      <w:pPr>
        <w:ind w:left="8191" w:hanging="302"/>
      </w:pPr>
    </w:lvl>
    <w:lvl w:ilvl="8">
      <w:numFmt w:val="bullet"/>
      <w:lvlText w:val="•"/>
      <w:lvlJc w:val="left"/>
      <w:pPr>
        <w:ind w:left="9284" w:hanging="303"/>
      </w:pPr>
    </w:lvl>
  </w:abstractNum>
  <w:abstractNum w:abstractNumId="197" w15:restartNumberingAfterBreak="0">
    <w:nsid w:val="74187FA1"/>
    <w:multiLevelType w:val="multilevel"/>
    <w:tmpl w:val="4C969F56"/>
    <w:lvl w:ilvl="0">
      <w:start w:val="1"/>
      <w:numFmt w:val="upperLetter"/>
      <w:lvlText w:val="%1)"/>
      <w:lvlJc w:val="left"/>
      <w:pPr>
        <w:ind w:left="1143" w:hanging="567"/>
      </w:pPr>
      <w:rPr>
        <w:rFonts w:ascii="Arial" w:eastAsia="Arial" w:hAnsi="Arial" w:cs="Arial"/>
        <w:sz w:val="22"/>
        <w:szCs w:val="22"/>
      </w:rPr>
    </w:lvl>
    <w:lvl w:ilvl="1">
      <w:numFmt w:val="bullet"/>
      <w:lvlText w:val="•"/>
      <w:lvlJc w:val="left"/>
      <w:pPr>
        <w:ind w:left="2173" w:hanging="566"/>
      </w:pPr>
    </w:lvl>
    <w:lvl w:ilvl="2">
      <w:numFmt w:val="bullet"/>
      <w:lvlText w:val="•"/>
      <w:lvlJc w:val="left"/>
      <w:pPr>
        <w:ind w:left="3206" w:hanging="566"/>
      </w:pPr>
    </w:lvl>
    <w:lvl w:ilvl="3">
      <w:numFmt w:val="bullet"/>
      <w:lvlText w:val="•"/>
      <w:lvlJc w:val="left"/>
      <w:pPr>
        <w:ind w:left="4239" w:hanging="567"/>
      </w:pPr>
    </w:lvl>
    <w:lvl w:ilvl="4">
      <w:numFmt w:val="bullet"/>
      <w:lvlText w:val="•"/>
      <w:lvlJc w:val="left"/>
      <w:pPr>
        <w:ind w:left="5272" w:hanging="566"/>
      </w:pPr>
    </w:lvl>
    <w:lvl w:ilvl="5">
      <w:numFmt w:val="bullet"/>
      <w:lvlText w:val="•"/>
      <w:lvlJc w:val="left"/>
      <w:pPr>
        <w:ind w:left="6305" w:hanging="567"/>
      </w:pPr>
    </w:lvl>
    <w:lvl w:ilvl="6">
      <w:numFmt w:val="bullet"/>
      <w:lvlText w:val="•"/>
      <w:lvlJc w:val="left"/>
      <w:pPr>
        <w:ind w:left="7338" w:hanging="567"/>
      </w:pPr>
    </w:lvl>
    <w:lvl w:ilvl="7">
      <w:numFmt w:val="bullet"/>
      <w:lvlText w:val="•"/>
      <w:lvlJc w:val="left"/>
      <w:pPr>
        <w:ind w:left="8371" w:hanging="567"/>
      </w:pPr>
    </w:lvl>
    <w:lvl w:ilvl="8">
      <w:numFmt w:val="bullet"/>
      <w:lvlText w:val="•"/>
      <w:lvlJc w:val="left"/>
      <w:pPr>
        <w:ind w:left="9404" w:hanging="567"/>
      </w:pPr>
    </w:lvl>
  </w:abstractNum>
  <w:abstractNum w:abstractNumId="198" w15:restartNumberingAfterBreak="0">
    <w:nsid w:val="74EA02DE"/>
    <w:multiLevelType w:val="multilevel"/>
    <w:tmpl w:val="548A95F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9" w15:restartNumberingAfterBreak="0">
    <w:nsid w:val="75237E62"/>
    <w:multiLevelType w:val="multilevel"/>
    <w:tmpl w:val="7B4C9C3A"/>
    <w:lvl w:ilvl="0">
      <w:start w:val="1"/>
      <w:numFmt w:val="decimal"/>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00"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201"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202"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203"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204" w15:restartNumberingAfterBreak="0">
    <w:nsid w:val="7787478F"/>
    <w:multiLevelType w:val="multilevel"/>
    <w:tmpl w:val="1CC052C4"/>
    <w:lvl w:ilvl="0">
      <w:start w:val="1"/>
      <w:numFmt w:val="upperLetter"/>
      <w:lvlText w:val="%1)"/>
      <w:lvlJc w:val="left"/>
      <w:pPr>
        <w:ind w:left="1160" w:hanging="282"/>
      </w:pPr>
      <w:rPr>
        <w:rFonts w:ascii="Arial" w:eastAsia="Arial" w:hAnsi="Arial" w:cs="Arial"/>
        <w:sz w:val="22"/>
        <w:szCs w:val="22"/>
      </w:rPr>
    </w:lvl>
    <w:lvl w:ilvl="1">
      <w:numFmt w:val="bullet"/>
      <w:lvlText w:val="•"/>
      <w:lvlJc w:val="left"/>
      <w:pPr>
        <w:ind w:left="2191" w:hanging="282"/>
      </w:pPr>
    </w:lvl>
    <w:lvl w:ilvl="2">
      <w:numFmt w:val="bullet"/>
      <w:lvlText w:val="•"/>
      <w:lvlJc w:val="left"/>
      <w:pPr>
        <w:ind w:left="3222" w:hanging="282"/>
      </w:pPr>
    </w:lvl>
    <w:lvl w:ilvl="3">
      <w:numFmt w:val="bullet"/>
      <w:lvlText w:val="•"/>
      <w:lvlJc w:val="left"/>
      <w:pPr>
        <w:ind w:left="4253" w:hanging="282"/>
      </w:pPr>
    </w:lvl>
    <w:lvl w:ilvl="4">
      <w:numFmt w:val="bullet"/>
      <w:lvlText w:val="•"/>
      <w:lvlJc w:val="left"/>
      <w:pPr>
        <w:ind w:left="5284" w:hanging="282"/>
      </w:pPr>
    </w:lvl>
    <w:lvl w:ilvl="5">
      <w:numFmt w:val="bullet"/>
      <w:lvlText w:val="•"/>
      <w:lvlJc w:val="left"/>
      <w:pPr>
        <w:ind w:left="6315" w:hanging="282"/>
      </w:pPr>
    </w:lvl>
    <w:lvl w:ilvl="6">
      <w:numFmt w:val="bullet"/>
      <w:lvlText w:val="•"/>
      <w:lvlJc w:val="left"/>
      <w:pPr>
        <w:ind w:left="7346" w:hanging="282"/>
      </w:pPr>
    </w:lvl>
    <w:lvl w:ilvl="7">
      <w:numFmt w:val="bullet"/>
      <w:lvlText w:val="•"/>
      <w:lvlJc w:val="left"/>
      <w:pPr>
        <w:ind w:left="8377" w:hanging="282"/>
      </w:pPr>
    </w:lvl>
    <w:lvl w:ilvl="8">
      <w:numFmt w:val="bullet"/>
      <w:lvlText w:val="•"/>
      <w:lvlJc w:val="left"/>
      <w:pPr>
        <w:ind w:left="9408" w:hanging="282"/>
      </w:pPr>
    </w:lvl>
  </w:abstractNum>
  <w:abstractNum w:abstractNumId="205" w15:restartNumberingAfterBreak="0">
    <w:nsid w:val="778C7EE5"/>
    <w:multiLevelType w:val="multilevel"/>
    <w:tmpl w:val="E0888018"/>
    <w:lvl w:ilvl="0">
      <w:start w:val="1"/>
      <w:numFmt w:val="upperLetter"/>
      <w:lvlText w:val="%1)"/>
      <w:lvlJc w:val="left"/>
      <w:pPr>
        <w:ind w:left="1362" w:hanging="567"/>
      </w:pPr>
      <w:rPr>
        <w:rFonts w:ascii="Arial" w:eastAsia="Arial" w:hAnsi="Arial" w:cs="Arial"/>
        <w:sz w:val="22"/>
        <w:szCs w:val="22"/>
      </w:rPr>
    </w:lvl>
    <w:lvl w:ilvl="1">
      <w:numFmt w:val="bullet"/>
      <w:lvlText w:val="•"/>
      <w:lvlJc w:val="left"/>
      <w:pPr>
        <w:ind w:left="2371" w:hanging="567"/>
      </w:pPr>
    </w:lvl>
    <w:lvl w:ilvl="2">
      <w:numFmt w:val="bullet"/>
      <w:lvlText w:val="•"/>
      <w:lvlJc w:val="left"/>
      <w:pPr>
        <w:ind w:left="3382" w:hanging="567"/>
      </w:pPr>
    </w:lvl>
    <w:lvl w:ilvl="3">
      <w:numFmt w:val="bullet"/>
      <w:lvlText w:val="•"/>
      <w:lvlJc w:val="left"/>
      <w:pPr>
        <w:ind w:left="4393" w:hanging="567"/>
      </w:pPr>
    </w:lvl>
    <w:lvl w:ilvl="4">
      <w:numFmt w:val="bullet"/>
      <w:lvlText w:val="•"/>
      <w:lvlJc w:val="left"/>
      <w:pPr>
        <w:ind w:left="5404" w:hanging="567"/>
      </w:pPr>
    </w:lvl>
    <w:lvl w:ilvl="5">
      <w:numFmt w:val="bullet"/>
      <w:lvlText w:val="•"/>
      <w:lvlJc w:val="left"/>
      <w:pPr>
        <w:ind w:left="6415" w:hanging="567"/>
      </w:pPr>
    </w:lvl>
    <w:lvl w:ilvl="6">
      <w:numFmt w:val="bullet"/>
      <w:lvlText w:val="•"/>
      <w:lvlJc w:val="left"/>
      <w:pPr>
        <w:ind w:left="7426" w:hanging="567"/>
      </w:pPr>
    </w:lvl>
    <w:lvl w:ilvl="7">
      <w:numFmt w:val="bullet"/>
      <w:lvlText w:val="•"/>
      <w:lvlJc w:val="left"/>
      <w:pPr>
        <w:ind w:left="8437" w:hanging="567"/>
      </w:pPr>
    </w:lvl>
    <w:lvl w:ilvl="8">
      <w:numFmt w:val="bullet"/>
      <w:lvlText w:val="•"/>
      <w:lvlJc w:val="left"/>
      <w:pPr>
        <w:ind w:left="9448" w:hanging="567"/>
      </w:pPr>
    </w:lvl>
  </w:abstractNum>
  <w:abstractNum w:abstractNumId="206" w15:restartNumberingAfterBreak="0">
    <w:nsid w:val="78110829"/>
    <w:multiLevelType w:val="multilevel"/>
    <w:tmpl w:val="99E44D6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7"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8" w15:restartNumberingAfterBreak="0">
    <w:nsid w:val="7A06033C"/>
    <w:multiLevelType w:val="multilevel"/>
    <w:tmpl w:val="69BA7E42"/>
    <w:lvl w:ilvl="0">
      <w:start w:val="1"/>
      <w:numFmt w:val="upperLetter"/>
      <w:lvlText w:val="%1)"/>
      <w:lvlJc w:val="left"/>
      <w:pPr>
        <w:ind w:left="284" w:hanging="284"/>
      </w:pPr>
      <w:rPr>
        <w:rFonts w:ascii="Arial" w:eastAsia="Arial" w:hAnsi="Arial" w:cs="Arial"/>
        <w:b/>
        <w:sz w:val="22"/>
        <w:szCs w:val="22"/>
      </w:rPr>
    </w:lvl>
    <w:lvl w:ilvl="1">
      <w:numFmt w:val="bullet"/>
      <w:lvlText w:val="•"/>
      <w:lvlJc w:val="left"/>
      <w:pPr>
        <w:ind w:left="1350" w:hanging="284"/>
      </w:pPr>
    </w:lvl>
    <w:lvl w:ilvl="2">
      <w:numFmt w:val="bullet"/>
      <w:lvlText w:val="•"/>
      <w:lvlJc w:val="left"/>
      <w:pPr>
        <w:ind w:left="2407" w:hanging="284"/>
      </w:pPr>
    </w:lvl>
    <w:lvl w:ilvl="3">
      <w:numFmt w:val="bullet"/>
      <w:lvlText w:val="•"/>
      <w:lvlJc w:val="left"/>
      <w:pPr>
        <w:ind w:left="3464" w:hanging="284"/>
      </w:pPr>
    </w:lvl>
    <w:lvl w:ilvl="4">
      <w:numFmt w:val="bullet"/>
      <w:lvlText w:val="•"/>
      <w:lvlJc w:val="left"/>
      <w:pPr>
        <w:ind w:left="4521" w:hanging="284"/>
      </w:pPr>
    </w:lvl>
    <w:lvl w:ilvl="5">
      <w:numFmt w:val="bullet"/>
      <w:lvlText w:val="•"/>
      <w:lvlJc w:val="left"/>
      <w:pPr>
        <w:ind w:left="5578" w:hanging="284"/>
      </w:pPr>
    </w:lvl>
    <w:lvl w:ilvl="6">
      <w:numFmt w:val="bullet"/>
      <w:lvlText w:val="•"/>
      <w:lvlJc w:val="left"/>
      <w:pPr>
        <w:ind w:left="6635" w:hanging="284"/>
      </w:pPr>
    </w:lvl>
    <w:lvl w:ilvl="7">
      <w:numFmt w:val="bullet"/>
      <w:lvlText w:val="•"/>
      <w:lvlJc w:val="left"/>
      <w:pPr>
        <w:ind w:left="7692" w:hanging="283"/>
      </w:pPr>
    </w:lvl>
    <w:lvl w:ilvl="8">
      <w:numFmt w:val="bullet"/>
      <w:lvlText w:val="•"/>
      <w:lvlJc w:val="left"/>
      <w:pPr>
        <w:ind w:left="8749" w:hanging="284"/>
      </w:pPr>
    </w:lvl>
  </w:abstractNum>
  <w:abstractNum w:abstractNumId="209" w15:restartNumberingAfterBreak="0">
    <w:nsid w:val="7A3A5887"/>
    <w:multiLevelType w:val="multilevel"/>
    <w:tmpl w:val="EC5AF356"/>
    <w:lvl w:ilvl="0">
      <w:start w:val="1"/>
      <w:numFmt w:val="upperLetter"/>
      <w:lvlText w:val="%1)"/>
      <w:lvlJc w:val="left"/>
      <w:pPr>
        <w:ind w:left="567" w:hanging="567"/>
      </w:pPr>
      <w:rPr>
        <w:rFonts w:ascii="Arial" w:eastAsia="Arial" w:hAnsi="Arial" w:cs="Arial"/>
        <w:b/>
        <w:sz w:val="22"/>
        <w:szCs w:val="22"/>
      </w:rPr>
    </w:lvl>
    <w:lvl w:ilvl="1">
      <w:numFmt w:val="bullet"/>
      <w:lvlText w:val="•"/>
      <w:lvlJc w:val="left"/>
      <w:pPr>
        <w:ind w:left="1588" w:hanging="566"/>
      </w:pPr>
    </w:lvl>
    <w:lvl w:ilvl="2">
      <w:numFmt w:val="bullet"/>
      <w:lvlText w:val="•"/>
      <w:lvlJc w:val="left"/>
      <w:pPr>
        <w:ind w:left="2607" w:hanging="567"/>
      </w:pPr>
    </w:lvl>
    <w:lvl w:ilvl="3">
      <w:numFmt w:val="bullet"/>
      <w:lvlText w:val="•"/>
      <w:lvlJc w:val="left"/>
      <w:pPr>
        <w:ind w:left="3626" w:hanging="566"/>
      </w:pPr>
    </w:lvl>
    <w:lvl w:ilvl="4">
      <w:numFmt w:val="bullet"/>
      <w:lvlText w:val="•"/>
      <w:lvlJc w:val="left"/>
      <w:pPr>
        <w:ind w:left="4645" w:hanging="567"/>
      </w:pPr>
    </w:lvl>
    <w:lvl w:ilvl="5">
      <w:numFmt w:val="bullet"/>
      <w:lvlText w:val="•"/>
      <w:lvlJc w:val="left"/>
      <w:pPr>
        <w:ind w:left="5664" w:hanging="567"/>
      </w:pPr>
    </w:lvl>
    <w:lvl w:ilvl="6">
      <w:numFmt w:val="bullet"/>
      <w:lvlText w:val="•"/>
      <w:lvlJc w:val="left"/>
      <w:pPr>
        <w:ind w:left="6683" w:hanging="567"/>
      </w:pPr>
    </w:lvl>
    <w:lvl w:ilvl="7">
      <w:numFmt w:val="bullet"/>
      <w:lvlText w:val="•"/>
      <w:lvlJc w:val="left"/>
      <w:pPr>
        <w:ind w:left="7702" w:hanging="567"/>
      </w:pPr>
    </w:lvl>
    <w:lvl w:ilvl="8">
      <w:numFmt w:val="bullet"/>
      <w:lvlText w:val="•"/>
      <w:lvlJc w:val="left"/>
      <w:pPr>
        <w:ind w:left="8721" w:hanging="567"/>
      </w:pPr>
    </w:lvl>
  </w:abstractNum>
  <w:abstractNum w:abstractNumId="210"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1" w15:restartNumberingAfterBreak="0">
    <w:nsid w:val="7B815226"/>
    <w:multiLevelType w:val="multilevel"/>
    <w:tmpl w:val="9F0884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2" w15:restartNumberingAfterBreak="0">
    <w:nsid w:val="7CCC7866"/>
    <w:multiLevelType w:val="multilevel"/>
    <w:tmpl w:val="5DEECB10"/>
    <w:lvl w:ilvl="0">
      <w:start w:val="1"/>
      <w:numFmt w:val="upperLetter"/>
      <w:lvlText w:val="%1)"/>
      <w:lvlJc w:val="left"/>
      <w:pPr>
        <w:ind w:left="603" w:hanging="375"/>
      </w:pPr>
      <w:rPr>
        <w:rFonts w:ascii="Arial" w:eastAsia="Arial" w:hAnsi="Arial" w:cs="Arial"/>
        <w:sz w:val="22"/>
        <w:szCs w:val="22"/>
      </w:rPr>
    </w:lvl>
    <w:lvl w:ilvl="1">
      <w:numFmt w:val="bullet"/>
      <w:lvlText w:val="•"/>
      <w:lvlJc w:val="left"/>
      <w:pPr>
        <w:ind w:left="1687" w:hanging="375"/>
      </w:pPr>
    </w:lvl>
    <w:lvl w:ilvl="2">
      <w:numFmt w:val="bullet"/>
      <w:lvlText w:val="•"/>
      <w:lvlJc w:val="left"/>
      <w:pPr>
        <w:ind w:left="2774" w:hanging="375"/>
      </w:pPr>
    </w:lvl>
    <w:lvl w:ilvl="3">
      <w:numFmt w:val="bullet"/>
      <w:lvlText w:val="•"/>
      <w:lvlJc w:val="left"/>
      <w:pPr>
        <w:ind w:left="3861" w:hanging="375"/>
      </w:pPr>
    </w:lvl>
    <w:lvl w:ilvl="4">
      <w:numFmt w:val="bullet"/>
      <w:lvlText w:val="•"/>
      <w:lvlJc w:val="left"/>
      <w:pPr>
        <w:ind w:left="4948" w:hanging="375"/>
      </w:pPr>
    </w:lvl>
    <w:lvl w:ilvl="5">
      <w:numFmt w:val="bullet"/>
      <w:lvlText w:val="•"/>
      <w:lvlJc w:val="left"/>
      <w:pPr>
        <w:ind w:left="6035" w:hanging="375"/>
      </w:pPr>
    </w:lvl>
    <w:lvl w:ilvl="6">
      <w:numFmt w:val="bullet"/>
      <w:lvlText w:val="•"/>
      <w:lvlJc w:val="left"/>
      <w:pPr>
        <w:ind w:left="7122" w:hanging="375"/>
      </w:pPr>
    </w:lvl>
    <w:lvl w:ilvl="7">
      <w:numFmt w:val="bullet"/>
      <w:lvlText w:val="•"/>
      <w:lvlJc w:val="left"/>
      <w:pPr>
        <w:ind w:left="8209" w:hanging="375"/>
      </w:pPr>
    </w:lvl>
    <w:lvl w:ilvl="8">
      <w:numFmt w:val="bullet"/>
      <w:lvlText w:val="•"/>
      <w:lvlJc w:val="left"/>
      <w:pPr>
        <w:ind w:left="9296" w:hanging="375"/>
      </w:pPr>
    </w:lvl>
  </w:abstractNum>
  <w:abstractNum w:abstractNumId="213"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214"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215"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16"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7" w15:restartNumberingAfterBreak="0">
    <w:nsid w:val="7E363A27"/>
    <w:multiLevelType w:val="multilevel"/>
    <w:tmpl w:val="40F8CA7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144"/>
  </w:num>
  <w:num w:numId="10" w16cid:durableId="1595243874">
    <w:abstractNumId w:val="34"/>
  </w:num>
  <w:num w:numId="11" w16cid:durableId="561795466">
    <w:abstractNumId w:val="46"/>
  </w:num>
  <w:num w:numId="12" w16cid:durableId="1225877115">
    <w:abstractNumId w:val="6"/>
  </w:num>
  <w:num w:numId="13" w16cid:durableId="1846476873">
    <w:abstractNumId w:val="113"/>
  </w:num>
  <w:num w:numId="14" w16cid:durableId="1322193114">
    <w:abstractNumId w:val="127"/>
  </w:num>
  <w:num w:numId="15" w16cid:durableId="180559393">
    <w:abstractNumId w:val="132"/>
  </w:num>
  <w:num w:numId="16" w16cid:durableId="1177041314">
    <w:abstractNumId w:val="101"/>
  </w:num>
  <w:num w:numId="17" w16cid:durableId="767190418">
    <w:abstractNumId w:val="120"/>
  </w:num>
  <w:num w:numId="18" w16cid:durableId="1985311299">
    <w:abstractNumId w:val="164"/>
  </w:num>
  <w:num w:numId="19" w16cid:durableId="1120756606">
    <w:abstractNumId w:val="11"/>
  </w:num>
  <w:num w:numId="20" w16cid:durableId="140316034">
    <w:abstractNumId w:val="174"/>
  </w:num>
  <w:num w:numId="21" w16cid:durableId="742601191">
    <w:abstractNumId w:val="166"/>
  </w:num>
  <w:num w:numId="22" w16cid:durableId="27418590">
    <w:abstractNumId w:val="134"/>
  </w:num>
  <w:num w:numId="23" w16cid:durableId="148834061">
    <w:abstractNumId w:val="201"/>
  </w:num>
  <w:num w:numId="24" w16cid:durableId="1194072368">
    <w:abstractNumId w:val="117"/>
  </w:num>
  <w:num w:numId="25" w16cid:durableId="881938708">
    <w:abstractNumId w:val="107"/>
  </w:num>
  <w:num w:numId="26" w16cid:durableId="907882323">
    <w:abstractNumId w:val="43"/>
  </w:num>
  <w:num w:numId="27" w16cid:durableId="242685996">
    <w:abstractNumId w:val="91"/>
  </w:num>
  <w:num w:numId="28" w16cid:durableId="487400853">
    <w:abstractNumId w:val="33"/>
  </w:num>
  <w:num w:numId="29" w16cid:durableId="251085182">
    <w:abstractNumId w:val="165"/>
  </w:num>
  <w:num w:numId="30" w16cid:durableId="887490561">
    <w:abstractNumId w:val="158"/>
  </w:num>
  <w:num w:numId="31" w16cid:durableId="320621431">
    <w:abstractNumId w:val="106"/>
  </w:num>
  <w:num w:numId="32" w16cid:durableId="1643118958">
    <w:abstractNumId w:val="55"/>
  </w:num>
  <w:num w:numId="33" w16cid:durableId="1519540884">
    <w:abstractNumId w:val="21"/>
  </w:num>
  <w:num w:numId="34" w16cid:durableId="811993060">
    <w:abstractNumId w:val="38"/>
  </w:num>
  <w:num w:numId="35" w16cid:durableId="903025885">
    <w:abstractNumId w:val="149"/>
  </w:num>
  <w:num w:numId="36" w16cid:durableId="507521304">
    <w:abstractNumId w:val="110"/>
  </w:num>
  <w:num w:numId="37" w16cid:durableId="1235704392">
    <w:abstractNumId w:val="66"/>
  </w:num>
  <w:num w:numId="38" w16cid:durableId="1982617650">
    <w:abstractNumId w:val="186"/>
  </w:num>
  <w:num w:numId="39" w16cid:durableId="1082603887">
    <w:abstractNumId w:val="200"/>
  </w:num>
  <w:num w:numId="40" w16cid:durableId="772285302">
    <w:abstractNumId w:val="67"/>
  </w:num>
  <w:num w:numId="41" w16cid:durableId="1300307412">
    <w:abstractNumId w:val="83"/>
  </w:num>
  <w:num w:numId="42" w16cid:durableId="1161120190">
    <w:abstractNumId w:val="169"/>
  </w:num>
  <w:num w:numId="43" w16cid:durableId="1005280851">
    <w:abstractNumId w:val="41"/>
  </w:num>
  <w:num w:numId="44" w16cid:durableId="1248274719">
    <w:abstractNumId w:val="81"/>
  </w:num>
  <w:num w:numId="45" w16cid:durableId="1704287529">
    <w:abstractNumId w:val="183"/>
  </w:num>
  <w:num w:numId="46" w16cid:durableId="1196774701">
    <w:abstractNumId w:val="210"/>
  </w:num>
  <w:num w:numId="47" w16cid:durableId="433794180">
    <w:abstractNumId w:val="190"/>
  </w:num>
  <w:num w:numId="48" w16cid:durableId="1542941691">
    <w:abstractNumId w:val="131"/>
  </w:num>
  <w:num w:numId="49" w16cid:durableId="641882998">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1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216"/>
  </w:num>
  <w:num w:numId="52" w16cid:durableId="2122453856">
    <w:abstractNumId w:val="76"/>
  </w:num>
  <w:num w:numId="53" w16cid:durableId="490604865">
    <w:abstractNumId w:val="53"/>
  </w:num>
  <w:num w:numId="54" w16cid:durableId="1740135267">
    <w:abstractNumId w:val="181"/>
  </w:num>
  <w:num w:numId="55" w16cid:durableId="1266615086">
    <w:abstractNumId w:val="173"/>
  </w:num>
  <w:num w:numId="56" w16cid:durableId="423458852">
    <w:abstractNumId w:val="30"/>
  </w:num>
  <w:num w:numId="57" w16cid:durableId="999696199">
    <w:abstractNumId w:val="111"/>
  </w:num>
  <w:num w:numId="58" w16cid:durableId="1334526173">
    <w:abstractNumId w:val="69"/>
  </w:num>
  <w:num w:numId="59" w16cid:durableId="899169090">
    <w:abstractNumId w:val="94"/>
  </w:num>
  <w:num w:numId="60" w16cid:durableId="1721201518">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118"/>
  </w:num>
  <w:num w:numId="62" w16cid:durableId="760837503">
    <w:abstractNumId w:val="54"/>
  </w:num>
  <w:num w:numId="63" w16cid:durableId="1954550255">
    <w:abstractNumId w:val="58"/>
  </w:num>
  <w:num w:numId="64" w16cid:durableId="225116358">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73"/>
  </w:num>
  <w:num w:numId="66" w16cid:durableId="132991436">
    <w:abstractNumId w:val="119"/>
  </w:num>
  <w:num w:numId="67" w16cid:durableId="1876036864">
    <w:abstractNumId w:val="138"/>
  </w:num>
  <w:num w:numId="68" w16cid:durableId="1598902078">
    <w:abstractNumId w:val="128"/>
  </w:num>
  <w:num w:numId="69" w16cid:durableId="673186749">
    <w:abstractNumId w:val="202"/>
  </w:num>
  <w:num w:numId="70" w16cid:durableId="917833297">
    <w:abstractNumId w:val="61"/>
  </w:num>
  <w:num w:numId="71" w16cid:durableId="231545486">
    <w:abstractNumId w:val="148"/>
  </w:num>
  <w:num w:numId="72" w16cid:durableId="2126843827">
    <w:abstractNumId w:val="214"/>
  </w:num>
  <w:num w:numId="73" w16cid:durableId="777025780">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203"/>
  </w:num>
  <w:num w:numId="75" w16cid:durableId="116215701">
    <w:abstractNumId w:val="23"/>
  </w:num>
  <w:num w:numId="76" w16cid:durableId="1648363494">
    <w:abstractNumId w:val="146"/>
  </w:num>
  <w:num w:numId="77" w16cid:durableId="1803041313">
    <w:abstractNumId w:val="141"/>
  </w:num>
  <w:num w:numId="78" w16cid:durableId="516194214">
    <w:abstractNumId w:val="215"/>
  </w:num>
  <w:num w:numId="79" w16cid:durableId="474953671">
    <w:abstractNumId w:val="40"/>
  </w:num>
  <w:num w:numId="80" w16cid:durableId="1581601771">
    <w:abstractNumId w:val="189"/>
  </w:num>
  <w:num w:numId="81" w16cid:durableId="2024896620">
    <w:abstractNumId w:val="71"/>
  </w:num>
  <w:num w:numId="82" w16cid:durableId="882793597">
    <w:abstractNumId w:val="125"/>
  </w:num>
  <w:num w:numId="83" w16cid:durableId="87888418">
    <w:abstractNumId w:val="26"/>
  </w:num>
  <w:num w:numId="84" w16cid:durableId="556356045">
    <w:abstractNumId w:val="121"/>
  </w:num>
  <w:num w:numId="85" w16cid:durableId="304940386">
    <w:abstractNumId w:val="213"/>
  </w:num>
  <w:num w:numId="86" w16cid:durableId="993530968">
    <w:abstractNumId w:val="105"/>
  </w:num>
  <w:num w:numId="87" w16cid:durableId="1691182317">
    <w:abstractNumId w:val="155"/>
  </w:num>
  <w:num w:numId="88" w16cid:durableId="1911499217">
    <w:abstractNumId w:val="45"/>
  </w:num>
  <w:num w:numId="89" w16cid:durableId="1587881492">
    <w:abstractNumId w:val="31"/>
  </w:num>
  <w:num w:numId="90" w16cid:durableId="1646616432">
    <w:abstractNumId w:val="150"/>
  </w:num>
  <w:num w:numId="91" w16cid:durableId="1202746594">
    <w:abstractNumId w:val="90"/>
  </w:num>
  <w:num w:numId="92" w16cid:durableId="599722319">
    <w:abstractNumId w:val="207"/>
  </w:num>
  <w:num w:numId="93" w16cid:durableId="73087121">
    <w:abstractNumId w:val="44"/>
  </w:num>
  <w:num w:numId="94" w16cid:durableId="1137449600">
    <w:abstractNumId w:val="20"/>
  </w:num>
  <w:num w:numId="95" w16cid:durableId="993416465">
    <w:abstractNumId w:val="86"/>
  </w:num>
  <w:num w:numId="96" w16cid:durableId="990017029">
    <w:abstractNumId w:val="36"/>
  </w:num>
  <w:num w:numId="97" w16cid:durableId="134493829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161"/>
  </w:num>
  <w:num w:numId="99" w16cid:durableId="827862803">
    <w:abstractNumId w:val="157"/>
  </w:num>
  <w:num w:numId="100" w16cid:durableId="1047073247">
    <w:abstractNumId w:val="80"/>
  </w:num>
  <w:num w:numId="101" w16cid:durableId="1363358253">
    <w:abstractNumId w:val="123"/>
  </w:num>
  <w:num w:numId="102" w16cid:durableId="619383224">
    <w:abstractNumId w:val="184"/>
  </w:num>
  <w:num w:numId="103" w16cid:durableId="925649747">
    <w:abstractNumId w:val="93"/>
  </w:num>
  <w:num w:numId="104" w16cid:durableId="1003625066">
    <w:abstractNumId w:val="126"/>
  </w:num>
  <w:num w:numId="105" w16cid:durableId="1009218616">
    <w:abstractNumId w:val="108"/>
  </w:num>
  <w:num w:numId="106" w16cid:durableId="1232501427">
    <w:abstractNumId w:val="168"/>
  </w:num>
  <w:num w:numId="107" w16cid:durableId="395712354">
    <w:abstractNumId w:val="56"/>
  </w:num>
  <w:num w:numId="108" w16cid:durableId="454955285">
    <w:abstractNumId w:val="9"/>
  </w:num>
  <w:num w:numId="109" w16cid:durableId="829104096">
    <w:abstractNumId w:val="25"/>
  </w:num>
  <w:num w:numId="110" w16cid:durableId="28649900">
    <w:abstractNumId w:val="139"/>
  </w:num>
  <w:num w:numId="111" w16cid:durableId="1380397447">
    <w:abstractNumId w:val="63"/>
  </w:num>
  <w:num w:numId="112" w16cid:durableId="78600219">
    <w:abstractNumId w:val="49"/>
  </w:num>
  <w:num w:numId="113" w16cid:durableId="1385249481">
    <w:abstractNumId w:val="82"/>
  </w:num>
  <w:num w:numId="114" w16cid:durableId="565997523">
    <w:abstractNumId w:val="79"/>
  </w:num>
  <w:num w:numId="115" w16cid:durableId="1827281977">
    <w:abstractNumId w:val="142"/>
  </w:num>
  <w:num w:numId="116" w16cid:durableId="1482112316">
    <w:abstractNumId w:val="77"/>
  </w:num>
  <w:num w:numId="117" w16cid:durableId="674843390">
    <w:abstractNumId w:val="167"/>
  </w:num>
  <w:num w:numId="118" w16cid:durableId="1978992357">
    <w:abstractNumId w:val="170"/>
  </w:num>
  <w:num w:numId="119" w16cid:durableId="549078605">
    <w:abstractNumId w:val="98"/>
  </w:num>
  <w:num w:numId="120" w16cid:durableId="135101224">
    <w:abstractNumId w:val="87"/>
  </w:num>
  <w:num w:numId="121" w16cid:durableId="725763850">
    <w:abstractNumId w:val="27"/>
  </w:num>
  <w:num w:numId="122" w16cid:durableId="1552882247">
    <w:abstractNumId w:val="85"/>
  </w:num>
  <w:num w:numId="123" w16cid:durableId="1430809734">
    <w:abstractNumId w:val="22"/>
  </w:num>
  <w:num w:numId="124" w16cid:durableId="728844152">
    <w:abstractNumId w:val="140"/>
  </w:num>
  <w:num w:numId="125" w16cid:durableId="1547638943">
    <w:abstractNumId w:val="133"/>
  </w:num>
  <w:num w:numId="126" w16cid:durableId="78060636">
    <w:abstractNumId w:val="185"/>
  </w:num>
  <w:num w:numId="127" w16cid:durableId="1200430617">
    <w:abstractNumId w:val="152"/>
  </w:num>
  <w:num w:numId="128" w16cid:durableId="612321191">
    <w:abstractNumId w:val="19"/>
  </w:num>
  <w:num w:numId="129" w16cid:durableId="1540629012">
    <w:abstractNumId w:val="96"/>
  </w:num>
  <w:num w:numId="130" w16cid:durableId="533930114">
    <w:abstractNumId w:val="136"/>
  </w:num>
  <w:num w:numId="131" w16cid:durableId="956060098">
    <w:abstractNumId w:val="97"/>
  </w:num>
  <w:num w:numId="132" w16cid:durableId="1191839286">
    <w:abstractNumId w:val="17"/>
  </w:num>
  <w:num w:numId="133" w16cid:durableId="1989281251">
    <w:abstractNumId w:val="194"/>
  </w:num>
  <w:num w:numId="134" w16cid:durableId="178814612">
    <w:abstractNumId w:val="50"/>
  </w:num>
  <w:num w:numId="135" w16cid:durableId="163521514">
    <w:abstractNumId w:val="70"/>
  </w:num>
  <w:num w:numId="136" w16cid:durableId="1863665856">
    <w:abstractNumId w:val="57"/>
  </w:num>
  <w:num w:numId="137" w16cid:durableId="771319415">
    <w:abstractNumId w:val="59"/>
  </w:num>
  <w:num w:numId="138" w16cid:durableId="1107962874">
    <w:abstractNumId w:val="160"/>
  </w:num>
  <w:num w:numId="139" w16cid:durableId="1769235040">
    <w:abstractNumId w:val="211"/>
  </w:num>
  <w:num w:numId="140" w16cid:durableId="1548833500">
    <w:abstractNumId w:val="172"/>
  </w:num>
  <w:num w:numId="141" w16cid:durableId="1782919034">
    <w:abstractNumId w:val="195"/>
  </w:num>
  <w:num w:numId="142" w16cid:durableId="216015850">
    <w:abstractNumId w:val="78"/>
  </w:num>
  <w:num w:numId="143" w16cid:durableId="187448359">
    <w:abstractNumId w:val="135"/>
  </w:num>
  <w:num w:numId="144" w16cid:durableId="1778255618">
    <w:abstractNumId w:val="147"/>
  </w:num>
  <w:num w:numId="145" w16cid:durableId="1812941892">
    <w:abstractNumId w:val="206"/>
  </w:num>
  <w:num w:numId="146" w16cid:durableId="1564490486">
    <w:abstractNumId w:val="198"/>
  </w:num>
  <w:num w:numId="147" w16cid:durableId="1704599947">
    <w:abstractNumId w:val="114"/>
  </w:num>
  <w:num w:numId="148" w16cid:durableId="981887066">
    <w:abstractNumId w:val="109"/>
  </w:num>
  <w:num w:numId="149" w16cid:durableId="1896114349">
    <w:abstractNumId w:val="197"/>
  </w:num>
  <w:num w:numId="150" w16cid:durableId="1420251037">
    <w:abstractNumId w:val="159"/>
  </w:num>
  <w:num w:numId="151" w16cid:durableId="1573390747">
    <w:abstractNumId w:val="62"/>
  </w:num>
  <w:num w:numId="152" w16cid:durableId="1798403488">
    <w:abstractNumId w:val="122"/>
  </w:num>
  <w:num w:numId="153" w16cid:durableId="345403982">
    <w:abstractNumId w:val="129"/>
  </w:num>
  <w:num w:numId="154" w16cid:durableId="1657025713">
    <w:abstractNumId w:val="153"/>
  </w:num>
  <w:num w:numId="155" w16cid:durableId="685253146">
    <w:abstractNumId w:val="39"/>
  </w:num>
  <w:num w:numId="156" w16cid:durableId="147594871">
    <w:abstractNumId w:val="143"/>
  </w:num>
  <w:num w:numId="157" w16cid:durableId="1743914196">
    <w:abstractNumId w:val="193"/>
  </w:num>
  <w:num w:numId="158" w16cid:durableId="1339313466">
    <w:abstractNumId w:val="52"/>
  </w:num>
  <w:num w:numId="159" w16cid:durableId="1664164206">
    <w:abstractNumId w:val="124"/>
  </w:num>
  <w:num w:numId="160" w16cid:durableId="837505646">
    <w:abstractNumId w:val="12"/>
  </w:num>
  <w:num w:numId="161" w16cid:durableId="590360375">
    <w:abstractNumId w:val="204"/>
  </w:num>
  <w:num w:numId="162" w16cid:durableId="1592664860">
    <w:abstractNumId w:val="145"/>
  </w:num>
  <w:num w:numId="163" w16cid:durableId="841746175">
    <w:abstractNumId w:val="205"/>
  </w:num>
  <w:num w:numId="164" w16cid:durableId="385640910">
    <w:abstractNumId w:val="192"/>
  </w:num>
  <w:num w:numId="165" w16cid:durableId="80416947">
    <w:abstractNumId w:val="151"/>
  </w:num>
  <w:num w:numId="166" w16cid:durableId="662589524">
    <w:abstractNumId w:val="89"/>
  </w:num>
  <w:num w:numId="167" w16cid:durableId="208304032">
    <w:abstractNumId w:val="191"/>
  </w:num>
  <w:num w:numId="168" w16cid:durableId="96560691">
    <w:abstractNumId w:val="84"/>
  </w:num>
  <w:num w:numId="169" w16cid:durableId="2080009281">
    <w:abstractNumId w:val="188"/>
  </w:num>
  <w:num w:numId="170" w16cid:durableId="1339119653">
    <w:abstractNumId w:val="88"/>
  </w:num>
  <w:num w:numId="171" w16cid:durableId="1814061970">
    <w:abstractNumId w:val="154"/>
  </w:num>
  <w:num w:numId="172" w16cid:durableId="1368683672">
    <w:abstractNumId w:val="182"/>
  </w:num>
  <w:num w:numId="173" w16cid:durableId="354236705">
    <w:abstractNumId w:val="137"/>
  </w:num>
  <w:num w:numId="174" w16cid:durableId="1941791878">
    <w:abstractNumId w:val="115"/>
  </w:num>
  <w:num w:numId="175" w16cid:durableId="1606301626">
    <w:abstractNumId w:val="103"/>
  </w:num>
  <w:num w:numId="176" w16cid:durableId="247351785">
    <w:abstractNumId w:val="130"/>
  </w:num>
  <w:num w:numId="177" w16cid:durableId="1008874084">
    <w:abstractNumId w:val="179"/>
  </w:num>
  <w:num w:numId="178" w16cid:durableId="1274093818">
    <w:abstractNumId w:val="196"/>
  </w:num>
  <w:num w:numId="179" w16cid:durableId="719288752">
    <w:abstractNumId w:val="212"/>
  </w:num>
  <w:num w:numId="180" w16cid:durableId="1346127002">
    <w:abstractNumId w:val="104"/>
  </w:num>
  <w:num w:numId="181" w16cid:durableId="1345984603">
    <w:abstractNumId w:val="29"/>
  </w:num>
  <w:num w:numId="182" w16cid:durableId="332342894">
    <w:abstractNumId w:val="208"/>
  </w:num>
  <w:num w:numId="183" w16cid:durableId="48843491">
    <w:abstractNumId w:val="209"/>
  </w:num>
  <w:num w:numId="184" w16cid:durableId="489760706">
    <w:abstractNumId w:val="32"/>
  </w:num>
  <w:num w:numId="185" w16cid:durableId="1576934238">
    <w:abstractNumId w:val="15"/>
  </w:num>
  <w:num w:numId="186" w16cid:durableId="546143237">
    <w:abstractNumId w:val="92"/>
  </w:num>
  <w:num w:numId="187" w16cid:durableId="456263792">
    <w:abstractNumId w:val="35"/>
  </w:num>
  <w:num w:numId="188" w16cid:durableId="903372793">
    <w:abstractNumId w:val="37"/>
  </w:num>
  <w:num w:numId="189" w16cid:durableId="1572888341">
    <w:abstractNumId w:val="16"/>
  </w:num>
  <w:num w:numId="190" w16cid:durableId="444275251">
    <w:abstractNumId w:val="156"/>
  </w:num>
  <w:num w:numId="191" w16cid:durableId="889147415">
    <w:abstractNumId w:val="171"/>
  </w:num>
  <w:num w:numId="192" w16cid:durableId="1599631743">
    <w:abstractNumId w:val="175"/>
  </w:num>
  <w:num w:numId="193" w16cid:durableId="252008846">
    <w:abstractNumId w:val="180"/>
  </w:num>
  <w:num w:numId="194" w16cid:durableId="329606384">
    <w:abstractNumId w:val="112"/>
  </w:num>
  <w:num w:numId="195" w16cid:durableId="1817067241">
    <w:abstractNumId w:val="47"/>
  </w:num>
  <w:num w:numId="196" w16cid:durableId="618142424">
    <w:abstractNumId w:val="10"/>
  </w:num>
  <w:num w:numId="197" w16cid:durableId="143398332">
    <w:abstractNumId w:val="95"/>
  </w:num>
  <w:num w:numId="198" w16cid:durableId="1230382278">
    <w:abstractNumId w:val="68"/>
  </w:num>
  <w:num w:numId="199" w16cid:durableId="138811157">
    <w:abstractNumId w:val="24"/>
  </w:num>
  <w:num w:numId="200" w16cid:durableId="1438061297">
    <w:abstractNumId w:val="65"/>
  </w:num>
  <w:num w:numId="201" w16cid:durableId="62534273">
    <w:abstractNumId w:val="176"/>
  </w:num>
  <w:num w:numId="202" w16cid:durableId="311300491">
    <w:abstractNumId w:val="199"/>
  </w:num>
  <w:num w:numId="203" w16cid:durableId="301152659">
    <w:abstractNumId w:val="187"/>
  </w:num>
  <w:num w:numId="204" w16cid:durableId="1360424828">
    <w:abstractNumId w:val="116"/>
  </w:num>
  <w:num w:numId="205" w16cid:durableId="10838326">
    <w:abstractNumId w:val="217"/>
  </w:num>
  <w:num w:numId="206" w16cid:durableId="316959910">
    <w:abstractNumId w:val="18"/>
  </w:num>
  <w:num w:numId="207" w16cid:durableId="90013493">
    <w:abstractNumId w:val="74"/>
  </w:num>
  <w:num w:numId="208" w16cid:durableId="303779275">
    <w:abstractNumId w:val="75"/>
  </w:num>
  <w:num w:numId="209" w16cid:durableId="583226096">
    <w:abstractNumId w:val="72"/>
  </w:num>
  <w:num w:numId="210" w16cid:durableId="346835384">
    <w:abstractNumId w:val="51"/>
  </w:num>
  <w:num w:numId="211" w16cid:durableId="121535513">
    <w:abstractNumId w:val="48"/>
  </w:num>
  <w:num w:numId="212" w16cid:durableId="864486274">
    <w:abstractNumId w:val="42"/>
  </w:num>
  <w:num w:numId="213" w16cid:durableId="1133206350">
    <w:abstractNumId w:val="102"/>
  </w:num>
  <w:num w:numId="214" w16cid:durableId="948395748">
    <w:abstractNumId w:val="14"/>
  </w:num>
  <w:num w:numId="215" w16cid:durableId="1219708625">
    <w:abstractNumId w:val="162"/>
  </w:num>
  <w:num w:numId="216" w16cid:durableId="509099243">
    <w:abstractNumId w:val="178"/>
  </w:num>
  <w:num w:numId="217" w16cid:durableId="1074663516">
    <w:abstractNumId w:val="28"/>
  </w:num>
  <w:num w:numId="218" w16cid:durableId="354770768">
    <w:abstractNumId w:val="163"/>
  </w:num>
  <w:num w:numId="219" w16cid:durableId="307444284">
    <w:abstractNumId w:val="177"/>
  </w:num>
  <w:num w:numId="220" w16cid:durableId="1578442064">
    <w:abstractNumId w:val="64"/>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419"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43F"/>
    <w:rsid w:val="000014FE"/>
    <w:rsid w:val="00001680"/>
    <w:rsid w:val="00001CBC"/>
    <w:rsid w:val="00002AC7"/>
    <w:rsid w:val="00002E46"/>
    <w:rsid w:val="00002F83"/>
    <w:rsid w:val="000037BB"/>
    <w:rsid w:val="00003DB2"/>
    <w:rsid w:val="00004116"/>
    <w:rsid w:val="00004132"/>
    <w:rsid w:val="00004295"/>
    <w:rsid w:val="0000477C"/>
    <w:rsid w:val="00004781"/>
    <w:rsid w:val="0000483D"/>
    <w:rsid w:val="00004B11"/>
    <w:rsid w:val="00004B4D"/>
    <w:rsid w:val="00004C7A"/>
    <w:rsid w:val="000052A7"/>
    <w:rsid w:val="00005390"/>
    <w:rsid w:val="00005792"/>
    <w:rsid w:val="0000583C"/>
    <w:rsid w:val="000067C9"/>
    <w:rsid w:val="0000686B"/>
    <w:rsid w:val="00006B9A"/>
    <w:rsid w:val="000071A8"/>
    <w:rsid w:val="00007245"/>
    <w:rsid w:val="00007348"/>
    <w:rsid w:val="00007454"/>
    <w:rsid w:val="000077DE"/>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C24"/>
    <w:rsid w:val="00014E98"/>
    <w:rsid w:val="00015058"/>
    <w:rsid w:val="000155B8"/>
    <w:rsid w:val="0001599B"/>
    <w:rsid w:val="00015EC4"/>
    <w:rsid w:val="00015F05"/>
    <w:rsid w:val="00016301"/>
    <w:rsid w:val="000163C8"/>
    <w:rsid w:val="0001654C"/>
    <w:rsid w:val="00016700"/>
    <w:rsid w:val="0001691A"/>
    <w:rsid w:val="00016968"/>
    <w:rsid w:val="00016D1D"/>
    <w:rsid w:val="00016E7D"/>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45"/>
    <w:rsid w:val="000233B4"/>
    <w:rsid w:val="00023751"/>
    <w:rsid w:val="00023780"/>
    <w:rsid w:val="00023E29"/>
    <w:rsid w:val="00024038"/>
    <w:rsid w:val="00024206"/>
    <w:rsid w:val="000242E4"/>
    <w:rsid w:val="0002432A"/>
    <w:rsid w:val="00024433"/>
    <w:rsid w:val="00024458"/>
    <w:rsid w:val="00024A00"/>
    <w:rsid w:val="00025408"/>
    <w:rsid w:val="000255E2"/>
    <w:rsid w:val="00025AA5"/>
    <w:rsid w:val="00025E89"/>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E4"/>
    <w:rsid w:val="00037CAD"/>
    <w:rsid w:val="00040147"/>
    <w:rsid w:val="00040168"/>
    <w:rsid w:val="000403F0"/>
    <w:rsid w:val="000403FF"/>
    <w:rsid w:val="00040E65"/>
    <w:rsid w:val="000411D2"/>
    <w:rsid w:val="000411E6"/>
    <w:rsid w:val="000412A7"/>
    <w:rsid w:val="00041431"/>
    <w:rsid w:val="00041619"/>
    <w:rsid w:val="00041660"/>
    <w:rsid w:val="0004177E"/>
    <w:rsid w:val="00041D85"/>
    <w:rsid w:val="00041DB9"/>
    <w:rsid w:val="00041DE2"/>
    <w:rsid w:val="00041EDA"/>
    <w:rsid w:val="00041FBA"/>
    <w:rsid w:val="00042253"/>
    <w:rsid w:val="00042847"/>
    <w:rsid w:val="00043209"/>
    <w:rsid w:val="00043584"/>
    <w:rsid w:val="000436B3"/>
    <w:rsid w:val="000438C3"/>
    <w:rsid w:val="00043972"/>
    <w:rsid w:val="00043BD5"/>
    <w:rsid w:val="00044286"/>
    <w:rsid w:val="0004439D"/>
    <w:rsid w:val="00044421"/>
    <w:rsid w:val="0004455C"/>
    <w:rsid w:val="000447A7"/>
    <w:rsid w:val="00044CF4"/>
    <w:rsid w:val="00044F5B"/>
    <w:rsid w:val="000456ED"/>
    <w:rsid w:val="000458D4"/>
    <w:rsid w:val="00045A7E"/>
    <w:rsid w:val="0004616D"/>
    <w:rsid w:val="0004675E"/>
    <w:rsid w:val="00046CF4"/>
    <w:rsid w:val="00046E4D"/>
    <w:rsid w:val="00046FF6"/>
    <w:rsid w:val="00047072"/>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E09"/>
    <w:rsid w:val="00055809"/>
    <w:rsid w:val="00055A6B"/>
    <w:rsid w:val="00055DA1"/>
    <w:rsid w:val="000563A6"/>
    <w:rsid w:val="00056414"/>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189"/>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234"/>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F32"/>
    <w:rsid w:val="00070053"/>
    <w:rsid w:val="000703B3"/>
    <w:rsid w:val="00070538"/>
    <w:rsid w:val="000707C8"/>
    <w:rsid w:val="000709B5"/>
    <w:rsid w:val="00071180"/>
    <w:rsid w:val="00071A54"/>
    <w:rsid w:val="00071EB2"/>
    <w:rsid w:val="000720FE"/>
    <w:rsid w:val="00072342"/>
    <w:rsid w:val="00072693"/>
    <w:rsid w:val="000729DA"/>
    <w:rsid w:val="00072E78"/>
    <w:rsid w:val="00072F05"/>
    <w:rsid w:val="00072FBF"/>
    <w:rsid w:val="00073301"/>
    <w:rsid w:val="000733D8"/>
    <w:rsid w:val="00073C45"/>
    <w:rsid w:val="00073E62"/>
    <w:rsid w:val="0007491B"/>
    <w:rsid w:val="00074AEF"/>
    <w:rsid w:val="00074F74"/>
    <w:rsid w:val="00075092"/>
    <w:rsid w:val="000752DD"/>
    <w:rsid w:val="000754B7"/>
    <w:rsid w:val="000756B5"/>
    <w:rsid w:val="000758F0"/>
    <w:rsid w:val="000759CF"/>
    <w:rsid w:val="00075C44"/>
    <w:rsid w:val="00075FD9"/>
    <w:rsid w:val="00076096"/>
    <w:rsid w:val="000761D3"/>
    <w:rsid w:val="000762CE"/>
    <w:rsid w:val="00076625"/>
    <w:rsid w:val="000767B8"/>
    <w:rsid w:val="000767E4"/>
    <w:rsid w:val="00076931"/>
    <w:rsid w:val="00076DC8"/>
    <w:rsid w:val="00077202"/>
    <w:rsid w:val="00077663"/>
    <w:rsid w:val="00077744"/>
    <w:rsid w:val="0007779A"/>
    <w:rsid w:val="00077843"/>
    <w:rsid w:val="00077A7A"/>
    <w:rsid w:val="00077A9A"/>
    <w:rsid w:val="00077AC5"/>
    <w:rsid w:val="00077B8D"/>
    <w:rsid w:val="00077C82"/>
    <w:rsid w:val="00080093"/>
    <w:rsid w:val="00080D75"/>
    <w:rsid w:val="00080EA5"/>
    <w:rsid w:val="00080F23"/>
    <w:rsid w:val="0008106E"/>
    <w:rsid w:val="00081353"/>
    <w:rsid w:val="00081678"/>
    <w:rsid w:val="00082157"/>
    <w:rsid w:val="000821D9"/>
    <w:rsid w:val="00082372"/>
    <w:rsid w:val="00082422"/>
    <w:rsid w:val="00082464"/>
    <w:rsid w:val="00082A96"/>
    <w:rsid w:val="00082FE3"/>
    <w:rsid w:val="000831EF"/>
    <w:rsid w:val="0008399C"/>
    <w:rsid w:val="0008434D"/>
    <w:rsid w:val="0008444D"/>
    <w:rsid w:val="00084CE7"/>
    <w:rsid w:val="00084CE9"/>
    <w:rsid w:val="00084FDB"/>
    <w:rsid w:val="00085449"/>
    <w:rsid w:val="000858A5"/>
    <w:rsid w:val="000858B7"/>
    <w:rsid w:val="00085EBE"/>
    <w:rsid w:val="0008629C"/>
    <w:rsid w:val="000865E0"/>
    <w:rsid w:val="00086AF8"/>
    <w:rsid w:val="00086B21"/>
    <w:rsid w:val="00087418"/>
    <w:rsid w:val="000875E4"/>
    <w:rsid w:val="00087D2C"/>
    <w:rsid w:val="00087D5F"/>
    <w:rsid w:val="00087EEE"/>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B3D"/>
    <w:rsid w:val="00096ECD"/>
    <w:rsid w:val="00096F4F"/>
    <w:rsid w:val="000976EF"/>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FD3"/>
    <w:rsid w:val="000A2239"/>
    <w:rsid w:val="000A260D"/>
    <w:rsid w:val="000A2615"/>
    <w:rsid w:val="000A28F4"/>
    <w:rsid w:val="000A2F78"/>
    <w:rsid w:val="000A2F9D"/>
    <w:rsid w:val="000A371A"/>
    <w:rsid w:val="000A3AA8"/>
    <w:rsid w:val="000A3AB9"/>
    <w:rsid w:val="000A3B1B"/>
    <w:rsid w:val="000A3E2B"/>
    <w:rsid w:val="000A4216"/>
    <w:rsid w:val="000A49A0"/>
    <w:rsid w:val="000A4A3C"/>
    <w:rsid w:val="000A4F81"/>
    <w:rsid w:val="000A5B6D"/>
    <w:rsid w:val="000A5C5B"/>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097"/>
    <w:rsid w:val="000B12F8"/>
    <w:rsid w:val="000B15F2"/>
    <w:rsid w:val="000B1B40"/>
    <w:rsid w:val="000B1B6C"/>
    <w:rsid w:val="000B1F58"/>
    <w:rsid w:val="000B2048"/>
    <w:rsid w:val="000B26D9"/>
    <w:rsid w:val="000B2B59"/>
    <w:rsid w:val="000B2E5F"/>
    <w:rsid w:val="000B2ED2"/>
    <w:rsid w:val="000B2F48"/>
    <w:rsid w:val="000B308A"/>
    <w:rsid w:val="000B3745"/>
    <w:rsid w:val="000B3B77"/>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6B6"/>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43ED"/>
    <w:rsid w:val="000E4927"/>
    <w:rsid w:val="000E4E67"/>
    <w:rsid w:val="000E4FC6"/>
    <w:rsid w:val="000E5081"/>
    <w:rsid w:val="000E50D6"/>
    <w:rsid w:val="000E5308"/>
    <w:rsid w:val="000E5365"/>
    <w:rsid w:val="000E5377"/>
    <w:rsid w:val="000E5388"/>
    <w:rsid w:val="000E5665"/>
    <w:rsid w:val="000E57FB"/>
    <w:rsid w:val="000E58FA"/>
    <w:rsid w:val="000E59A1"/>
    <w:rsid w:val="000E5A0E"/>
    <w:rsid w:val="000E5B67"/>
    <w:rsid w:val="000E5D70"/>
    <w:rsid w:val="000E5EF5"/>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0C5"/>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39C"/>
    <w:rsid w:val="0010051E"/>
    <w:rsid w:val="001005A3"/>
    <w:rsid w:val="001007FD"/>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573"/>
    <w:rsid w:val="001048A0"/>
    <w:rsid w:val="00104B78"/>
    <w:rsid w:val="0010508A"/>
    <w:rsid w:val="001050D0"/>
    <w:rsid w:val="00105420"/>
    <w:rsid w:val="0010546B"/>
    <w:rsid w:val="00105539"/>
    <w:rsid w:val="001057D8"/>
    <w:rsid w:val="00105BDB"/>
    <w:rsid w:val="00105CE1"/>
    <w:rsid w:val="00106362"/>
    <w:rsid w:val="001066EA"/>
    <w:rsid w:val="00106734"/>
    <w:rsid w:val="00106BC7"/>
    <w:rsid w:val="00107736"/>
    <w:rsid w:val="00107878"/>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235C"/>
    <w:rsid w:val="00132470"/>
    <w:rsid w:val="001325EA"/>
    <w:rsid w:val="001325F1"/>
    <w:rsid w:val="0013275D"/>
    <w:rsid w:val="00132B6C"/>
    <w:rsid w:val="00132BC3"/>
    <w:rsid w:val="00132CB7"/>
    <w:rsid w:val="00132EEB"/>
    <w:rsid w:val="001330E0"/>
    <w:rsid w:val="001339C3"/>
    <w:rsid w:val="00133BA7"/>
    <w:rsid w:val="0013407E"/>
    <w:rsid w:val="00134096"/>
    <w:rsid w:val="001342BA"/>
    <w:rsid w:val="00134438"/>
    <w:rsid w:val="0013468D"/>
    <w:rsid w:val="001349CD"/>
    <w:rsid w:val="00134B2B"/>
    <w:rsid w:val="00134B2D"/>
    <w:rsid w:val="00134BFC"/>
    <w:rsid w:val="00134EAC"/>
    <w:rsid w:val="00134F19"/>
    <w:rsid w:val="00135249"/>
    <w:rsid w:val="00135272"/>
    <w:rsid w:val="00135276"/>
    <w:rsid w:val="00135869"/>
    <w:rsid w:val="00135C0E"/>
    <w:rsid w:val="00136654"/>
    <w:rsid w:val="001368AB"/>
    <w:rsid w:val="001370FE"/>
    <w:rsid w:val="001372B4"/>
    <w:rsid w:val="0013735D"/>
    <w:rsid w:val="00137A16"/>
    <w:rsid w:val="00137BFD"/>
    <w:rsid w:val="00137CB6"/>
    <w:rsid w:val="00137CFE"/>
    <w:rsid w:val="00137D78"/>
    <w:rsid w:val="001401A8"/>
    <w:rsid w:val="00140370"/>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FC5"/>
    <w:rsid w:val="00162120"/>
    <w:rsid w:val="0016218B"/>
    <w:rsid w:val="001623BB"/>
    <w:rsid w:val="00162568"/>
    <w:rsid w:val="0016280A"/>
    <w:rsid w:val="00162819"/>
    <w:rsid w:val="00162C30"/>
    <w:rsid w:val="00163174"/>
    <w:rsid w:val="0016338D"/>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3F7"/>
    <w:rsid w:val="001656D0"/>
    <w:rsid w:val="00165766"/>
    <w:rsid w:val="00165784"/>
    <w:rsid w:val="00165E14"/>
    <w:rsid w:val="001663CA"/>
    <w:rsid w:val="00166496"/>
    <w:rsid w:val="001666C3"/>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C90"/>
    <w:rsid w:val="0017132A"/>
    <w:rsid w:val="0017138B"/>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04"/>
    <w:rsid w:val="00173AA5"/>
    <w:rsid w:val="0017408F"/>
    <w:rsid w:val="001740E0"/>
    <w:rsid w:val="00174431"/>
    <w:rsid w:val="001746C3"/>
    <w:rsid w:val="00174943"/>
    <w:rsid w:val="00174D88"/>
    <w:rsid w:val="00174E27"/>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42D6"/>
    <w:rsid w:val="001843D3"/>
    <w:rsid w:val="0018459D"/>
    <w:rsid w:val="001848B3"/>
    <w:rsid w:val="001849A8"/>
    <w:rsid w:val="00184CE0"/>
    <w:rsid w:val="00184D01"/>
    <w:rsid w:val="00184EBB"/>
    <w:rsid w:val="001852C5"/>
    <w:rsid w:val="0018560C"/>
    <w:rsid w:val="00185770"/>
    <w:rsid w:val="00185BE5"/>
    <w:rsid w:val="0018633E"/>
    <w:rsid w:val="0018668B"/>
    <w:rsid w:val="001867E4"/>
    <w:rsid w:val="00186B8A"/>
    <w:rsid w:val="00186ECB"/>
    <w:rsid w:val="00187028"/>
    <w:rsid w:val="00187273"/>
    <w:rsid w:val="001877AF"/>
    <w:rsid w:val="001878C0"/>
    <w:rsid w:val="00187F1B"/>
    <w:rsid w:val="001902EC"/>
    <w:rsid w:val="0019033A"/>
    <w:rsid w:val="001904A8"/>
    <w:rsid w:val="00191746"/>
    <w:rsid w:val="00191932"/>
    <w:rsid w:val="00191A6C"/>
    <w:rsid w:val="00191B74"/>
    <w:rsid w:val="0019210E"/>
    <w:rsid w:val="00192239"/>
    <w:rsid w:val="00192317"/>
    <w:rsid w:val="00192396"/>
    <w:rsid w:val="001924F8"/>
    <w:rsid w:val="00192FEC"/>
    <w:rsid w:val="00193181"/>
    <w:rsid w:val="0019347B"/>
    <w:rsid w:val="0019352B"/>
    <w:rsid w:val="001935D3"/>
    <w:rsid w:val="001938C7"/>
    <w:rsid w:val="0019390E"/>
    <w:rsid w:val="0019395C"/>
    <w:rsid w:val="001939CF"/>
    <w:rsid w:val="001939E8"/>
    <w:rsid w:val="00193C79"/>
    <w:rsid w:val="00193EBE"/>
    <w:rsid w:val="00194147"/>
    <w:rsid w:val="001941A0"/>
    <w:rsid w:val="0019501C"/>
    <w:rsid w:val="001958FE"/>
    <w:rsid w:val="00195AB2"/>
    <w:rsid w:val="00196081"/>
    <w:rsid w:val="00196082"/>
    <w:rsid w:val="001965CD"/>
    <w:rsid w:val="0019660B"/>
    <w:rsid w:val="00196704"/>
    <w:rsid w:val="00196EB7"/>
    <w:rsid w:val="00196F0B"/>
    <w:rsid w:val="001970A9"/>
    <w:rsid w:val="001971FB"/>
    <w:rsid w:val="00197489"/>
    <w:rsid w:val="001975EA"/>
    <w:rsid w:val="00197D09"/>
    <w:rsid w:val="001A01E4"/>
    <w:rsid w:val="001A0792"/>
    <w:rsid w:val="001A1011"/>
    <w:rsid w:val="001A1254"/>
    <w:rsid w:val="001A12E0"/>
    <w:rsid w:val="001A1705"/>
    <w:rsid w:val="001A19C9"/>
    <w:rsid w:val="001A1B18"/>
    <w:rsid w:val="001A1C0B"/>
    <w:rsid w:val="001A1F1C"/>
    <w:rsid w:val="001A1FEF"/>
    <w:rsid w:val="001A20FC"/>
    <w:rsid w:val="001A23D9"/>
    <w:rsid w:val="001A26BB"/>
    <w:rsid w:val="001A2783"/>
    <w:rsid w:val="001A2794"/>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8F9"/>
    <w:rsid w:val="001A5BF1"/>
    <w:rsid w:val="001A5C92"/>
    <w:rsid w:val="001A5DB0"/>
    <w:rsid w:val="001A5FA4"/>
    <w:rsid w:val="001A6213"/>
    <w:rsid w:val="001A69DC"/>
    <w:rsid w:val="001A6F2D"/>
    <w:rsid w:val="001A73C5"/>
    <w:rsid w:val="001A7443"/>
    <w:rsid w:val="001A7701"/>
    <w:rsid w:val="001A77D3"/>
    <w:rsid w:val="001A7804"/>
    <w:rsid w:val="001B0154"/>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5D6"/>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DDA"/>
    <w:rsid w:val="001D3F58"/>
    <w:rsid w:val="001D4117"/>
    <w:rsid w:val="001D4592"/>
    <w:rsid w:val="001D46DE"/>
    <w:rsid w:val="001D4889"/>
    <w:rsid w:val="001D48F2"/>
    <w:rsid w:val="001D4A98"/>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0E0"/>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3DD5"/>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73A8"/>
    <w:rsid w:val="001E7AA0"/>
    <w:rsid w:val="001E7B15"/>
    <w:rsid w:val="001E7B2B"/>
    <w:rsid w:val="001E7E36"/>
    <w:rsid w:val="001E7E92"/>
    <w:rsid w:val="001E7EA5"/>
    <w:rsid w:val="001F05FC"/>
    <w:rsid w:val="001F061F"/>
    <w:rsid w:val="001F0926"/>
    <w:rsid w:val="001F0E14"/>
    <w:rsid w:val="001F0E51"/>
    <w:rsid w:val="001F1470"/>
    <w:rsid w:val="001F1642"/>
    <w:rsid w:val="001F17FD"/>
    <w:rsid w:val="001F1DBA"/>
    <w:rsid w:val="001F20BB"/>
    <w:rsid w:val="001F23DF"/>
    <w:rsid w:val="001F2799"/>
    <w:rsid w:val="001F27C0"/>
    <w:rsid w:val="001F2B49"/>
    <w:rsid w:val="001F2DBD"/>
    <w:rsid w:val="001F2ECE"/>
    <w:rsid w:val="001F3057"/>
    <w:rsid w:val="001F3095"/>
    <w:rsid w:val="001F30AA"/>
    <w:rsid w:val="001F32AF"/>
    <w:rsid w:val="001F3692"/>
    <w:rsid w:val="001F3781"/>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606F"/>
    <w:rsid w:val="001F6215"/>
    <w:rsid w:val="001F6695"/>
    <w:rsid w:val="001F6A17"/>
    <w:rsid w:val="001F6AE3"/>
    <w:rsid w:val="001F6B70"/>
    <w:rsid w:val="001F6C80"/>
    <w:rsid w:val="001F6D00"/>
    <w:rsid w:val="001F7476"/>
    <w:rsid w:val="001F765E"/>
    <w:rsid w:val="001F77F5"/>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CB1"/>
    <w:rsid w:val="00203D32"/>
    <w:rsid w:val="00203E63"/>
    <w:rsid w:val="002042A1"/>
    <w:rsid w:val="00204302"/>
    <w:rsid w:val="00204525"/>
    <w:rsid w:val="00204557"/>
    <w:rsid w:val="0020465A"/>
    <w:rsid w:val="002046BF"/>
    <w:rsid w:val="002047F7"/>
    <w:rsid w:val="00204898"/>
    <w:rsid w:val="00204DB7"/>
    <w:rsid w:val="0020532A"/>
    <w:rsid w:val="00205840"/>
    <w:rsid w:val="00205BCD"/>
    <w:rsid w:val="00205D1E"/>
    <w:rsid w:val="00206013"/>
    <w:rsid w:val="002060B5"/>
    <w:rsid w:val="0020657F"/>
    <w:rsid w:val="00206E3E"/>
    <w:rsid w:val="00206F40"/>
    <w:rsid w:val="002073B6"/>
    <w:rsid w:val="002076A7"/>
    <w:rsid w:val="00207B62"/>
    <w:rsid w:val="00207C15"/>
    <w:rsid w:val="00207E94"/>
    <w:rsid w:val="002103DF"/>
    <w:rsid w:val="0021054C"/>
    <w:rsid w:val="002107F7"/>
    <w:rsid w:val="00210D91"/>
    <w:rsid w:val="002110D8"/>
    <w:rsid w:val="00211313"/>
    <w:rsid w:val="00211560"/>
    <w:rsid w:val="002119C7"/>
    <w:rsid w:val="00211C49"/>
    <w:rsid w:val="00211F8A"/>
    <w:rsid w:val="002120B0"/>
    <w:rsid w:val="002120E8"/>
    <w:rsid w:val="00212362"/>
    <w:rsid w:val="00212B2E"/>
    <w:rsid w:val="00212CFA"/>
    <w:rsid w:val="00213156"/>
    <w:rsid w:val="002133B6"/>
    <w:rsid w:val="002136AA"/>
    <w:rsid w:val="00213B1F"/>
    <w:rsid w:val="00213D77"/>
    <w:rsid w:val="00213D7E"/>
    <w:rsid w:val="00213F21"/>
    <w:rsid w:val="00213FCF"/>
    <w:rsid w:val="00214059"/>
    <w:rsid w:val="00214561"/>
    <w:rsid w:val="002147B2"/>
    <w:rsid w:val="002162D6"/>
    <w:rsid w:val="00216942"/>
    <w:rsid w:val="00216C0E"/>
    <w:rsid w:val="00216C8B"/>
    <w:rsid w:val="00216CC3"/>
    <w:rsid w:val="00216EAE"/>
    <w:rsid w:val="00217A13"/>
    <w:rsid w:val="00217B20"/>
    <w:rsid w:val="00217F0C"/>
    <w:rsid w:val="00220374"/>
    <w:rsid w:val="00220612"/>
    <w:rsid w:val="00220987"/>
    <w:rsid w:val="00220D74"/>
    <w:rsid w:val="00220E97"/>
    <w:rsid w:val="00221032"/>
    <w:rsid w:val="00221A56"/>
    <w:rsid w:val="00221EC2"/>
    <w:rsid w:val="00221F14"/>
    <w:rsid w:val="002223AF"/>
    <w:rsid w:val="00222881"/>
    <w:rsid w:val="00222A9D"/>
    <w:rsid w:val="00222D2A"/>
    <w:rsid w:val="00222FB3"/>
    <w:rsid w:val="00223525"/>
    <w:rsid w:val="002235EF"/>
    <w:rsid w:val="00223A9B"/>
    <w:rsid w:val="00223CDC"/>
    <w:rsid w:val="00223DA7"/>
    <w:rsid w:val="00223DE0"/>
    <w:rsid w:val="0022423B"/>
    <w:rsid w:val="00224363"/>
    <w:rsid w:val="002244F7"/>
    <w:rsid w:val="0022459C"/>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29F"/>
    <w:rsid w:val="002365F3"/>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C31"/>
    <w:rsid w:val="00241FEE"/>
    <w:rsid w:val="002421B0"/>
    <w:rsid w:val="0024227B"/>
    <w:rsid w:val="002426ED"/>
    <w:rsid w:val="00242A89"/>
    <w:rsid w:val="00242D3B"/>
    <w:rsid w:val="00243329"/>
    <w:rsid w:val="002435BC"/>
    <w:rsid w:val="00244001"/>
    <w:rsid w:val="00244337"/>
    <w:rsid w:val="002443BA"/>
    <w:rsid w:val="0024473C"/>
    <w:rsid w:val="00244767"/>
    <w:rsid w:val="002448C2"/>
    <w:rsid w:val="00244DB9"/>
    <w:rsid w:val="00244EB4"/>
    <w:rsid w:val="00244FC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67BC7"/>
    <w:rsid w:val="00270363"/>
    <w:rsid w:val="00270500"/>
    <w:rsid w:val="00270548"/>
    <w:rsid w:val="00270962"/>
    <w:rsid w:val="002713A1"/>
    <w:rsid w:val="002714C3"/>
    <w:rsid w:val="00271584"/>
    <w:rsid w:val="00271649"/>
    <w:rsid w:val="002718DD"/>
    <w:rsid w:val="00271A7F"/>
    <w:rsid w:val="00271B82"/>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11"/>
    <w:rsid w:val="00284C89"/>
    <w:rsid w:val="00284FEC"/>
    <w:rsid w:val="002852B9"/>
    <w:rsid w:val="002856FA"/>
    <w:rsid w:val="00285FC8"/>
    <w:rsid w:val="00285FD9"/>
    <w:rsid w:val="00286E86"/>
    <w:rsid w:val="002870E0"/>
    <w:rsid w:val="0028717F"/>
    <w:rsid w:val="0028743F"/>
    <w:rsid w:val="002876D8"/>
    <w:rsid w:val="00287870"/>
    <w:rsid w:val="0029017F"/>
    <w:rsid w:val="0029036C"/>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26A"/>
    <w:rsid w:val="00295508"/>
    <w:rsid w:val="00295886"/>
    <w:rsid w:val="00295C05"/>
    <w:rsid w:val="00295E88"/>
    <w:rsid w:val="0029612E"/>
    <w:rsid w:val="00296431"/>
    <w:rsid w:val="00296747"/>
    <w:rsid w:val="00296942"/>
    <w:rsid w:val="00296A6B"/>
    <w:rsid w:val="00296D03"/>
    <w:rsid w:val="00296E11"/>
    <w:rsid w:val="002973F7"/>
    <w:rsid w:val="0029765D"/>
    <w:rsid w:val="002978DA"/>
    <w:rsid w:val="00297953"/>
    <w:rsid w:val="00297AC8"/>
    <w:rsid w:val="00297EFF"/>
    <w:rsid w:val="00297F56"/>
    <w:rsid w:val="002A00AB"/>
    <w:rsid w:val="002A0436"/>
    <w:rsid w:val="002A0DC0"/>
    <w:rsid w:val="002A116B"/>
    <w:rsid w:val="002A11E4"/>
    <w:rsid w:val="002A138D"/>
    <w:rsid w:val="002A15D9"/>
    <w:rsid w:val="002A1627"/>
    <w:rsid w:val="002A195D"/>
    <w:rsid w:val="002A19F8"/>
    <w:rsid w:val="002A1D77"/>
    <w:rsid w:val="002A24B8"/>
    <w:rsid w:val="002A2BF7"/>
    <w:rsid w:val="002A2E61"/>
    <w:rsid w:val="002A30F6"/>
    <w:rsid w:val="002A310B"/>
    <w:rsid w:val="002A3326"/>
    <w:rsid w:val="002A3D4C"/>
    <w:rsid w:val="002A4179"/>
    <w:rsid w:val="002A41B7"/>
    <w:rsid w:val="002A4271"/>
    <w:rsid w:val="002A44CF"/>
    <w:rsid w:val="002A479E"/>
    <w:rsid w:val="002A47CA"/>
    <w:rsid w:val="002A4930"/>
    <w:rsid w:val="002A4BDE"/>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937"/>
    <w:rsid w:val="002B2121"/>
    <w:rsid w:val="002B2478"/>
    <w:rsid w:val="002B2AEE"/>
    <w:rsid w:val="002B3014"/>
    <w:rsid w:val="002B3059"/>
    <w:rsid w:val="002B325B"/>
    <w:rsid w:val="002B3E10"/>
    <w:rsid w:val="002B3FFA"/>
    <w:rsid w:val="002B42BF"/>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2E0F"/>
    <w:rsid w:val="002C3216"/>
    <w:rsid w:val="002C343A"/>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C52"/>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9B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611E"/>
    <w:rsid w:val="0030647B"/>
    <w:rsid w:val="00306620"/>
    <w:rsid w:val="00306AD3"/>
    <w:rsid w:val="00306AE3"/>
    <w:rsid w:val="00306B19"/>
    <w:rsid w:val="00306BD4"/>
    <w:rsid w:val="0030704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2E45"/>
    <w:rsid w:val="00313985"/>
    <w:rsid w:val="00313AD9"/>
    <w:rsid w:val="00313F28"/>
    <w:rsid w:val="00313F61"/>
    <w:rsid w:val="0031409A"/>
    <w:rsid w:val="003140D5"/>
    <w:rsid w:val="003140F9"/>
    <w:rsid w:val="00314336"/>
    <w:rsid w:val="0031442C"/>
    <w:rsid w:val="00314533"/>
    <w:rsid w:val="00314578"/>
    <w:rsid w:val="003146F4"/>
    <w:rsid w:val="00314715"/>
    <w:rsid w:val="00314718"/>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F7"/>
    <w:rsid w:val="00325E01"/>
    <w:rsid w:val="00326030"/>
    <w:rsid w:val="00326130"/>
    <w:rsid w:val="003263D8"/>
    <w:rsid w:val="0032668C"/>
    <w:rsid w:val="00326803"/>
    <w:rsid w:val="00326D21"/>
    <w:rsid w:val="00327080"/>
    <w:rsid w:val="003270C4"/>
    <w:rsid w:val="003271FA"/>
    <w:rsid w:val="0032726B"/>
    <w:rsid w:val="00327277"/>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F89"/>
    <w:rsid w:val="00331810"/>
    <w:rsid w:val="00331A49"/>
    <w:rsid w:val="00331E25"/>
    <w:rsid w:val="00331FA9"/>
    <w:rsid w:val="00331FBB"/>
    <w:rsid w:val="0033207B"/>
    <w:rsid w:val="00332391"/>
    <w:rsid w:val="003323C9"/>
    <w:rsid w:val="00332F6F"/>
    <w:rsid w:val="00333823"/>
    <w:rsid w:val="0033387C"/>
    <w:rsid w:val="003338E2"/>
    <w:rsid w:val="0033390A"/>
    <w:rsid w:val="00333A60"/>
    <w:rsid w:val="00333C36"/>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65B"/>
    <w:rsid w:val="003409BF"/>
    <w:rsid w:val="00340A2C"/>
    <w:rsid w:val="00340B7A"/>
    <w:rsid w:val="00340D68"/>
    <w:rsid w:val="00340F7E"/>
    <w:rsid w:val="0034124F"/>
    <w:rsid w:val="00341520"/>
    <w:rsid w:val="00341606"/>
    <w:rsid w:val="0034182E"/>
    <w:rsid w:val="0034194B"/>
    <w:rsid w:val="00341B3D"/>
    <w:rsid w:val="00341FC5"/>
    <w:rsid w:val="00342063"/>
    <w:rsid w:val="003420C1"/>
    <w:rsid w:val="0034220F"/>
    <w:rsid w:val="003423E3"/>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77A"/>
    <w:rsid w:val="00350FE7"/>
    <w:rsid w:val="0035102D"/>
    <w:rsid w:val="003512BE"/>
    <w:rsid w:val="003512E3"/>
    <w:rsid w:val="003515F7"/>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6B8"/>
    <w:rsid w:val="00362A31"/>
    <w:rsid w:val="00362B11"/>
    <w:rsid w:val="00362DBB"/>
    <w:rsid w:val="00362DC2"/>
    <w:rsid w:val="00362EF0"/>
    <w:rsid w:val="00362F7D"/>
    <w:rsid w:val="00362FF8"/>
    <w:rsid w:val="00363599"/>
    <w:rsid w:val="00363AB4"/>
    <w:rsid w:val="00363F0E"/>
    <w:rsid w:val="00363F32"/>
    <w:rsid w:val="00363FEF"/>
    <w:rsid w:val="00364000"/>
    <w:rsid w:val="00364BD3"/>
    <w:rsid w:val="00364D32"/>
    <w:rsid w:val="00364DFF"/>
    <w:rsid w:val="003655E2"/>
    <w:rsid w:val="003656CA"/>
    <w:rsid w:val="00365972"/>
    <w:rsid w:val="00365D66"/>
    <w:rsid w:val="00365E41"/>
    <w:rsid w:val="003660D4"/>
    <w:rsid w:val="0036611D"/>
    <w:rsid w:val="0036632B"/>
    <w:rsid w:val="00366421"/>
    <w:rsid w:val="00366467"/>
    <w:rsid w:val="00366C08"/>
    <w:rsid w:val="00366EA9"/>
    <w:rsid w:val="003670F8"/>
    <w:rsid w:val="003671A3"/>
    <w:rsid w:val="00367596"/>
    <w:rsid w:val="00367667"/>
    <w:rsid w:val="00367839"/>
    <w:rsid w:val="00367C76"/>
    <w:rsid w:val="00370216"/>
    <w:rsid w:val="003707B6"/>
    <w:rsid w:val="003707F8"/>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8F9"/>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4B0"/>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E5"/>
    <w:rsid w:val="00383002"/>
    <w:rsid w:val="00383123"/>
    <w:rsid w:val="003834B1"/>
    <w:rsid w:val="00383667"/>
    <w:rsid w:val="00383BC5"/>
    <w:rsid w:val="00383FEA"/>
    <w:rsid w:val="00384046"/>
    <w:rsid w:val="003842A7"/>
    <w:rsid w:val="00384445"/>
    <w:rsid w:val="00384A06"/>
    <w:rsid w:val="00384C67"/>
    <w:rsid w:val="00384E7D"/>
    <w:rsid w:val="00384F16"/>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3A81"/>
    <w:rsid w:val="003A448F"/>
    <w:rsid w:val="003A467A"/>
    <w:rsid w:val="003A47DC"/>
    <w:rsid w:val="003A48B8"/>
    <w:rsid w:val="003A4ADE"/>
    <w:rsid w:val="003A52CE"/>
    <w:rsid w:val="003A5687"/>
    <w:rsid w:val="003A56DB"/>
    <w:rsid w:val="003A594E"/>
    <w:rsid w:val="003A5A0F"/>
    <w:rsid w:val="003A5B32"/>
    <w:rsid w:val="003A5C21"/>
    <w:rsid w:val="003A6089"/>
    <w:rsid w:val="003A659E"/>
    <w:rsid w:val="003A65E5"/>
    <w:rsid w:val="003A7021"/>
    <w:rsid w:val="003A71A4"/>
    <w:rsid w:val="003A749F"/>
    <w:rsid w:val="003A7753"/>
    <w:rsid w:val="003A7812"/>
    <w:rsid w:val="003A7B51"/>
    <w:rsid w:val="003A7CDD"/>
    <w:rsid w:val="003B03F5"/>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6BC"/>
    <w:rsid w:val="003C2CFD"/>
    <w:rsid w:val="003C31A4"/>
    <w:rsid w:val="003C32A2"/>
    <w:rsid w:val="003C346D"/>
    <w:rsid w:val="003C3530"/>
    <w:rsid w:val="003C3547"/>
    <w:rsid w:val="003C3824"/>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C7D10"/>
    <w:rsid w:val="003D0151"/>
    <w:rsid w:val="003D0237"/>
    <w:rsid w:val="003D0D70"/>
    <w:rsid w:val="003D0E19"/>
    <w:rsid w:val="003D0FFB"/>
    <w:rsid w:val="003D139C"/>
    <w:rsid w:val="003D16E3"/>
    <w:rsid w:val="003D181D"/>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68F"/>
    <w:rsid w:val="003E5949"/>
    <w:rsid w:val="003E5A91"/>
    <w:rsid w:val="003E5C18"/>
    <w:rsid w:val="003E5C41"/>
    <w:rsid w:val="003E5DDB"/>
    <w:rsid w:val="003E5E1F"/>
    <w:rsid w:val="003E5EED"/>
    <w:rsid w:val="003E63D5"/>
    <w:rsid w:val="003E63ED"/>
    <w:rsid w:val="003E655F"/>
    <w:rsid w:val="003E6603"/>
    <w:rsid w:val="003E6745"/>
    <w:rsid w:val="003E67E0"/>
    <w:rsid w:val="003E67FE"/>
    <w:rsid w:val="003E6C6F"/>
    <w:rsid w:val="003E6CF5"/>
    <w:rsid w:val="003E6E5A"/>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EC"/>
    <w:rsid w:val="003F2D8E"/>
    <w:rsid w:val="003F3059"/>
    <w:rsid w:val="003F305E"/>
    <w:rsid w:val="003F318B"/>
    <w:rsid w:val="003F3449"/>
    <w:rsid w:val="003F3C54"/>
    <w:rsid w:val="003F3D4D"/>
    <w:rsid w:val="003F3E1C"/>
    <w:rsid w:val="003F41DA"/>
    <w:rsid w:val="003F440F"/>
    <w:rsid w:val="003F4623"/>
    <w:rsid w:val="003F4959"/>
    <w:rsid w:val="003F4986"/>
    <w:rsid w:val="003F4C40"/>
    <w:rsid w:val="003F4D14"/>
    <w:rsid w:val="003F4E87"/>
    <w:rsid w:val="003F4F26"/>
    <w:rsid w:val="003F5457"/>
    <w:rsid w:val="003F5618"/>
    <w:rsid w:val="003F5662"/>
    <w:rsid w:val="003F5BBB"/>
    <w:rsid w:val="003F5CEA"/>
    <w:rsid w:val="003F5EF0"/>
    <w:rsid w:val="003F6064"/>
    <w:rsid w:val="003F60F6"/>
    <w:rsid w:val="003F616B"/>
    <w:rsid w:val="003F667E"/>
    <w:rsid w:val="003F6701"/>
    <w:rsid w:val="003F6729"/>
    <w:rsid w:val="003F6B7A"/>
    <w:rsid w:val="003F6D96"/>
    <w:rsid w:val="003F7088"/>
    <w:rsid w:val="003F7156"/>
    <w:rsid w:val="003F7276"/>
    <w:rsid w:val="003F74C2"/>
    <w:rsid w:val="003F7739"/>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932"/>
    <w:rsid w:val="00403E30"/>
    <w:rsid w:val="00404116"/>
    <w:rsid w:val="00404305"/>
    <w:rsid w:val="00404411"/>
    <w:rsid w:val="0040475A"/>
    <w:rsid w:val="00404987"/>
    <w:rsid w:val="00404C19"/>
    <w:rsid w:val="00404E78"/>
    <w:rsid w:val="004051B4"/>
    <w:rsid w:val="00405270"/>
    <w:rsid w:val="00405756"/>
    <w:rsid w:val="004059FE"/>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4BA"/>
    <w:rsid w:val="00413847"/>
    <w:rsid w:val="00413874"/>
    <w:rsid w:val="004138A7"/>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758"/>
    <w:rsid w:val="004169AC"/>
    <w:rsid w:val="00416CA1"/>
    <w:rsid w:val="00416D85"/>
    <w:rsid w:val="00416ED1"/>
    <w:rsid w:val="0041704E"/>
    <w:rsid w:val="004170C0"/>
    <w:rsid w:val="0041724C"/>
    <w:rsid w:val="00417304"/>
    <w:rsid w:val="004175F7"/>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C56"/>
    <w:rsid w:val="00427DF2"/>
    <w:rsid w:val="00427F19"/>
    <w:rsid w:val="004302CA"/>
    <w:rsid w:val="004302F8"/>
    <w:rsid w:val="0043044B"/>
    <w:rsid w:val="004305F5"/>
    <w:rsid w:val="0043100F"/>
    <w:rsid w:val="0043118D"/>
    <w:rsid w:val="0043125C"/>
    <w:rsid w:val="004316CD"/>
    <w:rsid w:val="004318B7"/>
    <w:rsid w:val="004318C8"/>
    <w:rsid w:val="00431B1E"/>
    <w:rsid w:val="00431FCA"/>
    <w:rsid w:val="004323DD"/>
    <w:rsid w:val="0043248E"/>
    <w:rsid w:val="0043265D"/>
    <w:rsid w:val="004327BA"/>
    <w:rsid w:val="00432880"/>
    <w:rsid w:val="004331D1"/>
    <w:rsid w:val="00433414"/>
    <w:rsid w:val="00433862"/>
    <w:rsid w:val="0043391A"/>
    <w:rsid w:val="00433A62"/>
    <w:rsid w:val="00433ACB"/>
    <w:rsid w:val="00433B44"/>
    <w:rsid w:val="00433E64"/>
    <w:rsid w:val="00433EEC"/>
    <w:rsid w:val="004345A2"/>
    <w:rsid w:val="004346FB"/>
    <w:rsid w:val="004349F4"/>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A32"/>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00"/>
    <w:rsid w:val="004443EC"/>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D94"/>
    <w:rsid w:val="00463DC8"/>
    <w:rsid w:val="00464178"/>
    <w:rsid w:val="0046454E"/>
    <w:rsid w:val="00464646"/>
    <w:rsid w:val="004647CD"/>
    <w:rsid w:val="004649EF"/>
    <w:rsid w:val="00464B90"/>
    <w:rsid w:val="00464D4F"/>
    <w:rsid w:val="00464D76"/>
    <w:rsid w:val="00465165"/>
    <w:rsid w:val="00465360"/>
    <w:rsid w:val="004656AC"/>
    <w:rsid w:val="0046585F"/>
    <w:rsid w:val="00465DB6"/>
    <w:rsid w:val="00465EC1"/>
    <w:rsid w:val="00466148"/>
    <w:rsid w:val="00466247"/>
    <w:rsid w:val="00466295"/>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A17"/>
    <w:rsid w:val="00481CA7"/>
    <w:rsid w:val="00481F84"/>
    <w:rsid w:val="00482202"/>
    <w:rsid w:val="004825A8"/>
    <w:rsid w:val="00482716"/>
    <w:rsid w:val="004829E3"/>
    <w:rsid w:val="00482A82"/>
    <w:rsid w:val="00482AC3"/>
    <w:rsid w:val="00482B0F"/>
    <w:rsid w:val="00482B34"/>
    <w:rsid w:val="00482BFB"/>
    <w:rsid w:val="00482C3C"/>
    <w:rsid w:val="00482DBA"/>
    <w:rsid w:val="004834B0"/>
    <w:rsid w:val="004838B1"/>
    <w:rsid w:val="00483AA6"/>
    <w:rsid w:val="00483C7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FD8"/>
    <w:rsid w:val="00486096"/>
    <w:rsid w:val="00486226"/>
    <w:rsid w:val="004862C3"/>
    <w:rsid w:val="004863D1"/>
    <w:rsid w:val="00486BBE"/>
    <w:rsid w:val="00486CF7"/>
    <w:rsid w:val="00486D70"/>
    <w:rsid w:val="00486E14"/>
    <w:rsid w:val="00486ED2"/>
    <w:rsid w:val="00487124"/>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BA"/>
    <w:rsid w:val="004A1527"/>
    <w:rsid w:val="004A15AF"/>
    <w:rsid w:val="004A178C"/>
    <w:rsid w:val="004A1C9E"/>
    <w:rsid w:val="004A1F0A"/>
    <w:rsid w:val="004A1F25"/>
    <w:rsid w:val="004A21D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7EF"/>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371"/>
    <w:rsid w:val="004C64D6"/>
    <w:rsid w:val="004C6735"/>
    <w:rsid w:val="004C6B30"/>
    <w:rsid w:val="004C71B7"/>
    <w:rsid w:val="004C74D7"/>
    <w:rsid w:val="004C7567"/>
    <w:rsid w:val="004C7572"/>
    <w:rsid w:val="004C76FE"/>
    <w:rsid w:val="004C7831"/>
    <w:rsid w:val="004C7CB7"/>
    <w:rsid w:val="004C7E44"/>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0E7"/>
    <w:rsid w:val="004D3252"/>
    <w:rsid w:val="004D332C"/>
    <w:rsid w:val="004D3514"/>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BC"/>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29A"/>
    <w:rsid w:val="004F048B"/>
    <w:rsid w:val="004F076D"/>
    <w:rsid w:val="004F07D0"/>
    <w:rsid w:val="004F07FF"/>
    <w:rsid w:val="004F0B87"/>
    <w:rsid w:val="004F0D79"/>
    <w:rsid w:val="004F0DA9"/>
    <w:rsid w:val="004F1150"/>
    <w:rsid w:val="004F1764"/>
    <w:rsid w:val="004F1BE7"/>
    <w:rsid w:val="004F1DA7"/>
    <w:rsid w:val="004F1DCB"/>
    <w:rsid w:val="004F1E37"/>
    <w:rsid w:val="004F246E"/>
    <w:rsid w:val="004F2614"/>
    <w:rsid w:val="004F268B"/>
    <w:rsid w:val="004F2E93"/>
    <w:rsid w:val="004F301B"/>
    <w:rsid w:val="004F3091"/>
    <w:rsid w:val="004F3177"/>
    <w:rsid w:val="004F34FF"/>
    <w:rsid w:val="004F359F"/>
    <w:rsid w:val="004F35F9"/>
    <w:rsid w:val="004F360A"/>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5C"/>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5E05"/>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4A1"/>
    <w:rsid w:val="005124CF"/>
    <w:rsid w:val="005125D2"/>
    <w:rsid w:val="00512843"/>
    <w:rsid w:val="005128AE"/>
    <w:rsid w:val="0051290E"/>
    <w:rsid w:val="00512DB3"/>
    <w:rsid w:val="005131CC"/>
    <w:rsid w:val="00513215"/>
    <w:rsid w:val="00513438"/>
    <w:rsid w:val="0051352A"/>
    <w:rsid w:val="005136B6"/>
    <w:rsid w:val="005138BE"/>
    <w:rsid w:val="00513CBE"/>
    <w:rsid w:val="00513D82"/>
    <w:rsid w:val="00513FF0"/>
    <w:rsid w:val="00514096"/>
    <w:rsid w:val="005140E6"/>
    <w:rsid w:val="005141E1"/>
    <w:rsid w:val="005143C1"/>
    <w:rsid w:val="005144CF"/>
    <w:rsid w:val="00514885"/>
    <w:rsid w:val="00514968"/>
    <w:rsid w:val="00514D66"/>
    <w:rsid w:val="00514EB1"/>
    <w:rsid w:val="005150D4"/>
    <w:rsid w:val="0051552C"/>
    <w:rsid w:val="005155A8"/>
    <w:rsid w:val="005156CA"/>
    <w:rsid w:val="00515784"/>
    <w:rsid w:val="005158B1"/>
    <w:rsid w:val="00515962"/>
    <w:rsid w:val="00515B36"/>
    <w:rsid w:val="00515CCF"/>
    <w:rsid w:val="00515F62"/>
    <w:rsid w:val="005162EC"/>
    <w:rsid w:val="00516E39"/>
    <w:rsid w:val="00516E79"/>
    <w:rsid w:val="0051716C"/>
    <w:rsid w:val="005171DC"/>
    <w:rsid w:val="00517610"/>
    <w:rsid w:val="0051793B"/>
    <w:rsid w:val="00517ACB"/>
    <w:rsid w:val="00517BAA"/>
    <w:rsid w:val="00517F86"/>
    <w:rsid w:val="00520226"/>
    <w:rsid w:val="00520349"/>
    <w:rsid w:val="005205E8"/>
    <w:rsid w:val="005209AD"/>
    <w:rsid w:val="00520C13"/>
    <w:rsid w:val="00520F78"/>
    <w:rsid w:val="00520FC9"/>
    <w:rsid w:val="0052109B"/>
    <w:rsid w:val="005213CC"/>
    <w:rsid w:val="005214F3"/>
    <w:rsid w:val="00521BD8"/>
    <w:rsid w:val="00521D1E"/>
    <w:rsid w:val="00521D29"/>
    <w:rsid w:val="005226E9"/>
    <w:rsid w:val="00522A06"/>
    <w:rsid w:val="00522BA7"/>
    <w:rsid w:val="00522F2A"/>
    <w:rsid w:val="00523408"/>
    <w:rsid w:val="005239F7"/>
    <w:rsid w:val="00523A99"/>
    <w:rsid w:val="00523ED6"/>
    <w:rsid w:val="005241A9"/>
    <w:rsid w:val="005242CD"/>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336"/>
    <w:rsid w:val="00532646"/>
    <w:rsid w:val="00532961"/>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0EE"/>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961"/>
    <w:rsid w:val="00556B0D"/>
    <w:rsid w:val="00556CD5"/>
    <w:rsid w:val="00557124"/>
    <w:rsid w:val="005571F3"/>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6E22"/>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9C6"/>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90C"/>
    <w:rsid w:val="00590C11"/>
    <w:rsid w:val="00590DA6"/>
    <w:rsid w:val="00590E70"/>
    <w:rsid w:val="00591A6F"/>
    <w:rsid w:val="00591B3B"/>
    <w:rsid w:val="005925D7"/>
    <w:rsid w:val="005926E4"/>
    <w:rsid w:val="0059295E"/>
    <w:rsid w:val="0059296A"/>
    <w:rsid w:val="00592A66"/>
    <w:rsid w:val="005932CA"/>
    <w:rsid w:val="0059330D"/>
    <w:rsid w:val="005933C8"/>
    <w:rsid w:val="0059342B"/>
    <w:rsid w:val="00593496"/>
    <w:rsid w:val="00593DEF"/>
    <w:rsid w:val="00593F81"/>
    <w:rsid w:val="00594350"/>
    <w:rsid w:val="005944E2"/>
    <w:rsid w:val="005948A6"/>
    <w:rsid w:val="00594E73"/>
    <w:rsid w:val="00595216"/>
    <w:rsid w:val="005953BC"/>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A81"/>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A7F56"/>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9B"/>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47E"/>
    <w:rsid w:val="005B751C"/>
    <w:rsid w:val="005B786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CC"/>
    <w:rsid w:val="005C2E13"/>
    <w:rsid w:val="005C3283"/>
    <w:rsid w:val="005C3712"/>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CB1"/>
    <w:rsid w:val="005E11A0"/>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6DDB"/>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0CB"/>
    <w:rsid w:val="0060012C"/>
    <w:rsid w:val="00600174"/>
    <w:rsid w:val="006001CC"/>
    <w:rsid w:val="006007F9"/>
    <w:rsid w:val="00600D8D"/>
    <w:rsid w:val="00600DFF"/>
    <w:rsid w:val="00600E15"/>
    <w:rsid w:val="006012C3"/>
    <w:rsid w:val="006013E7"/>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5FA2"/>
    <w:rsid w:val="0061606A"/>
    <w:rsid w:val="006161B7"/>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1FB5"/>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D84"/>
    <w:rsid w:val="006374CF"/>
    <w:rsid w:val="00637544"/>
    <w:rsid w:val="006379A6"/>
    <w:rsid w:val="006379AE"/>
    <w:rsid w:val="00637E21"/>
    <w:rsid w:val="00637EDA"/>
    <w:rsid w:val="00637FAD"/>
    <w:rsid w:val="00640002"/>
    <w:rsid w:val="006401A6"/>
    <w:rsid w:val="006401DE"/>
    <w:rsid w:val="00640B88"/>
    <w:rsid w:val="00640BFC"/>
    <w:rsid w:val="00640EB7"/>
    <w:rsid w:val="0064111F"/>
    <w:rsid w:val="006418E0"/>
    <w:rsid w:val="006419FD"/>
    <w:rsid w:val="00641B99"/>
    <w:rsid w:val="00641E6E"/>
    <w:rsid w:val="00642042"/>
    <w:rsid w:val="00642220"/>
    <w:rsid w:val="0064281A"/>
    <w:rsid w:val="00642856"/>
    <w:rsid w:val="00642914"/>
    <w:rsid w:val="00642EC7"/>
    <w:rsid w:val="00642FB3"/>
    <w:rsid w:val="00643127"/>
    <w:rsid w:val="00643198"/>
    <w:rsid w:val="006434A4"/>
    <w:rsid w:val="00643A62"/>
    <w:rsid w:val="00644240"/>
    <w:rsid w:val="00644538"/>
    <w:rsid w:val="00644A42"/>
    <w:rsid w:val="00645029"/>
    <w:rsid w:val="0064516E"/>
    <w:rsid w:val="00645D2A"/>
    <w:rsid w:val="00645E02"/>
    <w:rsid w:val="00645E1B"/>
    <w:rsid w:val="00645F04"/>
    <w:rsid w:val="00645F6C"/>
    <w:rsid w:val="0064688F"/>
    <w:rsid w:val="00646A03"/>
    <w:rsid w:val="00646B26"/>
    <w:rsid w:val="00646B38"/>
    <w:rsid w:val="00646F89"/>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3DF4"/>
    <w:rsid w:val="00654021"/>
    <w:rsid w:val="00654547"/>
    <w:rsid w:val="006553C3"/>
    <w:rsid w:val="0065579A"/>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53D"/>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A2B"/>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11B6"/>
    <w:rsid w:val="006812D0"/>
    <w:rsid w:val="006813F3"/>
    <w:rsid w:val="006816D1"/>
    <w:rsid w:val="00681CA7"/>
    <w:rsid w:val="00682419"/>
    <w:rsid w:val="00682A3B"/>
    <w:rsid w:val="00682AF8"/>
    <w:rsid w:val="00682B49"/>
    <w:rsid w:val="00682BAE"/>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13B"/>
    <w:rsid w:val="006864B5"/>
    <w:rsid w:val="006869CC"/>
    <w:rsid w:val="00686B91"/>
    <w:rsid w:val="00687774"/>
    <w:rsid w:val="006878B4"/>
    <w:rsid w:val="00687D4F"/>
    <w:rsid w:val="00687F28"/>
    <w:rsid w:val="00690025"/>
    <w:rsid w:val="0069025E"/>
    <w:rsid w:val="006904A2"/>
    <w:rsid w:val="006907E1"/>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031"/>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E92"/>
    <w:rsid w:val="006A3158"/>
    <w:rsid w:val="006A35AA"/>
    <w:rsid w:val="006A3875"/>
    <w:rsid w:val="006A3A90"/>
    <w:rsid w:val="006A3BC3"/>
    <w:rsid w:val="006A3CAF"/>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DB"/>
    <w:rsid w:val="006B16EA"/>
    <w:rsid w:val="006B1719"/>
    <w:rsid w:val="006B1887"/>
    <w:rsid w:val="006B1B3C"/>
    <w:rsid w:val="006B1F60"/>
    <w:rsid w:val="006B2067"/>
    <w:rsid w:val="006B22DA"/>
    <w:rsid w:val="006B2305"/>
    <w:rsid w:val="006B256A"/>
    <w:rsid w:val="006B2607"/>
    <w:rsid w:val="006B283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63D"/>
    <w:rsid w:val="006B6840"/>
    <w:rsid w:val="006B6B2B"/>
    <w:rsid w:val="006B7152"/>
    <w:rsid w:val="006B7509"/>
    <w:rsid w:val="006B7903"/>
    <w:rsid w:val="006B7CAD"/>
    <w:rsid w:val="006C0468"/>
    <w:rsid w:val="006C0CEE"/>
    <w:rsid w:val="006C0D7B"/>
    <w:rsid w:val="006C0D84"/>
    <w:rsid w:val="006C0E2A"/>
    <w:rsid w:val="006C0F3A"/>
    <w:rsid w:val="006C1241"/>
    <w:rsid w:val="006C1D65"/>
    <w:rsid w:val="006C2126"/>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A9B"/>
    <w:rsid w:val="006D3ADC"/>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D8A"/>
    <w:rsid w:val="006D6FE0"/>
    <w:rsid w:val="006D71C4"/>
    <w:rsid w:val="006D71EE"/>
    <w:rsid w:val="006D72FC"/>
    <w:rsid w:val="006D734D"/>
    <w:rsid w:val="006D7ADB"/>
    <w:rsid w:val="006D7B23"/>
    <w:rsid w:val="006E01D1"/>
    <w:rsid w:val="006E056B"/>
    <w:rsid w:val="006E0967"/>
    <w:rsid w:val="006E10C2"/>
    <w:rsid w:val="006E14A3"/>
    <w:rsid w:val="006E1724"/>
    <w:rsid w:val="006E17FA"/>
    <w:rsid w:val="006E18CC"/>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39D"/>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E06"/>
    <w:rsid w:val="006F400B"/>
    <w:rsid w:val="006F43C0"/>
    <w:rsid w:val="006F474F"/>
    <w:rsid w:val="006F4AD6"/>
    <w:rsid w:val="006F5374"/>
    <w:rsid w:val="006F5431"/>
    <w:rsid w:val="006F57B9"/>
    <w:rsid w:val="006F584D"/>
    <w:rsid w:val="006F5AF5"/>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1F"/>
    <w:rsid w:val="00700584"/>
    <w:rsid w:val="007006B2"/>
    <w:rsid w:val="007006EB"/>
    <w:rsid w:val="00700759"/>
    <w:rsid w:val="007007DB"/>
    <w:rsid w:val="00700CA1"/>
    <w:rsid w:val="007010AE"/>
    <w:rsid w:val="00701962"/>
    <w:rsid w:val="007019D1"/>
    <w:rsid w:val="00701AB0"/>
    <w:rsid w:val="00701C72"/>
    <w:rsid w:val="00701E29"/>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B6"/>
    <w:rsid w:val="007143A8"/>
    <w:rsid w:val="00714402"/>
    <w:rsid w:val="00714414"/>
    <w:rsid w:val="007146A0"/>
    <w:rsid w:val="007146AC"/>
    <w:rsid w:val="00714721"/>
    <w:rsid w:val="00714B61"/>
    <w:rsid w:val="00714C33"/>
    <w:rsid w:val="00714C51"/>
    <w:rsid w:val="00715083"/>
    <w:rsid w:val="00715613"/>
    <w:rsid w:val="0071581D"/>
    <w:rsid w:val="00715D0A"/>
    <w:rsid w:val="00715E1C"/>
    <w:rsid w:val="00715E6F"/>
    <w:rsid w:val="00715EAE"/>
    <w:rsid w:val="00715FF1"/>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0B"/>
    <w:rsid w:val="007221FF"/>
    <w:rsid w:val="007222EB"/>
    <w:rsid w:val="00722319"/>
    <w:rsid w:val="0072279D"/>
    <w:rsid w:val="007228A9"/>
    <w:rsid w:val="00722A40"/>
    <w:rsid w:val="00722EC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D35"/>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06E"/>
    <w:rsid w:val="0073387B"/>
    <w:rsid w:val="0073391E"/>
    <w:rsid w:val="0073394B"/>
    <w:rsid w:val="00733C6F"/>
    <w:rsid w:val="00733CA4"/>
    <w:rsid w:val="0073441E"/>
    <w:rsid w:val="00734890"/>
    <w:rsid w:val="007348CA"/>
    <w:rsid w:val="00734EA1"/>
    <w:rsid w:val="00735054"/>
    <w:rsid w:val="007350F6"/>
    <w:rsid w:val="0073518D"/>
    <w:rsid w:val="0073526D"/>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695"/>
    <w:rsid w:val="007437B1"/>
    <w:rsid w:val="0074385A"/>
    <w:rsid w:val="00743984"/>
    <w:rsid w:val="00744144"/>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E66"/>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433"/>
    <w:rsid w:val="00757B70"/>
    <w:rsid w:val="00757BA0"/>
    <w:rsid w:val="00757EFC"/>
    <w:rsid w:val="0076024A"/>
    <w:rsid w:val="0076036D"/>
    <w:rsid w:val="007604BA"/>
    <w:rsid w:val="00760925"/>
    <w:rsid w:val="007610D2"/>
    <w:rsid w:val="007612A6"/>
    <w:rsid w:val="0076133F"/>
    <w:rsid w:val="0076148C"/>
    <w:rsid w:val="007614A5"/>
    <w:rsid w:val="0076177E"/>
    <w:rsid w:val="00761D59"/>
    <w:rsid w:val="00761EC7"/>
    <w:rsid w:val="00762159"/>
    <w:rsid w:val="00762379"/>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B39"/>
    <w:rsid w:val="00780D2E"/>
    <w:rsid w:val="00781038"/>
    <w:rsid w:val="00781058"/>
    <w:rsid w:val="00781626"/>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7DF"/>
    <w:rsid w:val="007838C9"/>
    <w:rsid w:val="00783A72"/>
    <w:rsid w:val="00783B13"/>
    <w:rsid w:val="00783FC3"/>
    <w:rsid w:val="0078405C"/>
    <w:rsid w:val="00784361"/>
    <w:rsid w:val="007843D4"/>
    <w:rsid w:val="00784533"/>
    <w:rsid w:val="007849DD"/>
    <w:rsid w:val="00784A81"/>
    <w:rsid w:val="00784F3E"/>
    <w:rsid w:val="0078511E"/>
    <w:rsid w:val="00785216"/>
    <w:rsid w:val="00785291"/>
    <w:rsid w:val="007852DF"/>
    <w:rsid w:val="00785600"/>
    <w:rsid w:val="0078574E"/>
    <w:rsid w:val="00785935"/>
    <w:rsid w:val="00785AFF"/>
    <w:rsid w:val="00785B36"/>
    <w:rsid w:val="00785BF7"/>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C45"/>
    <w:rsid w:val="00793EB3"/>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83"/>
    <w:rsid w:val="007A12CF"/>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F10"/>
    <w:rsid w:val="007A421D"/>
    <w:rsid w:val="007A4324"/>
    <w:rsid w:val="007A4C95"/>
    <w:rsid w:val="007A4C96"/>
    <w:rsid w:val="007A512D"/>
    <w:rsid w:val="007A5628"/>
    <w:rsid w:val="007A5833"/>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A4F"/>
    <w:rsid w:val="007B3CAD"/>
    <w:rsid w:val="007B3CCE"/>
    <w:rsid w:val="007B40C0"/>
    <w:rsid w:val="007B4465"/>
    <w:rsid w:val="007B4495"/>
    <w:rsid w:val="007B4567"/>
    <w:rsid w:val="007B49E7"/>
    <w:rsid w:val="007B49F8"/>
    <w:rsid w:val="007B4E07"/>
    <w:rsid w:val="007B53DA"/>
    <w:rsid w:val="007B5495"/>
    <w:rsid w:val="007B5718"/>
    <w:rsid w:val="007B57A7"/>
    <w:rsid w:val="007B57FB"/>
    <w:rsid w:val="007B5B9E"/>
    <w:rsid w:val="007B6B3D"/>
    <w:rsid w:val="007B6BDB"/>
    <w:rsid w:val="007B6D68"/>
    <w:rsid w:val="007B6EA2"/>
    <w:rsid w:val="007B7098"/>
    <w:rsid w:val="007B7308"/>
    <w:rsid w:val="007B736F"/>
    <w:rsid w:val="007B747B"/>
    <w:rsid w:val="007B7A19"/>
    <w:rsid w:val="007B7A63"/>
    <w:rsid w:val="007C056A"/>
    <w:rsid w:val="007C05BC"/>
    <w:rsid w:val="007C0637"/>
    <w:rsid w:val="007C0A0F"/>
    <w:rsid w:val="007C0C84"/>
    <w:rsid w:val="007C0DA2"/>
    <w:rsid w:val="007C1261"/>
    <w:rsid w:val="007C1293"/>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E3"/>
    <w:rsid w:val="007D03D5"/>
    <w:rsid w:val="007D04A9"/>
    <w:rsid w:val="007D061F"/>
    <w:rsid w:val="007D0C27"/>
    <w:rsid w:val="007D0F35"/>
    <w:rsid w:val="007D1857"/>
    <w:rsid w:val="007D1973"/>
    <w:rsid w:val="007D1CB5"/>
    <w:rsid w:val="007D1F9A"/>
    <w:rsid w:val="007D22F9"/>
    <w:rsid w:val="007D2335"/>
    <w:rsid w:val="007D2337"/>
    <w:rsid w:val="007D246D"/>
    <w:rsid w:val="007D277F"/>
    <w:rsid w:val="007D2AC8"/>
    <w:rsid w:val="007D2AF2"/>
    <w:rsid w:val="007D2BA6"/>
    <w:rsid w:val="007D318C"/>
    <w:rsid w:val="007D3D3B"/>
    <w:rsid w:val="007D3D47"/>
    <w:rsid w:val="007D3E8D"/>
    <w:rsid w:val="007D4414"/>
    <w:rsid w:val="007D4658"/>
    <w:rsid w:val="007D4B06"/>
    <w:rsid w:val="007D4C26"/>
    <w:rsid w:val="007D4D28"/>
    <w:rsid w:val="007D53B5"/>
    <w:rsid w:val="007D58AD"/>
    <w:rsid w:val="007D59D9"/>
    <w:rsid w:val="007D5E61"/>
    <w:rsid w:val="007D5EAB"/>
    <w:rsid w:val="007D670D"/>
    <w:rsid w:val="007D683B"/>
    <w:rsid w:val="007D6D73"/>
    <w:rsid w:val="007D6E09"/>
    <w:rsid w:val="007D6FB5"/>
    <w:rsid w:val="007D7625"/>
    <w:rsid w:val="007D769E"/>
    <w:rsid w:val="007D7AB5"/>
    <w:rsid w:val="007D7DA5"/>
    <w:rsid w:val="007D7DE9"/>
    <w:rsid w:val="007E084D"/>
    <w:rsid w:val="007E0A60"/>
    <w:rsid w:val="007E0AE9"/>
    <w:rsid w:val="007E0CF8"/>
    <w:rsid w:val="007E0DE1"/>
    <w:rsid w:val="007E0E9A"/>
    <w:rsid w:val="007E0F7C"/>
    <w:rsid w:val="007E10DA"/>
    <w:rsid w:val="007E10E9"/>
    <w:rsid w:val="007E1BB3"/>
    <w:rsid w:val="007E1D8A"/>
    <w:rsid w:val="007E1F9F"/>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C19"/>
    <w:rsid w:val="0080038B"/>
    <w:rsid w:val="008007E9"/>
    <w:rsid w:val="008007FA"/>
    <w:rsid w:val="00800A16"/>
    <w:rsid w:val="00800A7B"/>
    <w:rsid w:val="00800CCB"/>
    <w:rsid w:val="00800E76"/>
    <w:rsid w:val="0080130A"/>
    <w:rsid w:val="008013DA"/>
    <w:rsid w:val="008013EB"/>
    <w:rsid w:val="0080144E"/>
    <w:rsid w:val="00801540"/>
    <w:rsid w:val="00801D41"/>
    <w:rsid w:val="0080227C"/>
    <w:rsid w:val="00802832"/>
    <w:rsid w:val="00802A13"/>
    <w:rsid w:val="00802D2A"/>
    <w:rsid w:val="00802F5A"/>
    <w:rsid w:val="00803138"/>
    <w:rsid w:val="00803326"/>
    <w:rsid w:val="00803607"/>
    <w:rsid w:val="00803639"/>
    <w:rsid w:val="008036EF"/>
    <w:rsid w:val="00803AFF"/>
    <w:rsid w:val="00803FB9"/>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848"/>
    <w:rsid w:val="00806A77"/>
    <w:rsid w:val="00806FC0"/>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931"/>
    <w:rsid w:val="00816B43"/>
    <w:rsid w:val="0081704C"/>
    <w:rsid w:val="008172F9"/>
    <w:rsid w:val="00817518"/>
    <w:rsid w:val="00817587"/>
    <w:rsid w:val="00817D3B"/>
    <w:rsid w:val="00817E2E"/>
    <w:rsid w:val="00817F0B"/>
    <w:rsid w:val="00820315"/>
    <w:rsid w:val="00820316"/>
    <w:rsid w:val="00820EEF"/>
    <w:rsid w:val="008215C6"/>
    <w:rsid w:val="008216B8"/>
    <w:rsid w:val="008218B5"/>
    <w:rsid w:val="00821A4E"/>
    <w:rsid w:val="00821A74"/>
    <w:rsid w:val="00821AB0"/>
    <w:rsid w:val="00821D87"/>
    <w:rsid w:val="00821FD3"/>
    <w:rsid w:val="00822031"/>
    <w:rsid w:val="00822AE7"/>
    <w:rsid w:val="008230B4"/>
    <w:rsid w:val="00823205"/>
    <w:rsid w:val="00823446"/>
    <w:rsid w:val="00823889"/>
    <w:rsid w:val="0082398E"/>
    <w:rsid w:val="008239D4"/>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6D83"/>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BCD"/>
    <w:rsid w:val="00832D22"/>
    <w:rsid w:val="00832F73"/>
    <w:rsid w:val="00833197"/>
    <w:rsid w:val="008331C7"/>
    <w:rsid w:val="00833B4E"/>
    <w:rsid w:val="00833FF9"/>
    <w:rsid w:val="0083408B"/>
    <w:rsid w:val="008345A7"/>
    <w:rsid w:val="008346DE"/>
    <w:rsid w:val="008346F1"/>
    <w:rsid w:val="00834734"/>
    <w:rsid w:val="008349BE"/>
    <w:rsid w:val="00834A55"/>
    <w:rsid w:val="00834D1B"/>
    <w:rsid w:val="0083515D"/>
    <w:rsid w:val="008354E8"/>
    <w:rsid w:val="008358E7"/>
    <w:rsid w:val="00835917"/>
    <w:rsid w:val="008359AE"/>
    <w:rsid w:val="008359D5"/>
    <w:rsid w:val="00835B64"/>
    <w:rsid w:val="00835C6D"/>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37EFA"/>
    <w:rsid w:val="008401FC"/>
    <w:rsid w:val="008403ED"/>
    <w:rsid w:val="008404F0"/>
    <w:rsid w:val="008405EF"/>
    <w:rsid w:val="00840BDF"/>
    <w:rsid w:val="00840F83"/>
    <w:rsid w:val="008416B9"/>
    <w:rsid w:val="008416C8"/>
    <w:rsid w:val="00841B98"/>
    <w:rsid w:val="008422C0"/>
    <w:rsid w:val="0084232B"/>
    <w:rsid w:val="008429F2"/>
    <w:rsid w:val="00842BC0"/>
    <w:rsid w:val="00843121"/>
    <w:rsid w:val="008431E5"/>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982"/>
    <w:rsid w:val="00854B46"/>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A5A"/>
    <w:rsid w:val="00866BAA"/>
    <w:rsid w:val="0086706A"/>
    <w:rsid w:val="00867287"/>
    <w:rsid w:val="00867622"/>
    <w:rsid w:val="008676F6"/>
    <w:rsid w:val="00867AE8"/>
    <w:rsid w:val="00867B1F"/>
    <w:rsid w:val="008705CA"/>
    <w:rsid w:val="0087108B"/>
    <w:rsid w:val="0087110C"/>
    <w:rsid w:val="00871414"/>
    <w:rsid w:val="008714D8"/>
    <w:rsid w:val="00871646"/>
    <w:rsid w:val="008717F3"/>
    <w:rsid w:val="00871986"/>
    <w:rsid w:val="00871A31"/>
    <w:rsid w:val="00871B9C"/>
    <w:rsid w:val="00871D98"/>
    <w:rsid w:val="00871DD3"/>
    <w:rsid w:val="0087207B"/>
    <w:rsid w:val="00872429"/>
    <w:rsid w:val="0087246C"/>
    <w:rsid w:val="00872508"/>
    <w:rsid w:val="00872635"/>
    <w:rsid w:val="008726ED"/>
    <w:rsid w:val="00872702"/>
    <w:rsid w:val="00872BA9"/>
    <w:rsid w:val="00872F5B"/>
    <w:rsid w:val="00872FCB"/>
    <w:rsid w:val="008731FE"/>
    <w:rsid w:val="00873529"/>
    <w:rsid w:val="00873609"/>
    <w:rsid w:val="0087371D"/>
    <w:rsid w:val="008738E9"/>
    <w:rsid w:val="0087393B"/>
    <w:rsid w:val="00873A1D"/>
    <w:rsid w:val="00873C9F"/>
    <w:rsid w:val="00873E13"/>
    <w:rsid w:val="00874087"/>
    <w:rsid w:val="0087431E"/>
    <w:rsid w:val="0087482F"/>
    <w:rsid w:val="00874D49"/>
    <w:rsid w:val="00874DCE"/>
    <w:rsid w:val="008756B7"/>
    <w:rsid w:val="008758C3"/>
    <w:rsid w:val="00875C31"/>
    <w:rsid w:val="00875C45"/>
    <w:rsid w:val="00875CB7"/>
    <w:rsid w:val="00875EF5"/>
    <w:rsid w:val="0087603A"/>
    <w:rsid w:val="00876096"/>
    <w:rsid w:val="00876641"/>
    <w:rsid w:val="00876743"/>
    <w:rsid w:val="0087684C"/>
    <w:rsid w:val="00876F4C"/>
    <w:rsid w:val="00877270"/>
    <w:rsid w:val="0087752D"/>
    <w:rsid w:val="008776BA"/>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6AD"/>
    <w:rsid w:val="00892B1B"/>
    <w:rsid w:val="00892F26"/>
    <w:rsid w:val="00893488"/>
    <w:rsid w:val="008934B8"/>
    <w:rsid w:val="00893639"/>
    <w:rsid w:val="008936A4"/>
    <w:rsid w:val="008941DD"/>
    <w:rsid w:val="008945E3"/>
    <w:rsid w:val="0089476A"/>
    <w:rsid w:val="00894A9D"/>
    <w:rsid w:val="00894AC8"/>
    <w:rsid w:val="0089510A"/>
    <w:rsid w:val="00895249"/>
    <w:rsid w:val="00895584"/>
    <w:rsid w:val="0089573A"/>
    <w:rsid w:val="008959A0"/>
    <w:rsid w:val="00895A54"/>
    <w:rsid w:val="00895A77"/>
    <w:rsid w:val="00895C57"/>
    <w:rsid w:val="00896295"/>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2B08"/>
    <w:rsid w:val="008A316C"/>
    <w:rsid w:val="008A3284"/>
    <w:rsid w:val="008A38AF"/>
    <w:rsid w:val="008A392B"/>
    <w:rsid w:val="008A3C47"/>
    <w:rsid w:val="008A4081"/>
    <w:rsid w:val="008A4092"/>
    <w:rsid w:val="008A43FF"/>
    <w:rsid w:val="008A44D9"/>
    <w:rsid w:val="008A4685"/>
    <w:rsid w:val="008A4954"/>
    <w:rsid w:val="008A5325"/>
    <w:rsid w:val="008A5830"/>
    <w:rsid w:val="008A59CB"/>
    <w:rsid w:val="008A5F03"/>
    <w:rsid w:val="008A636C"/>
    <w:rsid w:val="008A6658"/>
    <w:rsid w:val="008A679B"/>
    <w:rsid w:val="008A6835"/>
    <w:rsid w:val="008A697B"/>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1BB"/>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5CCE"/>
    <w:rsid w:val="008D65DA"/>
    <w:rsid w:val="008D66E1"/>
    <w:rsid w:val="008D6836"/>
    <w:rsid w:val="008D68C8"/>
    <w:rsid w:val="008D69D5"/>
    <w:rsid w:val="008D6C7E"/>
    <w:rsid w:val="008D7239"/>
    <w:rsid w:val="008D72BA"/>
    <w:rsid w:val="008D75F4"/>
    <w:rsid w:val="008E05CC"/>
    <w:rsid w:val="008E0C1C"/>
    <w:rsid w:val="008E0F3D"/>
    <w:rsid w:val="008E1411"/>
    <w:rsid w:val="008E15F3"/>
    <w:rsid w:val="008E16D9"/>
    <w:rsid w:val="008E19B3"/>
    <w:rsid w:val="008E1B12"/>
    <w:rsid w:val="008E1C7B"/>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764"/>
    <w:rsid w:val="008E6797"/>
    <w:rsid w:val="008E6863"/>
    <w:rsid w:val="008E6B95"/>
    <w:rsid w:val="008E7003"/>
    <w:rsid w:val="008E7468"/>
    <w:rsid w:val="008E7539"/>
    <w:rsid w:val="008E7743"/>
    <w:rsid w:val="008E7A23"/>
    <w:rsid w:val="008E7F65"/>
    <w:rsid w:val="008F000A"/>
    <w:rsid w:val="008F0502"/>
    <w:rsid w:val="008F0B82"/>
    <w:rsid w:val="008F0F35"/>
    <w:rsid w:val="008F11A1"/>
    <w:rsid w:val="008F11FC"/>
    <w:rsid w:val="008F133A"/>
    <w:rsid w:val="008F13F1"/>
    <w:rsid w:val="008F155D"/>
    <w:rsid w:val="008F1669"/>
    <w:rsid w:val="008F1781"/>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50C"/>
    <w:rsid w:val="008F679E"/>
    <w:rsid w:val="008F6841"/>
    <w:rsid w:val="008F6872"/>
    <w:rsid w:val="008F6DA7"/>
    <w:rsid w:val="008F6EA6"/>
    <w:rsid w:val="008F6EAF"/>
    <w:rsid w:val="008F705B"/>
    <w:rsid w:val="008F70A7"/>
    <w:rsid w:val="008F779C"/>
    <w:rsid w:val="008F77F5"/>
    <w:rsid w:val="008F7863"/>
    <w:rsid w:val="008F7883"/>
    <w:rsid w:val="008F7FD9"/>
    <w:rsid w:val="00900347"/>
    <w:rsid w:val="009003E9"/>
    <w:rsid w:val="00900700"/>
    <w:rsid w:val="009008D3"/>
    <w:rsid w:val="00900A3B"/>
    <w:rsid w:val="00900C3A"/>
    <w:rsid w:val="009012E4"/>
    <w:rsid w:val="0090140F"/>
    <w:rsid w:val="0090172B"/>
    <w:rsid w:val="009019B7"/>
    <w:rsid w:val="00901C54"/>
    <w:rsid w:val="00901CCE"/>
    <w:rsid w:val="0090214F"/>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176A7"/>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24B"/>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FB9"/>
    <w:rsid w:val="00933136"/>
    <w:rsid w:val="00933148"/>
    <w:rsid w:val="009337BD"/>
    <w:rsid w:val="00933DC9"/>
    <w:rsid w:val="00933F83"/>
    <w:rsid w:val="00934154"/>
    <w:rsid w:val="00934370"/>
    <w:rsid w:val="0093470E"/>
    <w:rsid w:val="00934A65"/>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333"/>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28"/>
    <w:rsid w:val="00943442"/>
    <w:rsid w:val="0094352A"/>
    <w:rsid w:val="009436F3"/>
    <w:rsid w:val="00943A16"/>
    <w:rsid w:val="00943B1F"/>
    <w:rsid w:val="00943C00"/>
    <w:rsid w:val="00943F87"/>
    <w:rsid w:val="009440C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214"/>
    <w:rsid w:val="00961811"/>
    <w:rsid w:val="0096183F"/>
    <w:rsid w:val="009619A1"/>
    <w:rsid w:val="00961AB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139E"/>
    <w:rsid w:val="00971C96"/>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715C"/>
    <w:rsid w:val="009778FB"/>
    <w:rsid w:val="00977D50"/>
    <w:rsid w:val="00977F6E"/>
    <w:rsid w:val="009808D4"/>
    <w:rsid w:val="00981002"/>
    <w:rsid w:val="0098179C"/>
    <w:rsid w:val="0098180D"/>
    <w:rsid w:val="0098198F"/>
    <w:rsid w:val="00981E29"/>
    <w:rsid w:val="00982020"/>
    <w:rsid w:val="00982268"/>
    <w:rsid w:val="00982442"/>
    <w:rsid w:val="00982AE7"/>
    <w:rsid w:val="00982D44"/>
    <w:rsid w:val="00982FA2"/>
    <w:rsid w:val="00983006"/>
    <w:rsid w:val="009831AF"/>
    <w:rsid w:val="0098329A"/>
    <w:rsid w:val="009834BC"/>
    <w:rsid w:val="009835F7"/>
    <w:rsid w:val="009838B0"/>
    <w:rsid w:val="00983ACD"/>
    <w:rsid w:val="00983D74"/>
    <w:rsid w:val="00983FE7"/>
    <w:rsid w:val="0098443E"/>
    <w:rsid w:val="0098472A"/>
    <w:rsid w:val="009849FB"/>
    <w:rsid w:val="00984F8E"/>
    <w:rsid w:val="009850BC"/>
    <w:rsid w:val="009850DC"/>
    <w:rsid w:val="0098544D"/>
    <w:rsid w:val="00985A4C"/>
    <w:rsid w:val="00985B0D"/>
    <w:rsid w:val="00985C98"/>
    <w:rsid w:val="00985D81"/>
    <w:rsid w:val="0098630E"/>
    <w:rsid w:val="00986712"/>
    <w:rsid w:val="009868FE"/>
    <w:rsid w:val="00986915"/>
    <w:rsid w:val="009869A8"/>
    <w:rsid w:val="009874A6"/>
    <w:rsid w:val="009877D4"/>
    <w:rsid w:val="00987EBA"/>
    <w:rsid w:val="00990182"/>
    <w:rsid w:val="009907A6"/>
    <w:rsid w:val="009907EC"/>
    <w:rsid w:val="009909CC"/>
    <w:rsid w:val="00990CFA"/>
    <w:rsid w:val="009910AC"/>
    <w:rsid w:val="00991485"/>
    <w:rsid w:val="00991B93"/>
    <w:rsid w:val="00991CAE"/>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BCE"/>
    <w:rsid w:val="009A2C32"/>
    <w:rsid w:val="009A2F6B"/>
    <w:rsid w:val="009A30B6"/>
    <w:rsid w:val="009A3151"/>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5CB"/>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0FC2"/>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2FB2"/>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6AA"/>
    <w:rsid w:val="009B6814"/>
    <w:rsid w:val="009B6959"/>
    <w:rsid w:val="009B69C2"/>
    <w:rsid w:val="009B69FD"/>
    <w:rsid w:val="009B6A3F"/>
    <w:rsid w:val="009B6DE9"/>
    <w:rsid w:val="009B70F0"/>
    <w:rsid w:val="009B711E"/>
    <w:rsid w:val="009B7125"/>
    <w:rsid w:val="009B75BD"/>
    <w:rsid w:val="009B78A8"/>
    <w:rsid w:val="009B7DF7"/>
    <w:rsid w:val="009B7EEB"/>
    <w:rsid w:val="009C02EA"/>
    <w:rsid w:val="009C0738"/>
    <w:rsid w:val="009C0C64"/>
    <w:rsid w:val="009C123F"/>
    <w:rsid w:val="009C16E0"/>
    <w:rsid w:val="009C19FC"/>
    <w:rsid w:val="009C1C67"/>
    <w:rsid w:val="009C1F1E"/>
    <w:rsid w:val="009C1F85"/>
    <w:rsid w:val="009C2175"/>
    <w:rsid w:val="009C2AEE"/>
    <w:rsid w:val="009C2CF7"/>
    <w:rsid w:val="009C30FB"/>
    <w:rsid w:val="009C321C"/>
    <w:rsid w:val="009C37A1"/>
    <w:rsid w:val="009C37CB"/>
    <w:rsid w:val="009C3806"/>
    <w:rsid w:val="009C3C3D"/>
    <w:rsid w:val="009C3E38"/>
    <w:rsid w:val="009C4334"/>
    <w:rsid w:val="009C4420"/>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18C"/>
    <w:rsid w:val="009D11AC"/>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E51"/>
    <w:rsid w:val="009D7F0A"/>
    <w:rsid w:val="009E0773"/>
    <w:rsid w:val="009E0C5F"/>
    <w:rsid w:val="009E0F00"/>
    <w:rsid w:val="009E0FA6"/>
    <w:rsid w:val="009E0FEC"/>
    <w:rsid w:val="009E1236"/>
    <w:rsid w:val="009E12AD"/>
    <w:rsid w:val="009E12CD"/>
    <w:rsid w:val="009E1390"/>
    <w:rsid w:val="009E13DC"/>
    <w:rsid w:val="009E1771"/>
    <w:rsid w:val="009E1856"/>
    <w:rsid w:val="009E1B20"/>
    <w:rsid w:val="009E1D88"/>
    <w:rsid w:val="009E21BD"/>
    <w:rsid w:val="009E2ADB"/>
    <w:rsid w:val="009E2BE1"/>
    <w:rsid w:val="009E2C19"/>
    <w:rsid w:val="009E2D8F"/>
    <w:rsid w:val="009E2EA9"/>
    <w:rsid w:val="009E2F53"/>
    <w:rsid w:val="009E3032"/>
    <w:rsid w:val="009E3100"/>
    <w:rsid w:val="009E335B"/>
    <w:rsid w:val="009E34B8"/>
    <w:rsid w:val="009E3651"/>
    <w:rsid w:val="009E3C02"/>
    <w:rsid w:val="009E3F39"/>
    <w:rsid w:val="009E40A7"/>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AEB"/>
    <w:rsid w:val="009E6B1E"/>
    <w:rsid w:val="009E6B72"/>
    <w:rsid w:val="009E74D9"/>
    <w:rsid w:val="009E75A0"/>
    <w:rsid w:val="009E75E1"/>
    <w:rsid w:val="009E7770"/>
    <w:rsid w:val="009E7879"/>
    <w:rsid w:val="009E78E0"/>
    <w:rsid w:val="009E7977"/>
    <w:rsid w:val="009E799C"/>
    <w:rsid w:val="009E7AB8"/>
    <w:rsid w:val="009F002D"/>
    <w:rsid w:val="009F0192"/>
    <w:rsid w:val="009F04AC"/>
    <w:rsid w:val="009F0551"/>
    <w:rsid w:val="009F0565"/>
    <w:rsid w:val="009F07EA"/>
    <w:rsid w:val="009F0AD5"/>
    <w:rsid w:val="009F0F99"/>
    <w:rsid w:val="009F153F"/>
    <w:rsid w:val="009F167B"/>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9EA"/>
    <w:rsid w:val="009F5A1D"/>
    <w:rsid w:val="009F5E0D"/>
    <w:rsid w:val="009F6061"/>
    <w:rsid w:val="009F617D"/>
    <w:rsid w:val="009F637C"/>
    <w:rsid w:val="009F653E"/>
    <w:rsid w:val="009F6614"/>
    <w:rsid w:val="009F66AD"/>
    <w:rsid w:val="009F6738"/>
    <w:rsid w:val="009F6A8C"/>
    <w:rsid w:val="009F6AC2"/>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4B9"/>
    <w:rsid w:val="00A055D4"/>
    <w:rsid w:val="00A05A1F"/>
    <w:rsid w:val="00A05EBA"/>
    <w:rsid w:val="00A06158"/>
    <w:rsid w:val="00A06256"/>
    <w:rsid w:val="00A06525"/>
    <w:rsid w:val="00A07526"/>
    <w:rsid w:val="00A07645"/>
    <w:rsid w:val="00A07762"/>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C6B"/>
    <w:rsid w:val="00A14D9E"/>
    <w:rsid w:val="00A14E91"/>
    <w:rsid w:val="00A152D4"/>
    <w:rsid w:val="00A153B9"/>
    <w:rsid w:val="00A155D8"/>
    <w:rsid w:val="00A15919"/>
    <w:rsid w:val="00A15D04"/>
    <w:rsid w:val="00A15F69"/>
    <w:rsid w:val="00A166E9"/>
    <w:rsid w:val="00A16902"/>
    <w:rsid w:val="00A173C2"/>
    <w:rsid w:val="00A175BB"/>
    <w:rsid w:val="00A17658"/>
    <w:rsid w:val="00A17FA0"/>
    <w:rsid w:val="00A20C82"/>
    <w:rsid w:val="00A20E14"/>
    <w:rsid w:val="00A21435"/>
    <w:rsid w:val="00A21CBC"/>
    <w:rsid w:val="00A21CFC"/>
    <w:rsid w:val="00A21DBD"/>
    <w:rsid w:val="00A21DBE"/>
    <w:rsid w:val="00A22127"/>
    <w:rsid w:val="00A2264C"/>
    <w:rsid w:val="00A22E0F"/>
    <w:rsid w:val="00A235E9"/>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814"/>
    <w:rsid w:val="00A508CF"/>
    <w:rsid w:val="00A50957"/>
    <w:rsid w:val="00A50A02"/>
    <w:rsid w:val="00A50DA3"/>
    <w:rsid w:val="00A513B6"/>
    <w:rsid w:val="00A51935"/>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911"/>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C2F"/>
    <w:rsid w:val="00A63EFB"/>
    <w:rsid w:val="00A6431F"/>
    <w:rsid w:val="00A644DE"/>
    <w:rsid w:val="00A64553"/>
    <w:rsid w:val="00A64712"/>
    <w:rsid w:val="00A647A2"/>
    <w:rsid w:val="00A64883"/>
    <w:rsid w:val="00A64FBE"/>
    <w:rsid w:val="00A6505B"/>
    <w:rsid w:val="00A65082"/>
    <w:rsid w:val="00A650F2"/>
    <w:rsid w:val="00A65A4A"/>
    <w:rsid w:val="00A65D41"/>
    <w:rsid w:val="00A6604E"/>
    <w:rsid w:val="00A66132"/>
    <w:rsid w:val="00A663E7"/>
    <w:rsid w:val="00A66422"/>
    <w:rsid w:val="00A664CE"/>
    <w:rsid w:val="00A66D10"/>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87B"/>
    <w:rsid w:val="00A809C1"/>
    <w:rsid w:val="00A80AAA"/>
    <w:rsid w:val="00A80C4B"/>
    <w:rsid w:val="00A81021"/>
    <w:rsid w:val="00A811D3"/>
    <w:rsid w:val="00A816D7"/>
    <w:rsid w:val="00A81D79"/>
    <w:rsid w:val="00A82418"/>
    <w:rsid w:val="00A82523"/>
    <w:rsid w:val="00A8291D"/>
    <w:rsid w:val="00A82DD7"/>
    <w:rsid w:val="00A831CD"/>
    <w:rsid w:val="00A83396"/>
    <w:rsid w:val="00A83492"/>
    <w:rsid w:val="00A834ED"/>
    <w:rsid w:val="00A835A9"/>
    <w:rsid w:val="00A83CFC"/>
    <w:rsid w:val="00A83F0F"/>
    <w:rsid w:val="00A84BC5"/>
    <w:rsid w:val="00A84C07"/>
    <w:rsid w:val="00A85136"/>
    <w:rsid w:val="00A851F2"/>
    <w:rsid w:val="00A8573D"/>
    <w:rsid w:val="00A8596A"/>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0BC8"/>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DE7"/>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6603"/>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63C"/>
    <w:rsid w:val="00AA286D"/>
    <w:rsid w:val="00AA2C3A"/>
    <w:rsid w:val="00AA2C3B"/>
    <w:rsid w:val="00AA2D38"/>
    <w:rsid w:val="00AA306D"/>
    <w:rsid w:val="00AA34FC"/>
    <w:rsid w:val="00AA38F8"/>
    <w:rsid w:val="00AA3AF2"/>
    <w:rsid w:val="00AA3D75"/>
    <w:rsid w:val="00AA3D77"/>
    <w:rsid w:val="00AA3EEE"/>
    <w:rsid w:val="00AA3F5D"/>
    <w:rsid w:val="00AA4010"/>
    <w:rsid w:val="00AA419E"/>
    <w:rsid w:val="00AA43AE"/>
    <w:rsid w:val="00AA4681"/>
    <w:rsid w:val="00AA4D7D"/>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53A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628"/>
    <w:rsid w:val="00AC2A21"/>
    <w:rsid w:val="00AC2AB8"/>
    <w:rsid w:val="00AC2DE9"/>
    <w:rsid w:val="00AC2F10"/>
    <w:rsid w:val="00AC356D"/>
    <w:rsid w:val="00AC389C"/>
    <w:rsid w:val="00AC3EB4"/>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E7"/>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771"/>
    <w:rsid w:val="00AD39BD"/>
    <w:rsid w:val="00AD3CB5"/>
    <w:rsid w:val="00AD462E"/>
    <w:rsid w:val="00AD4679"/>
    <w:rsid w:val="00AD4FB7"/>
    <w:rsid w:val="00AD54C1"/>
    <w:rsid w:val="00AD5848"/>
    <w:rsid w:val="00AD6055"/>
    <w:rsid w:val="00AD6153"/>
    <w:rsid w:val="00AD6B9A"/>
    <w:rsid w:val="00AD6BD8"/>
    <w:rsid w:val="00AD6C02"/>
    <w:rsid w:val="00AD73E3"/>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5006"/>
    <w:rsid w:val="00AE55D5"/>
    <w:rsid w:val="00AE57A9"/>
    <w:rsid w:val="00AE6291"/>
    <w:rsid w:val="00AE638E"/>
    <w:rsid w:val="00AE6823"/>
    <w:rsid w:val="00AE687B"/>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4CC3"/>
    <w:rsid w:val="00AF507E"/>
    <w:rsid w:val="00AF50A6"/>
    <w:rsid w:val="00AF563A"/>
    <w:rsid w:val="00AF57A2"/>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45"/>
    <w:rsid w:val="00B214B2"/>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AB2"/>
    <w:rsid w:val="00B44CB1"/>
    <w:rsid w:val="00B450A3"/>
    <w:rsid w:val="00B4516D"/>
    <w:rsid w:val="00B45332"/>
    <w:rsid w:val="00B45369"/>
    <w:rsid w:val="00B453EF"/>
    <w:rsid w:val="00B4578B"/>
    <w:rsid w:val="00B459E4"/>
    <w:rsid w:val="00B45C57"/>
    <w:rsid w:val="00B45CDB"/>
    <w:rsid w:val="00B45D89"/>
    <w:rsid w:val="00B45DBE"/>
    <w:rsid w:val="00B4646D"/>
    <w:rsid w:val="00B4665C"/>
    <w:rsid w:val="00B466CB"/>
    <w:rsid w:val="00B46869"/>
    <w:rsid w:val="00B46B95"/>
    <w:rsid w:val="00B46C75"/>
    <w:rsid w:val="00B46FC0"/>
    <w:rsid w:val="00B470C9"/>
    <w:rsid w:val="00B47690"/>
    <w:rsid w:val="00B476D2"/>
    <w:rsid w:val="00B4770F"/>
    <w:rsid w:val="00B4772D"/>
    <w:rsid w:val="00B47C39"/>
    <w:rsid w:val="00B5011E"/>
    <w:rsid w:val="00B503AE"/>
    <w:rsid w:val="00B5086C"/>
    <w:rsid w:val="00B50E2F"/>
    <w:rsid w:val="00B50F00"/>
    <w:rsid w:val="00B50F97"/>
    <w:rsid w:val="00B512B7"/>
    <w:rsid w:val="00B5144D"/>
    <w:rsid w:val="00B515CA"/>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105"/>
    <w:rsid w:val="00B56408"/>
    <w:rsid w:val="00B56955"/>
    <w:rsid w:val="00B56AF7"/>
    <w:rsid w:val="00B56EAA"/>
    <w:rsid w:val="00B5711D"/>
    <w:rsid w:val="00B573EC"/>
    <w:rsid w:val="00B5742F"/>
    <w:rsid w:val="00B576D8"/>
    <w:rsid w:val="00B57755"/>
    <w:rsid w:val="00B579CE"/>
    <w:rsid w:val="00B57EDA"/>
    <w:rsid w:val="00B57FB8"/>
    <w:rsid w:val="00B600E7"/>
    <w:rsid w:val="00B601D5"/>
    <w:rsid w:val="00B604A9"/>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5D22"/>
    <w:rsid w:val="00B66681"/>
    <w:rsid w:val="00B67132"/>
    <w:rsid w:val="00B676A4"/>
    <w:rsid w:val="00B67807"/>
    <w:rsid w:val="00B67A07"/>
    <w:rsid w:val="00B67AA0"/>
    <w:rsid w:val="00B67B44"/>
    <w:rsid w:val="00B67E11"/>
    <w:rsid w:val="00B70622"/>
    <w:rsid w:val="00B708A7"/>
    <w:rsid w:val="00B70A77"/>
    <w:rsid w:val="00B70AAA"/>
    <w:rsid w:val="00B71042"/>
    <w:rsid w:val="00B714C7"/>
    <w:rsid w:val="00B71E68"/>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86"/>
    <w:rsid w:val="00B82775"/>
    <w:rsid w:val="00B83422"/>
    <w:rsid w:val="00B83623"/>
    <w:rsid w:val="00B836D9"/>
    <w:rsid w:val="00B83717"/>
    <w:rsid w:val="00B83883"/>
    <w:rsid w:val="00B841F8"/>
    <w:rsid w:val="00B843E9"/>
    <w:rsid w:val="00B84AD8"/>
    <w:rsid w:val="00B84B96"/>
    <w:rsid w:val="00B84D35"/>
    <w:rsid w:val="00B84D67"/>
    <w:rsid w:val="00B8516A"/>
    <w:rsid w:val="00B85536"/>
    <w:rsid w:val="00B85AC9"/>
    <w:rsid w:val="00B85F73"/>
    <w:rsid w:val="00B85FD8"/>
    <w:rsid w:val="00B8629B"/>
    <w:rsid w:val="00B864A9"/>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C1"/>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34D"/>
    <w:rsid w:val="00B964CC"/>
    <w:rsid w:val="00B964EA"/>
    <w:rsid w:val="00B9683A"/>
    <w:rsid w:val="00B96BBA"/>
    <w:rsid w:val="00B96CB1"/>
    <w:rsid w:val="00B96D42"/>
    <w:rsid w:val="00B96E91"/>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10"/>
    <w:rsid w:val="00BA6EC8"/>
    <w:rsid w:val="00BA6F41"/>
    <w:rsid w:val="00BA7019"/>
    <w:rsid w:val="00BA73B9"/>
    <w:rsid w:val="00BA757C"/>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74"/>
    <w:rsid w:val="00BB4A7B"/>
    <w:rsid w:val="00BB4E32"/>
    <w:rsid w:val="00BB4ED6"/>
    <w:rsid w:val="00BB4ED9"/>
    <w:rsid w:val="00BB53A5"/>
    <w:rsid w:val="00BB5659"/>
    <w:rsid w:val="00BB5BDD"/>
    <w:rsid w:val="00BB5F02"/>
    <w:rsid w:val="00BB5F49"/>
    <w:rsid w:val="00BB627B"/>
    <w:rsid w:val="00BB63A5"/>
    <w:rsid w:val="00BB65F4"/>
    <w:rsid w:val="00BB6A5F"/>
    <w:rsid w:val="00BB6C3F"/>
    <w:rsid w:val="00BB6C83"/>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E11"/>
    <w:rsid w:val="00BD2F5E"/>
    <w:rsid w:val="00BD31BF"/>
    <w:rsid w:val="00BD32F7"/>
    <w:rsid w:val="00BD3655"/>
    <w:rsid w:val="00BD3B4D"/>
    <w:rsid w:val="00BD4089"/>
    <w:rsid w:val="00BD4252"/>
    <w:rsid w:val="00BD4773"/>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B9"/>
    <w:rsid w:val="00BF0DE9"/>
    <w:rsid w:val="00BF16CC"/>
    <w:rsid w:val="00BF17A5"/>
    <w:rsid w:val="00BF181E"/>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9F5"/>
    <w:rsid w:val="00C17CBE"/>
    <w:rsid w:val="00C17D95"/>
    <w:rsid w:val="00C17EB6"/>
    <w:rsid w:val="00C17F8B"/>
    <w:rsid w:val="00C20062"/>
    <w:rsid w:val="00C20243"/>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18"/>
    <w:rsid w:val="00C2605E"/>
    <w:rsid w:val="00C269DE"/>
    <w:rsid w:val="00C26AF3"/>
    <w:rsid w:val="00C26C6D"/>
    <w:rsid w:val="00C26DB6"/>
    <w:rsid w:val="00C26EE2"/>
    <w:rsid w:val="00C271C6"/>
    <w:rsid w:val="00C277A5"/>
    <w:rsid w:val="00C27BC5"/>
    <w:rsid w:val="00C30065"/>
    <w:rsid w:val="00C30345"/>
    <w:rsid w:val="00C3091D"/>
    <w:rsid w:val="00C30CFD"/>
    <w:rsid w:val="00C30F27"/>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1F8"/>
    <w:rsid w:val="00C33348"/>
    <w:rsid w:val="00C334B2"/>
    <w:rsid w:val="00C336C5"/>
    <w:rsid w:val="00C33982"/>
    <w:rsid w:val="00C33C16"/>
    <w:rsid w:val="00C34141"/>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EEF"/>
    <w:rsid w:val="00C43FDB"/>
    <w:rsid w:val="00C441DF"/>
    <w:rsid w:val="00C441E5"/>
    <w:rsid w:val="00C44237"/>
    <w:rsid w:val="00C443FE"/>
    <w:rsid w:val="00C44550"/>
    <w:rsid w:val="00C4492A"/>
    <w:rsid w:val="00C4493D"/>
    <w:rsid w:val="00C44D20"/>
    <w:rsid w:val="00C44D87"/>
    <w:rsid w:val="00C44F22"/>
    <w:rsid w:val="00C45873"/>
    <w:rsid w:val="00C45FF9"/>
    <w:rsid w:val="00C463D6"/>
    <w:rsid w:val="00C4670B"/>
    <w:rsid w:val="00C467CE"/>
    <w:rsid w:val="00C46941"/>
    <w:rsid w:val="00C46BCC"/>
    <w:rsid w:val="00C46E41"/>
    <w:rsid w:val="00C47083"/>
    <w:rsid w:val="00C4732C"/>
    <w:rsid w:val="00C47500"/>
    <w:rsid w:val="00C4766C"/>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3B2"/>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A04"/>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6DC"/>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5A4"/>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77F4E"/>
    <w:rsid w:val="00C8001C"/>
    <w:rsid w:val="00C804B7"/>
    <w:rsid w:val="00C806A2"/>
    <w:rsid w:val="00C81213"/>
    <w:rsid w:val="00C812D5"/>
    <w:rsid w:val="00C813C0"/>
    <w:rsid w:val="00C818DC"/>
    <w:rsid w:val="00C819B9"/>
    <w:rsid w:val="00C81A3C"/>
    <w:rsid w:val="00C81ED3"/>
    <w:rsid w:val="00C820D4"/>
    <w:rsid w:val="00C82175"/>
    <w:rsid w:val="00C821FE"/>
    <w:rsid w:val="00C82368"/>
    <w:rsid w:val="00C8236A"/>
    <w:rsid w:val="00C823D3"/>
    <w:rsid w:val="00C8249F"/>
    <w:rsid w:val="00C8281B"/>
    <w:rsid w:val="00C82BC3"/>
    <w:rsid w:val="00C82F26"/>
    <w:rsid w:val="00C8303A"/>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18E"/>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13"/>
    <w:rsid w:val="00C96FEA"/>
    <w:rsid w:val="00C97848"/>
    <w:rsid w:val="00C97B51"/>
    <w:rsid w:val="00CA00DB"/>
    <w:rsid w:val="00CA020D"/>
    <w:rsid w:val="00CA0A41"/>
    <w:rsid w:val="00CA0A6D"/>
    <w:rsid w:val="00CA0AE1"/>
    <w:rsid w:val="00CA0CE0"/>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59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95"/>
    <w:rsid w:val="00CC2599"/>
    <w:rsid w:val="00CC27A9"/>
    <w:rsid w:val="00CC2828"/>
    <w:rsid w:val="00CC2DFF"/>
    <w:rsid w:val="00CC3051"/>
    <w:rsid w:val="00CC341B"/>
    <w:rsid w:val="00CC36D6"/>
    <w:rsid w:val="00CC37A4"/>
    <w:rsid w:val="00CC394D"/>
    <w:rsid w:val="00CC3B3F"/>
    <w:rsid w:val="00CC3C41"/>
    <w:rsid w:val="00CC44A6"/>
    <w:rsid w:val="00CC44AA"/>
    <w:rsid w:val="00CC4540"/>
    <w:rsid w:val="00CC4722"/>
    <w:rsid w:val="00CC4B22"/>
    <w:rsid w:val="00CC5208"/>
    <w:rsid w:val="00CC5250"/>
    <w:rsid w:val="00CC52C2"/>
    <w:rsid w:val="00CC572D"/>
    <w:rsid w:val="00CC574D"/>
    <w:rsid w:val="00CC5896"/>
    <w:rsid w:val="00CC59BD"/>
    <w:rsid w:val="00CC6009"/>
    <w:rsid w:val="00CC6760"/>
    <w:rsid w:val="00CC69C5"/>
    <w:rsid w:val="00CC6C64"/>
    <w:rsid w:val="00CC716C"/>
    <w:rsid w:val="00CC71A4"/>
    <w:rsid w:val="00CC72A7"/>
    <w:rsid w:val="00CC748B"/>
    <w:rsid w:val="00CC7653"/>
    <w:rsid w:val="00CC7934"/>
    <w:rsid w:val="00CC79FF"/>
    <w:rsid w:val="00CD0034"/>
    <w:rsid w:val="00CD01D5"/>
    <w:rsid w:val="00CD027D"/>
    <w:rsid w:val="00CD05EF"/>
    <w:rsid w:val="00CD0882"/>
    <w:rsid w:val="00CD0989"/>
    <w:rsid w:val="00CD0C09"/>
    <w:rsid w:val="00CD0DFB"/>
    <w:rsid w:val="00CD0E24"/>
    <w:rsid w:val="00CD0E52"/>
    <w:rsid w:val="00CD0F1D"/>
    <w:rsid w:val="00CD1256"/>
    <w:rsid w:val="00CD1519"/>
    <w:rsid w:val="00CD1734"/>
    <w:rsid w:val="00CD1793"/>
    <w:rsid w:val="00CD19C6"/>
    <w:rsid w:val="00CD1DA3"/>
    <w:rsid w:val="00CD25A3"/>
    <w:rsid w:val="00CD268D"/>
    <w:rsid w:val="00CD3575"/>
    <w:rsid w:val="00CD38BE"/>
    <w:rsid w:val="00CD3A21"/>
    <w:rsid w:val="00CD3B0E"/>
    <w:rsid w:val="00CD3DA2"/>
    <w:rsid w:val="00CD4098"/>
    <w:rsid w:val="00CD4353"/>
    <w:rsid w:val="00CD4B70"/>
    <w:rsid w:val="00CD4E36"/>
    <w:rsid w:val="00CD4E63"/>
    <w:rsid w:val="00CD5247"/>
    <w:rsid w:val="00CD5735"/>
    <w:rsid w:val="00CD576D"/>
    <w:rsid w:val="00CD5798"/>
    <w:rsid w:val="00CD5FB5"/>
    <w:rsid w:val="00CD6814"/>
    <w:rsid w:val="00CD6EE1"/>
    <w:rsid w:val="00CD7069"/>
    <w:rsid w:val="00CD73BE"/>
    <w:rsid w:val="00CD7535"/>
    <w:rsid w:val="00CD757E"/>
    <w:rsid w:val="00CD7745"/>
    <w:rsid w:val="00CD775E"/>
    <w:rsid w:val="00CD776F"/>
    <w:rsid w:val="00CD79DB"/>
    <w:rsid w:val="00CD7E50"/>
    <w:rsid w:val="00CD7F8F"/>
    <w:rsid w:val="00CE03A4"/>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E6"/>
    <w:rsid w:val="00CE7A28"/>
    <w:rsid w:val="00CE7DDF"/>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810"/>
    <w:rsid w:val="00D06B27"/>
    <w:rsid w:val="00D06CED"/>
    <w:rsid w:val="00D07032"/>
    <w:rsid w:val="00D070BC"/>
    <w:rsid w:val="00D071AC"/>
    <w:rsid w:val="00D071CE"/>
    <w:rsid w:val="00D07610"/>
    <w:rsid w:val="00D07664"/>
    <w:rsid w:val="00D07AE0"/>
    <w:rsid w:val="00D07B26"/>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3DE"/>
    <w:rsid w:val="00D14502"/>
    <w:rsid w:val="00D146DA"/>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2D06"/>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249"/>
    <w:rsid w:val="00D27387"/>
    <w:rsid w:val="00D274D9"/>
    <w:rsid w:val="00D27985"/>
    <w:rsid w:val="00D27ED0"/>
    <w:rsid w:val="00D302F6"/>
    <w:rsid w:val="00D3039F"/>
    <w:rsid w:val="00D30472"/>
    <w:rsid w:val="00D304F7"/>
    <w:rsid w:val="00D30577"/>
    <w:rsid w:val="00D30828"/>
    <w:rsid w:val="00D30956"/>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E5B"/>
    <w:rsid w:val="00D35EA8"/>
    <w:rsid w:val="00D3609C"/>
    <w:rsid w:val="00D36185"/>
    <w:rsid w:val="00D361EE"/>
    <w:rsid w:val="00D3662A"/>
    <w:rsid w:val="00D36842"/>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47ECE"/>
    <w:rsid w:val="00D501C1"/>
    <w:rsid w:val="00D50330"/>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B7"/>
    <w:rsid w:val="00D67380"/>
    <w:rsid w:val="00D677F1"/>
    <w:rsid w:val="00D679D0"/>
    <w:rsid w:val="00D67A6C"/>
    <w:rsid w:val="00D67C1C"/>
    <w:rsid w:val="00D67C95"/>
    <w:rsid w:val="00D67D6B"/>
    <w:rsid w:val="00D67E12"/>
    <w:rsid w:val="00D700FC"/>
    <w:rsid w:val="00D7051D"/>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2A3"/>
    <w:rsid w:val="00D734BB"/>
    <w:rsid w:val="00D74666"/>
    <w:rsid w:val="00D755C6"/>
    <w:rsid w:val="00D7563E"/>
    <w:rsid w:val="00D759A3"/>
    <w:rsid w:val="00D759FD"/>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1FB5"/>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67D"/>
    <w:rsid w:val="00D956A9"/>
    <w:rsid w:val="00D95DB9"/>
    <w:rsid w:val="00D96122"/>
    <w:rsid w:val="00D96128"/>
    <w:rsid w:val="00D96740"/>
    <w:rsid w:val="00D967B1"/>
    <w:rsid w:val="00D9686D"/>
    <w:rsid w:val="00D968F7"/>
    <w:rsid w:val="00D96CEB"/>
    <w:rsid w:val="00D96D84"/>
    <w:rsid w:val="00D96DDB"/>
    <w:rsid w:val="00D97623"/>
    <w:rsid w:val="00D977B7"/>
    <w:rsid w:val="00D97AF6"/>
    <w:rsid w:val="00D97C41"/>
    <w:rsid w:val="00D97CFF"/>
    <w:rsid w:val="00D97E26"/>
    <w:rsid w:val="00D97E5A"/>
    <w:rsid w:val="00D97F82"/>
    <w:rsid w:val="00DA0327"/>
    <w:rsid w:val="00DA0A23"/>
    <w:rsid w:val="00DA0B86"/>
    <w:rsid w:val="00DA0CD1"/>
    <w:rsid w:val="00DA0FE6"/>
    <w:rsid w:val="00DA134B"/>
    <w:rsid w:val="00DA1598"/>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16B"/>
    <w:rsid w:val="00DA657B"/>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AFA"/>
    <w:rsid w:val="00DC7E83"/>
    <w:rsid w:val="00DC7EA3"/>
    <w:rsid w:val="00DC7FF4"/>
    <w:rsid w:val="00DD0287"/>
    <w:rsid w:val="00DD04B7"/>
    <w:rsid w:val="00DD0957"/>
    <w:rsid w:val="00DD0A85"/>
    <w:rsid w:val="00DD0F56"/>
    <w:rsid w:val="00DD0F6C"/>
    <w:rsid w:val="00DD0FA0"/>
    <w:rsid w:val="00DD1192"/>
    <w:rsid w:val="00DD1399"/>
    <w:rsid w:val="00DD1B14"/>
    <w:rsid w:val="00DD1C7E"/>
    <w:rsid w:val="00DD201B"/>
    <w:rsid w:val="00DD21BC"/>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10C"/>
    <w:rsid w:val="00DD7440"/>
    <w:rsid w:val="00DD7721"/>
    <w:rsid w:val="00DD78A3"/>
    <w:rsid w:val="00DD7B19"/>
    <w:rsid w:val="00DD7BAA"/>
    <w:rsid w:val="00DD7C65"/>
    <w:rsid w:val="00DE04DD"/>
    <w:rsid w:val="00DE070E"/>
    <w:rsid w:val="00DE0789"/>
    <w:rsid w:val="00DE0A47"/>
    <w:rsid w:val="00DE112A"/>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4E7F"/>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888"/>
    <w:rsid w:val="00DF19DE"/>
    <w:rsid w:val="00DF1AAD"/>
    <w:rsid w:val="00DF1D3F"/>
    <w:rsid w:val="00DF23FC"/>
    <w:rsid w:val="00DF244C"/>
    <w:rsid w:val="00DF2484"/>
    <w:rsid w:val="00DF24B5"/>
    <w:rsid w:val="00DF25F3"/>
    <w:rsid w:val="00DF2622"/>
    <w:rsid w:val="00DF2ACB"/>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8B"/>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A83"/>
    <w:rsid w:val="00E12AFD"/>
    <w:rsid w:val="00E12DC0"/>
    <w:rsid w:val="00E12F26"/>
    <w:rsid w:val="00E1394E"/>
    <w:rsid w:val="00E142A5"/>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0D44"/>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701D"/>
    <w:rsid w:val="00E272D0"/>
    <w:rsid w:val="00E2731C"/>
    <w:rsid w:val="00E273DF"/>
    <w:rsid w:val="00E275C5"/>
    <w:rsid w:val="00E27759"/>
    <w:rsid w:val="00E27BF8"/>
    <w:rsid w:val="00E27CAD"/>
    <w:rsid w:val="00E30127"/>
    <w:rsid w:val="00E30864"/>
    <w:rsid w:val="00E30BB8"/>
    <w:rsid w:val="00E30D38"/>
    <w:rsid w:val="00E30E9C"/>
    <w:rsid w:val="00E30FE7"/>
    <w:rsid w:val="00E30FF1"/>
    <w:rsid w:val="00E311E0"/>
    <w:rsid w:val="00E3122F"/>
    <w:rsid w:val="00E3153B"/>
    <w:rsid w:val="00E3159F"/>
    <w:rsid w:val="00E31995"/>
    <w:rsid w:val="00E31A0C"/>
    <w:rsid w:val="00E31B7A"/>
    <w:rsid w:val="00E31E21"/>
    <w:rsid w:val="00E322A7"/>
    <w:rsid w:val="00E32360"/>
    <w:rsid w:val="00E32E71"/>
    <w:rsid w:val="00E32F24"/>
    <w:rsid w:val="00E3334B"/>
    <w:rsid w:val="00E3371E"/>
    <w:rsid w:val="00E339A7"/>
    <w:rsid w:val="00E33A7A"/>
    <w:rsid w:val="00E33AA9"/>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FDA"/>
    <w:rsid w:val="00E40037"/>
    <w:rsid w:val="00E40131"/>
    <w:rsid w:val="00E401E7"/>
    <w:rsid w:val="00E4050A"/>
    <w:rsid w:val="00E4063C"/>
    <w:rsid w:val="00E40C8D"/>
    <w:rsid w:val="00E40F1D"/>
    <w:rsid w:val="00E40FBC"/>
    <w:rsid w:val="00E4110B"/>
    <w:rsid w:val="00E41225"/>
    <w:rsid w:val="00E41533"/>
    <w:rsid w:val="00E4166C"/>
    <w:rsid w:val="00E41690"/>
    <w:rsid w:val="00E4187A"/>
    <w:rsid w:val="00E419C4"/>
    <w:rsid w:val="00E41B76"/>
    <w:rsid w:val="00E41BCA"/>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203"/>
    <w:rsid w:val="00E50335"/>
    <w:rsid w:val="00E509FB"/>
    <w:rsid w:val="00E50C92"/>
    <w:rsid w:val="00E50DCF"/>
    <w:rsid w:val="00E50DFF"/>
    <w:rsid w:val="00E50F4B"/>
    <w:rsid w:val="00E50F7E"/>
    <w:rsid w:val="00E51068"/>
    <w:rsid w:val="00E510C0"/>
    <w:rsid w:val="00E511EE"/>
    <w:rsid w:val="00E51F46"/>
    <w:rsid w:val="00E52017"/>
    <w:rsid w:val="00E52179"/>
    <w:rsid w:val="00E5254C"/>
    <w:rsid w:val="00E5286E"/>
    <w:rsid w:val="00E52A07"/>
    <w:rsid w:val="00E52AD4"/>
    <w:rsid w:val="00E52BD1"/>
    <w:rsid w:val="00E530F2"/>
    <w:rsid w:val="00E53974"/>
    <w:rsid w:val="00E541FA"/>
    <w:rsid w:val="00E543D4"/>
    <w:rsid w:val="00E54552"/>
    <w:rsid w:val="00E546D7"/>
    <w:rsid w:val="00E5472A"/>
    <w:rsid w:val="00E54EDC"/>
    <w:rsid w:val="00E5503E"/>
    <w:rsid w:val="00E551DC"/>
    <w:rsid w:val="00E5554C"/>
    <w:rsid w:val="00E55557"/>
    <w:rsid w:val="00E555FD"/>
    <w:rsid w:val="00E55D06"/>
    <w:rsid w:val="00E55E12"/>
    <w:rsid w:val="00E5615C"/>
    <w:rsid w:val="00E568F2"/>
    <w:rsid w:val="00E5697F"/>
    <w:rsid w:val="00E56B3C"/>
    <w:rsid w:val="00E56BB0"/>
    <w:rsid w:val="00E56BC7"/>
    <w:rsid w:val="00E56C99"/>
    <w:rsid w:val="00E56D20"/>
    <w:rsid w:val="00E56FAC"/>
    <w:rsid w:val="00E5771E"/>
    <w:rsid w:val="00E577CE"/>
    <w:rsid w:val="00E57F23"/>
    <w:rsid w:val="00E57F72"/>
    <w:rsid w:val="00E6028E"/>
    <w:rsid w:val="00E602F9"/>
    <w:rsid w:val="00E60729"/>
    <w:rsid w:val="00E60C24"/>
    <w:rsid w:val="00E60CAF"/>
    <w:rsid w:val="00E60DA4"/>
    <w:rsid w:val="00E61113"/>
    <w:rsid w:val="00E61DE1"/>
    <w:rsid w:val="00E62126"/>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9B6"/>
    <w:rsid w:val="00E65F7C"/>
    <w:rsid w:val="00E66072"/>
    <w:rsid w:val="00E66239"/>
    <w:rsid w:val="00E6623B"/>
    <w:rsid w:val="00E6703E"/>
    <w:rsid w:val="00E67111"/>
    <w:rsid w:val="00E6739C"/>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12F"/>
    <w:rsid w:val="00E92D45"/>
    <w:rsid w:val="00E9321C"/>
    <w:rsid w:val="00E938BA"/>
    <w:rsid w:val="00E93E4F"/>
    <w:rsid w:val="00E93F7E"/>
    <w:rsid w:val="00E9402C"/>
    <w:rsid w:val="00E9434F"/>
    <w:rsid w:val="00E9446E"/>
    <w:rsid w:val="00E9448B"/>
    <w:rsid w:val="00E945CC"/>
    <w:rsid w:val="00E94651"/>
    <w:rsid w:val="00E9473D"/>
    <w:rsid w:val="00E947B9"/>
    <w:rsid w:val="00E948AE"/>
    <w:rsid w:val="00E9493A"/>
    <w:rsid w:val="00E94A6F"/>
    <w:rsid w:val="00E94A9E"/>
    <w:rsid w:val="00E94D46"/>
    <w:rsid w:val="00E953C5"/>
    <w:rsid w:val="00E95A09"/>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5A4"/>
    <w:rsid w:val="00EA1758"/>
    <w:rsid w:val="00EA19FE"/>
    <w:rsid w:val="00EA1D93"/>
    <w:rsid w:val="00EA2178"/>
    <w:rsid w:val="00EA21E3"/>
    <w:rsid w:val="00EA261C"/>
    <w:rsid w:val="00EA284D"/>
    <w:rsid w:val="00EA29B4"/>
    <w:rsid w:val="00EA2AE2"/>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C8"/>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0E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E98"/>
    <w:rsid w:val="00EB4FBA"/>
    <w:rsid w:val="00EB5017"/>
    <w:rsid w:val="00EB51F1"/>
    <w:rsid w:val="00EB53F8"/>
    <w:rsid w:val="00EB542C"/>
    <w:rsid w:val="00EB569F"/>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AC6"/>
    <w:rsid w:val="00EB7BCB"/>
    <w:rsid w:val="00EB7EE9"/>
    <w:rsid w:val="00EB7FFE"/>
    <w:rsid w:val="00EC0948"/>
    <w:rsid w:val="00EC0967"/>
    <w:rsid w:val="00EC0A9F"/>
    <w:rsid w:val="00EC0B23"/>
    <w:rsid w:val="00EC0BCB"/>
    <w:rsid w:val="00EC10B9"/>
    <w:rsid w:val="00EC129F"/>
    <w:rsid w:val="00EC1355"/>
    <w:rsid w:val="00EC1476"/>
    <w:rsid w:val="00EC15AB"/>
    <w:rsid w:val="00EC194B"/>
    <w:rsid w:val="00EC1992"/>
    <w:rsid w:val="00EC19B6"/>
    <w:rsid w:val="00EC1F97"/>
    <w:rsid w:val="00EC20D5"/>
    <w:rsid w:val="00EC240B"/>
    <w:rsid w:val="00EC28C5"/>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5E6"/>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A78"/>
    <w:rsid w:val="00ED7B0A"/>
    <w:rsid w:val="00ED7D4D"/>
    <w:rsid w:val="00ED7E2A"/>
    <w:rsid w:val="00ED7F36"/>
    <w:rsid w:val="00EE0843"/>
    <w:rsid w:val="00EE0AA6"/>
    <w:rsid w:val="00EE0AE2"/>
    <w:rsid w:val="00EE0ECE"/>
    <w:rsid w:val="00EE1242"/>
    <w:rsid w:val="00EE1E5E"/>
    <w:rsid w:val="00EE247B"/>
    <w:rsid w:val="00EE2663"/>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345"/>
    <w:rsid w:val="00EE682C"/>
    <w:rsid w:val="00EE6841"/>
    <w:rsid w:val="00EE6ADA"/>
    <w:rsid w:val="00EE6ECE"/>
    <w:rsid w:val="00EE762F"/>
    <w:rsid w:val="00EE77B5"/>
    <w:rsid w:val="00EE7911"/>
    <w:rsid w:val="00EE7D9F"/>
    <w:rsid w:val="00EF0227"/>
    <w:rsid w:val="00EF05B9"/>
    <w:rsid w:val="00EF0755"/>
    <w:rsid w:val="00EF0925"/>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71C3"/>
    <w:rsid w:val="00EF7432"/>
    <w:rsid w:val="00EF7692"/>
    <w:rsid w:val="00EF7AB3"/>
    <w:rsid w:val="00EF7AC4"/>
    <w:rsid w:val="00EF7E40"/>
    <w:rsid w:val="00EF7FD3"/>
    <w:rsid w:val="00F001D0"/>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10"/>
    <w:rsid w:val="00F0522E"/>
    <w:rsid w:val="00F05A23"/>
    <w:rsid w:val="00F06195"/>
    <w:rsid w:val="00F0623D"/>
    <w:rsid w:val="00F06600"/>
    <w:rsid w:val="00F0674A"/>
    <w:rsid w:val="00F06AED"/>
    <w:rsid w:val="00F06C0E"/>
    <w:rsid w:val="00F06F46"/>
    <w:rsid w:val="00F06F9B"/>
    <w:rsid w:val="00F079B0"/>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2E9E"/>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FE"/>
    <w:rsid w:val="00F23659"/>
    <w:rsid w:val="00F23684"/>
    <w:rsid w:val="00F23A54"/>
    <w:rsid w:val="00F23A8F"/>
    <w:rsid w:val="00F23B91"/>
    <w:rsid w:val="00F2434B"/>
    <w:rsid w:val="00F24921"/>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3E0"/>
    <w:rsid w:val="00F364DF"/>
    <w:rsid w:val="00F36599"/>
    <w:rsid w:val="00F366F3"/>
    <w:rsid w:val="00F36A51"/>
    <w:rsid w:val="00F36A94"/>
    <w:rsid w:val="00F36EB2"/>
    <w:rsid w:val="00F36EBE"/>
    <w:rsid w:val="00F37129"/>
    <w:rsid w:val="00F37298"/>
    <w:rsid w:val="00F378E7"/>
    <w:rsid w:val="00F37AF3"/>
    <w:rsid w:val="00F37D3F"/>
    <w:rsid w:val="00F403C0"/>
    <w:rsid w:val="00F404D3"/>
    <w:rsid w:val="00F40969"/>
    <w:rsid w:val="00F409F6"/>
    <w:rsid w:val="00F40F0F"/>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B58"/>
    <w:rsid w:val="00F51C1A"/>
    <w:rsid w:val="00F5258A"/>
    <w:rsid w:val="00F52659"/>
    <w:rsid w:val="00F52753"/>
    <w:rsid w:val="00F52755"/>
    <w:rsid w:val="00F528B4"/>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90"/>
    <w:rsid w:val="00F558C1"/>
    <w:rsid w:val="00F55A3A"/>
    <w:rsid w:val="00F55AA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E25"/>
    <w:rsid w:val="00F63F92"/>
    <w:rsid w:val="00F64048"/>
    <w:rsid w:val="00F648A8"/>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4F"/>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1FB1"/>
    <w:rsid w:val="00F72156"/>
    <w:rsid w:val="00F725BF"/>
    <w:rsid w:val="00F72620"/>
    <w:rsid w:val="00F72B0B"/>
    <w:rsid w:val="00F72BFB"/>
    <w:rsid w:val="00F72E8B"/>
    <w:rsid w:val="00F72ECC"/>
    <w:rsid w:val="00F73211"/>
    <w:rsid w:val="00F7323F"/>
    <w:rsid w:val="00F73261"/>
    <w:rsid w:val="00F734BF"/>
    <w:rsid w:val="00F7366A"/>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C3F"/>
    <w:rsid w:val="00F83CB2"/>
    <w:rsid w:val="00F83D3D"/>
    <w:rsid w:val="00F842A8"/>
    <w:rsid w:val="00F84364"/>
    <w:rsid w:val="00F848BC"/>
    <w:rsid w:val="00F84A11"/>
    <w:rsid w:val="00F84AAD"/>
    <w:rsid w:val="00F84B7B"/>
    <w:rsid w:val="00F850E8"/>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357"/>
    <w:rsid w:val="00FA254E"/>
    <w:rsid w:val="00FA25C2"/>
    <w:rsid w:val="00FA2DBD"/>
    <w:rsid w:val="00FA3058"/>
    <w:rsid w:val="00FA316E"/>
    <w:rsid w:val="00FA32FA"/>
    <w:rsid w:val="00FA3849"/>
    <w:rsid w:val="00FA3E99"/>
    <w:rsid w:val="00FA3F3A"/>
    <w:rsid w:val="00FA3FE5"/>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D0A"/>
    <w:rsid w:val="00FB306D"/>
    <w:rsid w:val="00FB35A2"/>
    <w:rsid w:val="00FB35EF"/>
    <w:rsid w:val="00FB36EC"/>
    <w:rsid w:val="00FB3844"/>
    <w:rsid w:val="00FB386E"/>
    <w:rsid w:val="00FB3B43"/>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28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B77"/>
    <w:rsid w:val="00FC5E26"/>
    <w:rsid w:val="00FC615E"/>
    <w:rsid w:val="00FC660B"/>
    <w:rsid w:val="00FC6875"/>
    <w:rsid w:val="00FC6A3F"/>
    <w:rsid w:val="00FC70B9"/>
    <w:rsid w:val="00FC75E8"/>
    <w:rsid w:val="00FC773E"/>
    <w:rsid w:val="00FC7976"/>
    <w:rsid w:val="00FD0056"/>
    <w:rsid w:val="00FD0764"/>
    <w:rsid w:val="00FD08D1"/>
    <w:rsid w:val="00FD0F8D"/>
    <w:rsid w:val="00FD1235"/>
    <w:rsid w:val="00FD147B"/>
    <w:rsid w:val="00FD1626"/>
    <w:rsid w:val="00FD18BC"/>
    <w:rsid w:val="00FD1A4E"/>
    <w:rsid w:val="00FD1E72"/>
    <w:rsid w:val="00FD1F2F"/>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CFA"/>
    <w:rsid w:val="00FD4D25"/>
    <w:rsid w:val="00FD4D8A"/>
    <w:rsid w:val="00FD4E06"/>
    <w:rsid w:val="00FD4F51"/>
    <w:rsid w:val="00FD5540"/>
    <w:rsid w:val="00FD58F7"/>
    <w:rsid w:val="00FD5AC2"/>
    <w:rsid w:val="00FD5E75"/>
    <w:rsid w:val="00FD618D"/>
    <w:rsid w:val="00FD651D"/>
    <w:rsid w:val="00FD66DA"/>
    <w:rsid w:val="00FD6DA1"/>
    <w:rsid w:val="00FD6DA8"/>
    <w:rsid w:val="00FD6EB8"/>
    <w:rsid w:val="00FD6F7D"/>
    <w:rsid w:val="00FD70D2"/>
    <w:rsid w:val="00FD732B"/>
    <w:rsid w:val="00FD75E5"/>
    <w:rsid w:val="00FD7A05"/>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B19"/>
    <w:rsid w:val="00FF0D69"/>
    <w:rsid w:val="00FF0EA6"/>
    <w:rsid w:val="00FF12D0"/>
    <w:rsid w:val="00FF140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D71"/>
    <w:rsid w:val="00FF4FB5"/>
    <w:rsid w:val="00FF545D"/>
    <w:rsid w:val="00FF5680"/>
    <w:rsid w:val="00FF6146"/>
    <w:rsid w:val="00FF6996"/>
    <w:rsid w:val="00FF6BF1"/>
    <w:rsid w:val="00FF6D02"/>
    <w:rsid w:val="00FF6F15"/>
    <w:rsid w:val="00FF6FF4"/>
    <w:rsid w:val="00FF75CB"/>
    <w:rsid w:val="00FF7618"/>
    <w:rsid w:val="00FF76F6"/>
    <w:rsid w:val="29A05469"/>
    <w:rsid w:val="35043464"/>
    <w:rsid w:val="448437A5"/>
    <w:rsid w:val="48F265B5"/>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92939BE4-B802-478A-9FFA-952AADB78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uiPriority="0" w:qFormat="1"/>
    <w:lsdException w:name="header" w:qFormat="1"/>
    <w:lsdException w:name="footer" w:qFormat="1"/>
    <w:lsdException w:name="index heading" w:qFormat="1"/>
    <w:lsdException w:name="caption" w:uiPriority="35"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1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uiPriority="11"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3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E22"/>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uiPriority w:val="35"/>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11"/>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uiPriority w:val="10"/>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uiPriority w:val="3"/>
    <w:qFormat/>
    <w:pPr>
      <w:spacing w:after="101" w:line="216" w:lineRule="exact"/>
      <w:ind w:firstLine="288"/>
      <w:jc w:val="both"/>
    </w:pPr>
    <w:rPr>
      <w:rFonts w:ascii="Arial" w:hAnsi="Arial"/>
      <w:sz w:val="18"/>
      <w:lang w:val="es-ES"/>
    </w:rPr>
  </w:style>
  <w:style w:type="character" w:customStyle="1" w:styleId="TextoCar">
    <w:name w:val="Texto Car"/>
    <w:link w:val="Texto0"/>
    <w:uiPriority w:val="3"/>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1"/>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uiPriority w:val="99"/>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0">
    <w:name w:val="Mención sin resolver90"/>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7">
    <w:name w:val="Tabla con cuadrícula217"/>
    <w:basedOn w:val="Tablanormal"/>
    <w:next w:val="Tablaconcuadrcula"/>
    <w:rsid w:val="00866BAA"/>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0">
    <w:name w:val="TableNormal"/>
    <w:rsid w:val="0023629F"/>
    <w:rPr>
      <w:lang w:val="e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49141038">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888954790">
      <w:bodyDiv w:val="1"/>
      <w:marLeft w:val="0"/>
      <w:marRight w:val="0"/>
      <w:marTop w:val="0"/>
      <w:marBottom w:val="0"/>
      <w:divBdr>
        <w:top w:val="none" w:sz="0" w:space="0" w:color="auto"/>
        <w:left w:val="none" w:sz="0" w:space="0" w:color="auto"/>
        <w:bottom w:val="none" w:sz="0" w:space="0" w:color="auto"/>
        <w:right w:val="none" w:sz="0" w:space="0" w:color="auto"/>
      </w:divBdr>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11287295">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mailto:roberto.medina@ine.mx" TargetMode="External"/><Relationship Id="rId39" Type="http://schemas.openxmlformats.org/officeDocument/2006/relationships/image" Target="media/image3.emf"/><Relationship Id="rId21" Type="http://schemas.openxmlformats.org/officeDocument/2006/relationships/hyperlink" Target="https://www.ine.mx/licitaciones-contrataciones-presenciales/" TargetMode="External"/><Relationship Id="rId34" Type="http://schemas.openxmlformats.org/officeDocument/2006/relationships/hyperlink" Target="mailto:antonio.lara@ine.mx" TargetMode="External"/><Relationship Id="rId42" Type="http://schemas.openxmlformats.org/officeDocument/2006/relationships/footer" Target="footer1.xml"/><Relationship Id="rId47" Type="http://schemas.openxmlformats.org/officeDocument/2006/relationships/image" Target="media/image6.png"/><Relationship Id="rId50" Type="http://schemas.openxmlformats.org/officeDocument/2006/relationships/hyperlink" Target="mailto:roberto.medina@ine.mx" TargetMode="External"/><Relationship Id="rId55"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beatriz.ledesma@ine.mx" TargetMode="External"/><Relationship Id="rId11" Type="http://schemas.openxmlformats.org/officeDocument/2006/relationships/endnotes" Target="endnotes.xml"/><Relationship Id="rId24" Type="http://schemas.openxmlformats.org/officeDocument/2006/relationships/hyperlink" Target="https://listanominal.ine.mx/scpln/" TargetMode="External"/><Relationship Id="rId32" Type="http://schemas.openxmlformats.org/officeDocument/2006/relationships/hyperlink" Target="mailto:xochitl.apaez@ine.mx" TargetMode="External"/><Relationship Id="rId37" Type="http://schemas.openxmlformats.org/officeDocument/2006/relationships/hyperlink" Target="https://www.gob.mx/cnsf" TargetMode="External"/><Relationship Id="rId40" Type="http://schemas.openxmlformats.org/officeDocument/2006/relationships/image" Target="media/image3.png"/><Relationship Id="rId45" Type="http://schemas.openxmlformats.org/officeDocument/2006/relationships/oleObject" Target="embeddings/oleObject1.bin"/><Relationship Id="rId53" Type="http://schemas.openxmlformats.org/officeDocument/2006/relationships/footer" Target="footer2.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antonio.lara@ine.mx" TargetMode="External"/><Relationship Id="rId44" Type="http://schemas.openxmlformats.org/officeDocument/2006/relationships/image" Target="media/image4.emf"/><Relationship Id="rId52"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https://ine.mx/licitaciones-contrataciones-presenciales/" TargetMode="External"/><Relationship Id="rId30" Type="http://schemas.openxmlformats.org/officeDocument/2006/relationships/hyperlink" Target="mailto:autoridad.certificadora@ine.mx" TargetMode="External"/><Relationship Id="rId35" Type="http://schemas.openxmlformats.org/officeDocument/2006/relationships/hyperlink" Target="mailto:xochitl.apaez@ine.mx" TargetMode="External"/><Relationship Id="rId43" Type="http://schemas.openxmlformats.org/officeDocument/2006/relationships/hyperlink" Target="mailto:complementodepago.scp@ine.mx" TargetMode="External"/><Relationship Id="rId48" Type="http://schemas.openxmlformats.org/officeDocument/2006/relationships/image" Target="media/image7.png"/><Relationship Id="rId8" Type="http://schemas.openxmlformats.org/officeDocument/2006/relationships/settings" Target="settings.xml"/><Relationship Id="rId51" Type="http://schemas.openxmlformats.org/officeDocument/2006/relationships/hyperlink" Target="mailto:ary.rodriguez@ine.mx"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autoridad.certificadora@ine.mx" TargetMode="External"/><Relationship Id="rId38" Type="http://schemas.openxmlformats.org/officeDocument/2006/relationships/customXml" Target="ink/ink1.xml"/><Relationship Id="rId46" Type="http://schemas.openxmlformats.org/officeDocument/2006/relationships/image" Target="media/image5.png"/><Relationship Id="rId20" Type="http://schemas.openxmlformats.org/officeDocument/2006/relationships/hyperlink" Target="mailto:marco.flores@ine.mx" TargetMode="External"/><Relationship Id="rId41" Type="http://schemas.openxmlformats.org/officeDocument/2006/relationships/header" Target="header1.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mailto:mario.burciaga@ine.mx" TargetMode="External"/><Relationship Id="rId28" Type="http://schemas.openxmlformats.org/officeDocument/2006/relationships/hyperlink" Target="mailto:beatriz.ledesma@ine.mx" TargetMode="External"/><Relationship Id="rId36" Type="http://schemas.openxmlformats.org/officeDocument/2006/relationships/hyperlink" Target="mailto:beatriz.ledesma@ine.mx" TargetMode="External"/><Relationship Id="rId49"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3-11-18T23:17:42.466"/>
    </inkml:context>
    <inkml:brush xml:id="br0">
      <inkml:brushProperty name="width" value="0.05" units="cm"/>
      <inkml:brushProperty name="height" value="0.05" units="cm"/>
    </inkml:brush>
  </inkml:definitions>
  <inkml:trace contextRef="#ctx0" brushRef="#br0">0 1 19999 0 0,'0'0'0'0'0</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4.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customXml/itemProps5.xml><?xml version="1.0" encoding="utf-8"?>
<ds:datastoreItem xmlns:ds="http://schemas.openxmlformats.org/officeDocument/2006/customXml" ds:itemID="{E38D756B-1406-4965-9CB4-F6CE3AF2912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159</Pages>
  <Words>65247</Words>
  <Characters>358862</Characters>
  <Application>Microsoft Office Word</Application>
  <DocSecurity>0</DocSecurity>
  <Lines>2990</Lines>
  <Paragraphs>846</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423263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creator>RAFAEL CASTREJON SALGADO</dc:creator>
  <cp:lastModifiedBy>DAVILA LOPEZ EDWIN</cp:lastModifiedBy>
  <cp:revision>32</cp:revision>
  <cp:lastPrinted>2025-09-24T22:03:00Z</cp:lastPrinted>
  <dcterms:created xsi:type="dcterms:W3CDTF">2025-10-10T19:26:00Z</dcterms:created>
  <dcterms:modified xsi:type="dcterms:W3CDTF">2025-10-15T19:42:00Z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